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出版企画書『思考の主導権』</w:t>
      </w:r>
    </w:p>
    <w:p>
      <w:pPr>
        <w:pStyle w:val="Subtitle"/>
      </w:pPr>
      <w:r>
        <w:t xml:space="preserve">書き殴る、AIに整理させる、そして自分で決める。　黒田清友</w:t>
      </w:r>
    </w:p>
    <w:p>
      <w:pPr>
        <w:ind w:firstLineChars="100" w:firstLine="210"/>
      </w:pPr>
      <w:r>
        <w:t xml:space="preserve">■資料一式（原稿全文・Word）：</w:t>
      </w:r>
      <w:hyperlink r:id="rIdL1">
        <w:r>
          <w:rPr>
            <w:color w:val="0563C1"/>
            <w:u w:val="single"/>
          </w:rPr>
          <w:t xml:space="preserve">Googleドライブの資料フォルダを開く</w:t>
        </w:r>
      </w:hyperlink>
      <w:r>
        <w:t xml:space="preserve">　※ログイン不要で閲覧できます</w:t>
      </w:r>
    </w:p>
    <w:p>
      <w:pPr>
        <w:pStyle w:val="Heading2"/>
      </w:pPr>
      <w:r>
        <w:t xml:space="preserve">1　書名・副題</w:t>
      </w:r>
    </w:p>
    <w:p>
      <w:pPr>
        <w:ind w:firstLineChars="100" w:firstLine="210"/>
      </w:pPr>
      <w:r>
        <w:rPr>
          <w:b/>
        </w:rPr>
        <w:t xml:space="preserve">思考の主導権</w:t>
      </w:r>
    </w:p>
    <w:p>
      <w:pPr>
        <w:ind w:firstLineChars="100" w:firstLine="210"/>
      </w:pPr>
      <w:r>
        <w:rPr>
          <w:b/>
        </w:rPr>
        <w:t xml:space="preserve">書き殴る、AIに整理させる、そして自分で決める。</w:t>
      </w:r>
    </w:p>
    <w:p>
      <w:pPr>
        <w:ind w:firstLineChars="100" w:firstLine="210"/>
      </w:pPr>
      <w:r>
        <w:t xml:space="preserve">著者：黒田清友（塾講師・黒田塾主宰／東京大学教育学部卒業）</w:t>
      </w:r>
    </w:p>
    <w:p>
      <w:pPr>
        <w:ind w:firstLineChars="100" w:firstLine="210"/>
      </w:pPr>
      <w:r>
        <w:t xml:space="preserve">原稿：完成原稿あり（本文約7万字）</w:t>
      </w:r>
    </w:p>
    <w:p>
      <w:pPr>
        <w:pStyle w:val="Heading2"/>
      </w:pPr>
      <w:r>
        <w:t xml:space="preserve">2　企画の概要</w:t>
      </w:r>
    </w:p>
    <w:p>
      <w:pPr>
        <w:ind w:firstLineChars="100" w:firstLine="210"/>
      </w:pPr>
      <w:r>
        <w:t xml:space="preserve">生成AIによって、答えや解説はいつでも、ほぼ待たずに手に入るようになった。しかし、答えが手に入ることと、自分が考えられるようになることは同じではない。2025年に米国科学アカデミー紀要（PNAS）に掲載された高校数学の大規模な実地実験（Bastaniら）では、一般的なチャットAIを使って練習した生徒は、練習中の成績が大きく上がったのに、AIを外した試験では、AIを使わなかった生徒より成績が低くなった。答えを直接与えずヒントを中心に返すよう設計したAIでは、その悪化はほぼ消えた。</w:t>
      </w:r>
    </w:p>
    <w:p>
      <w:pPr>
        <w:ind w:firstLineChars="100" w:firstLine="210"/>
      </w:pPr>
      <w:r>
        <w:t xml:space="preserve">問題はAIの有無ではなく、</w:t>
      </w:r>
      <w:r>
        <w:rPr>
          <w:b/>
        </w:rPr>
        <w:t xml:space="preserve">どの工程をAIに渡すか</w:t>
      </w:r>
      <w:r>
        <w:t xml:space="preserve">である。本書はこの問いに、学習科学の研究と教育現場の視点から答え、AIを禁じるのでも頼り切るのでもない第三の道――</w:t>
      </w:r>
      <w:r>
        <w:rPr>
          <w:b/>
        </w:rPr>
        <w:t xml:space="preserve">思考の主導権</w:t>
      </w:r>
      <w:r>
        <w:t xml:space="preserve">を示す。主導権とは、道具を使いながらも「何を考えるか（目的）」「何を信じ、何を疑うか（判断）」「どの結論を採るか（責任）」を自分が握ることである。</w:t>
      </w:r>
    </w:p>
    <w:p>
      <w:pPr>
        <w:ind w:firstLineChars="100" w:firstLine="210"/>
      </w:pPr>
      <w:r>
        <w:t xml:space="preserve">その実践の型は、拍子抜けするほどアナログだ。</w:t>
      </w:r>
      <w:r>
        <w:rPr>
          <w:b/>
        </w:rPr>
        <w:t xml:space="preserve">まず、自分の考えをノートに書き殴る</w:t>
      </w:r>
      <w:r>
        <w:t xml:space="preserve">（一次思考）。それをAIに整理させ、反論させ、事実を確かめ、自分で選び、最後にAIを閉じて自分の言葉に戻す。本書はこれを「並走六手――出す・整える・ぶつける・確かめる・選ぶ・戻す」として体系化し、英語・数学・国語・社会・理科・大学や資格の学習まで具体的に落とし込んだ。</w:t>
      </w:r>
    </w:p>
    <w:p>
      <w:pPr>
        <w:pStyle w:val="Heading2"/>
      </w:pPr>
      <w:r>
        <w:t xml:space="preserve">3　本書の特徴</w:t>
      </w:r>
    </w:p>
    <w:p>
      <w:r>
        <w:t xml:space="preserve">・</w:t>
      </w:r>
      <w:r>
        <w:rPr>
          <w:b/>
        </w:rPr>
        <w:t xml:space="preserve">一冊を貫く実践の型</w:t>
      </w:r>
      <w:r>
        <w:t xml:space="preserve">：「乱筆ノートに書き殴る→AIに整理させる→自分で決める」。受験生から社会人まで、どの教科・どの仕事でも同じ型で使える。</w:t>
      </w:r>
    </w:p>
    <w:p>
      <w:r>
        <w:t xml:space="preserve">・</w:t>
      </w:r>
      <w:r>
        <w:rPr>
          <w:b/>
        </w:rPr>
        <w:t xml:space="preserve">AIを入れる「位置」の設計</w:t>
      </w:r>
      <w:r>
        <w:t xml:space="preserve">：プロンプトの巧拙ではなく、AIをいつ入れ、いつ外すかを示す「並走六手」と「無支援→並走→再無支援」の時間設計。</w:t>
      </w:r>
    </w:p>
    <w:p>
      <w:r>
        <w:t xml:space="preserve">・</w:t>
      </w:r>
      <w:r>
        <w:rPr>
          <w:b/>
        </w:rPr>
        <w:t xml:space="preserve">判断のための枠組み</w:t>
      </w:r>
      <w:r>
        <w:t xml:space="preserve">：理解の四段階（追跡・再生・選択・変形）、誤答の五分類、復習の四工程（想起・照合・修正・再試行）、何をAIに任せるかを決める「外注境界」（四つの軸と赤・黄・緑）など、互いにつながった枠組み。</w:t>
      </w:r>
    </w:p>
    <w:p>
      <w:r>
        <w:t xml:space="preserve">・</w:t>
      </w:r>
      <w:r>
        <w:rPr>
          <w:b/>
        </w:rPr>
        <w:t xml:space="preserve">研究に誠実</w:t>
      </w:r>
      <w:r>
        <w:t xml:space="preserve">：検索練習・分散学習・生成効果・メタ認知・認知的オフローディング・生成AIの教育研究を参照し、研究から「言えること」と、著者の実践仮説であることを明確に分けた（巻末「研究ノート」）。</w:t>
      </w:r>
    </w:p>
    <w:p>
      <w:r>
        <w:t xml:space="preserve">・</w:t>
      </w:r>
      <w:r>
        <w:rPr>
          <w:b/>
        </w:rPr>
        <w:t xml:space="preserve">すぐ使える実践部</w:t>
      </w:r>
      <w:r>
        <w:t xml:space="preserve">：30日間の実践プログラム、四つのケーススタディ（受験生・大学生・社会人・教師）、AIへの頼み方テンプレート、保護者と教師向けの設計、よくある反論12問への回答。</w:t>
      </w:r>
    </w:p>
    <w:p>
      <w:pPr>
        <w:pStyle w:val="Heading2"/>
      </w:pPr>
      <w:r>
        <w:t xml:space="preserve">4　想定読者</w:t>
      </w:r>
    </w:p>
    <w:p>
      <w:r>
        <w:t xml:space="preserve">・</w:t>
      </w:r>
      <w:r>
        <w:rPr>
          <w:b/>
        </w:rPr>
        <w:t xml:space="preserve">中心読者</w:t>
      </w:r>
      <w:r>
        <w:t xml:space="preserve">：AIを使って勉強しているが「伸びている実感がない」高校生・受験生、大学生</w:t>
      </w:r>
    </w:p>
    <w:p>
      <w:r>
        <w:t xml:space="preserve">・資格試験や語学を学ぶ社会人、仕事でAIを使いながら自分の考えを持ちたいビジネスパーソン</w:t>
      </w:r>
    </w:p>
    <w:p>
      <w:r>
        <w:t xml:space="preserve">・子どものAI利用を「禁止か放任か」で迷っている保護者</w:t>
      </w:r>
    </w:p>
    <w:p>
      <w:r>
        <w:t xml:space="preserve">・宿題・評価のあり方に悩む学校教員・塾講師</w:t>
      </w:r>
    </w:p>
    <w:p>
      <w:pPr>
        <w:pStyle w:val="Heading2"/>
      </w:pPr>
      <w:r>
        <w:t xml:space="preserve">5　類書と差別化</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p>
            <w:pPr>
              <w:spacing w:after="0"/>
            </w:pPr>
            <w:r>
              <w:rPr>
                <w:b/>
              </w:rPr>
              <w:t xml:space="preserve">書名</w:t>
            </w:r>
          </w:p>
        </w:tc>
        <w:tc>
          <w:p>
            <w:pPr>
              <w:spacing w:after="0"/>
            </w:pPr>
            <w:r>
              <w:rPr>
                <w:b/>
              </w:rPr>
              <w:t xml:space="preserve">著者</w:t>
            </w:r>
          </w:p>
        </w:tc>
        <w:tc>
          <w:p>
            <w:pPr>
              <w:spacing w:after="0"/>
            </w:pPr>
            <w:r>
              <w:rPr>
                <w:b/>
              </w:rPr>
              <w:t xml:space="preserve">出版社・刊行年</w:t>
            </w:r>
          </w:p>
        </w:tc>
      </w:tr>
      <w:tr>
        <w:tc>
          <w:p>
            <w:pPr>
              <w:spacing w:after="0"/>
            </w:pPr>
            <w:r>
              <w:t xml:space="preserve">科学的根拠に基づく最高の勉強法</w:t>
            </w:r>
          </w:p>
        </w:tc>
        <w:tc>
          <w:p>
            <w:pPr>
              <w:spacing w:after="0"/>
            </w:pPr>
            <w:r>
              <w:t xml:space="preserve">安川康介</w:t>
            </w:r>
          </w:p>
        </w:tc>
        <w:tc>
          <w:p>
            <w:pPr>
              <w:spacing w:after="0"/>
            </w:pPr>
            <w:r>
              <w:t xml:space="preserve">KADOKAWA、2024</w:t>
            </w:r>
          </w:p>
        </w:tc>
      </w:tr>
      <w:tr>
        <w:tc>
          <w:p>
            <w:pPr>
              <w:spacing w:after="0"/>
            </w:pPr>
            <w:r>
              <w:t xml:space="preserve">使える脳の鍛え方</w:t>
            </w:r>
          </w:p>
        </w:tc>
        <w:tc>
          <w:p>
            <w:pPr>
              <w:spacing w:after="0"/>
            </w:pPr>
            <w:r>
              <w:t xml:space="preserve">P.ブラウン、H.ローディガー、M.マクダニエル</w:t>
            </w:r>
          </w:p>
        </w:tc>
        <w:tc>
          <w:p>
            <w:pPr>
              <w:spacing w:after="0"/>
            </w:pPr>
            <w:r>
              <w:t xml:space="preserve">NTT出版、2016</w:t>
            </w:r>
          </w:p>
        </w:tc>
      </w:tr>
      <w:tr>
        <w:tc>
          <w:p>
            <w:pPr>
              <w:spacing w:after="0"/>
            </w:pPr>
            <w:r>
              <w:t xml:space="preserve">独学大全</w:t>
            </w:r>
          </w:p>
        </w:tc>
        <w:tc>
          <w:p>
            <w:pPr>
              <w:spacing w:after="0"/>
            </w:pPr>
            <w:r>
              <w:t xml:space="preserve">読書猿</w:t>
            </w:r>
          </w:p>
        </w:tc>
        <w:tc>
          <w:p>
            <w:pPr>
              <w:spacing w:after="0"/>
            </w:pPr>
            <w:r>
              <w:t xml:space="preserve">ダイヤモンド社、2020</w:t>
            </w:r>
          </w:p>
        </w:tc>
      </w:tr>
      <w:tr>
        <w:tc>
          <w:p>
            <w:pPr>
              <w:spacing w:after="0"/>
            </w:pPr>
            <w:r>
              <w:t xml:space="preserve">学びとは何か</w:t>
            </w:r>
          </w:p>
        </w:tc>
        <w:tc>
          <w:p>
            <w:pPr>
              <w:spacing w:after="0"/>
            </w:pPr>
            <w:r>
              <w:t xml:space="preserve">今井むつみ</w:t>
            </w:r>
          </w:p>
        </w:tc>
        <w:tc>
          <w:p>
            <w:pPr>
              <w:spacing w:after="0"/>
            </w:pPr>
            <w:r>
              <w:t xml:space="preserve">岩波新書、2016</w:t>
            </w:r>
          </w:p>
        </w:tc>
      </w:tr>
      <w:tr>
        <w:tc>
          <w:p>
            <w:pPr>
              <w:spacing w:after="0"/>
            </w:pPr>
            <w:r>
              <w:t xml:space="preserve">AI勉強法大全</w:t>
            </w:r>
          </w:p>
        </w:tc>
        <w:tc>
          <w:p>
            <w:pPr>
              <w:spacing w:after="0"/>
            </w:pPr>
            <w:r>
              <w:t xml:space="preserve">堀内亮平</w:t>
            </w:r>
          </w:p>
        </w:tc>
        <w:tc>
          <w:p>
            <w:pPr>
              <w:spacing w:after="0"/>
            </w:pPr>
            <w:r>
              <w:t xml:space="preserve">翔泳社、2026</w:t>
            </w:r>
          </w:p>
        </w:tc>
      </w:tr>
    </w:tbl>
    <w:p/>
    <w:p>
      <w:r>
        <w:t xml:space="preserve">・科学的勉強法の本は、生成AI以前の学習法の紹介が中心。本書は、それらの知見が「答えがすぐ手に入る環境」でなぜいっそう重要になるかを示し、AIとの具体的な分業に落とし込む。</w:t>
      </w:r>
    </w:p>
    <w:p>
      <w:r>
        <w:t xml:space="preserve">・AI活用の本は「どう使えば便利か」が中心。本書は「どこで使うと能力が残らないか」を学習の原理から示し、そのうえで積極的に使う方法を示す。</w:t>
      </w:r>
    </w:p>
    <w:p>
      <w:r>
        <w:t xml:space="preserve">・思考法・独学の本と違い、「書き殴り→AI整理→自分で決める」という、誰でも翌日から実行できる一つの型に集約している。</w:t>
      </w:r>
    </w:p>
    <w:p>
      <w:pPr>
        <w:pStyle w:val="Heading2"/>
      </w:pPr>
      <w:r>
        <w:t xml:space="preserve">6　構成（目次）</w:t>
      </w:r>
    </w:p>
    <w:p>
      <w:r>
        <w:t xml:space="preserve">・はじめに　AIに答えを聞く前に</w:t>
      </w:r>
    </w:p>
    <w:p>
      <w:r>
        <w:t xml:space="preserve">・第1章　答えが速すぎる時代に、学習はどこで起きるのか</w:t>
      </w:r>
    </w:p>
    <w:p>
      <w:r>
        <w:t xml:space="preserve">・第2章　「分かったつもり」は、なぜこんなに気持ちいいのか</w:t>
      </w:r>
    </w:p>
    <w:p>
      <w:r>
        <w:t xml:space="preserve">・第3章　きれいに考えようとしない――「書き殴る」ことから思考は始まる</w:t>
      </w:r>
    </w:p>
    <w:p>
      <w:r>
        <w:t xml:space="preserve">・第4章　AIと並走する六つの手――何を任せ、何を残すか</w:t>
      </w:r>
    </w:p>
    <w:p>
      <w:r>
        <w:t xml:space="preserve">・第5章　復習を「もう一度見ること」から「もう一度できること」へ変える</w:t>
      </w:r>
    </w:p>
    <w:p>
      <w:r>
        <w:t xml:space="preserve">・第6章　教科別・AI並走学習法――答えをもらうのではなく、能力を残す</w:t>
      </w:r>
    </w:p>
    <w:p>
      <w:r>
        <w:t xml:space="preserve">・第7章　教師・学校・試験は、AI時代に何を担うのか</w:t>
      </w:r>
    </w:p>
    <w:p>
      <w:r>
        <w:t xml:space="preserve">・第8章　知的自立とは、一人で考えることではない</w:t>
      </w:r>
    </w:p>
    <w:p>
      <w:r>
        <w:t xml:space="preserve">・おわりに　ノートの余白から始める</w:t>
      </w:r>
    </w:p>
    <w:p>
      <w:r>
        <w:t xml:space="preserve">・実践編　30日で「思考の主導権」を取り戻す</w:t>
      </w:r>
    </w:p>
    <w:p>
      <w:r>
        <w:t xml:space="preserve">・ケーススタディ　同じAIでも、使い方で学習はここまで変わる</w:t>
      </w:r>
    </w:p>
    <w:p>
      <w:r>
        <w:t xml:space="preserve">・実践ツール1〜3（並走テンプレート／「外注境界」の決め方／保護者と教師のための設計）</w:t>
      </w:r>
    </w:p>
    <w:p>
      <w:r>
        <w:t xml:space="preserve">・よくある反論に答える――AI時代の学びをめぐる12の問い</w:t>
      </w:r>
    </w:p>
    <w:p>
      <w:r>
        <w:t xml:space="preserve">・研究ノート　本書の科学的基盤と、言い切れないこと（主要参考文献つき）</w:t>
      </w:r>
    </w:p>
    <w:p>
      <w:pPr>
        <w:pStyle w:val="Heading2"/>
      </w:pPr>
      <w:r>
        <w:t xml:space="preserve">7　著者プロフィール</w:t>
      </w:r>
    </w:p>
    <w:p>
      <w:pPr>
        <w:ind w:firstLineChars="100" w:firstLine="210"/>
      </w:pPr>
      <w:r>
        <w:t xml:space="preserve">黒田清友（くろだ・きよとも）</w:t>
      </w:r>
    </w:p>
    <w:p>
      <w:pPr>
        <w:ind w:firstLineChars="100" w:firstLine="210"/>
      </w:pPr>
      <w:r>
        <w:t xml:space="preserve">塾講師。黒田塾主宰。東京大学文科二類に現役合格し、教育学部を卒業。指導歴5年。中学受験から大学受験まで、授業と学習管理を担当している。関西の有名中学への合格まで並走した中学受験指導、医学部受験生への指導、英語がほぼゼロの状態から関西の外国語大学合格へ導いた指導などを経験。本書が初の著書となる。</w:t>
      </w:r>
    </w:p>
    <w:p>
      <w:pPr>
        <w:ind w:firstLineChars="100" w:firstLine="210"/>
      </w:pPr>
      <w:r>
        <w:t xml:space="preserve">Web：</w:t>
      </w:r>
      <w:hyperlink r:id="rIdL2">
        <w:r>
          <w:rPr>
            <w:color w:val="0563C1"/>
            <w:u w:val="single"/>
          </w:rPr>
          <w:t xml:space="preserve">kiyotomokuroda.pages.dev</w:t>
        </w:r>
      </w:hyperlink>
      <w:r>
        <w:t xml:space="preserve">　Mail：kiyotomokurodaut@gmail.com</w:t>
      </w:r>
    </w:p>
    <w:p>
      <w:pPr>
        <w:pStyle w:val="Heading2"/>
      </w:pPr>
      <w:r>
        <w:t xml:space="preserve">8　原稿の状況・体裁案</w:t>
      </w:r>
    </w:p>
    <w:p>
      <w:r>
        <w:t xml:space="preserve">・</w:t>
      </w:r>
      <w:r>
        <w:rPr>
          <w:b/>
        </w:rPr>
        <w:t xml:space="preserve">原稿</w:t>
      </w:r>
      <w:r>
        <w:t xml:space="preserve">：全編脱稿済み（本文約7万字）。原稿全文はGoogleドライブでご覧いただけます（</w:t>
      </w:r>
      <w:hyperlink r:id="rIdL3">
        <w:r>
          <w:rPr>
            <w:color w:val="0563C1"/>
            <w:u w:val="single"/>
          </w:rPr>
          <w:t xml:space="preserve">資料フォルダを開く</w:t>
        </w:r>
      </w:hyperlink>
      <w:r>
        <w:t xml:space="preserve">）。PDF版もご用意できます。</w:t>
      </w:r>
    </w:p>
    <w:p>
      <w:r>
        <w:t xml:space="preserve">・</w:t>
      </w:r>
      <w:r>
        <w:rPr>
          <w:b/>
        </w:rPr>
        <w:t xml:space="preserve">体裁案</w:t>
      </w:r>
      <w:r>
        <w:t xml:space="preserve">：四六判並製、220〜250ページ程度。各章に「並走六手」「理解の四段階」などの概念図を入れる想定。</w:t>
      </w:r>
    </w:p>
    <w:p>
      <w:r>
        <w:t xml:space="preserve">・</w:t>
      </w:r>
      <w:r>
        <w:rPr>
          <w:b/>
        </w:rPr>
        <w:t xml:space="preserve">増補素材</w:t>
      </w:r>
      <w:r>
        <w:t xml:space="preserve">：各章に図解・用語解説・よくある間違い・確認問題を付した「増補解説版」（約16万字）も作成済み。学習参考書寄りの展開や、コラム・図版の素材としてご活用いただけます。</w:t>
      </w:r>
    </w:p>
    <w:p>
      <w:pPr>
        <w:pStyle w:val="Heading2"/>
      </w:pPr>
      <w:r>
        <w:t xml:space="preserve">9　販売上の訴求点と展開案</w:t>
      </w:r>
    </w:p>
    <w:p>
      <w:r>
        <w:t xml:space="preserve">・</w:t>
      </w:r>
      <w:r>
        <w:rPr>
          <w:b/>
        </w:rPr>
        <w:t xml:space="preserve">タイトルの一言で主張が伝わる</w:t>
      </w:r>
      <w:r>
        <w:t xml:space="preserve">：「思考の主導権」は、AI時代に多くの人が抱く「考えなくなるのでは」という不安に、正面から答える言葉である。</w:t>
      </w:r>
    </w:p>
    <w:p>
      <w:r>
        <w:t xml:space="preserve">・</w:t>
      </w:r>
      <w:r>
        <w:rPr>
          <w:b/>
        </w:rPr>
        <w:t xml:space="preserve">親子・教室で共有できる</w:t>
      </w:r>
      <w:r>
        <w:t xml:space="preserve">：受験生と保護者、教員と生徒が同じ言葉（一次思考、並走六手、赤・黄・緑）で話し合える。</w:t>
      </w:r>
    </w:p>
    <w:p>
      <w:r>
        <w:t xml:space="preserve">・</w:t>
      </w:r>
      <w:r>
        <w:rPr>
          <w:b/>
        </w:rPr>
        <w:t xml:space="preserve">勉強法の棚と、AI・ビジネスの棚の両方に置ける</w:t>
      </w:r>
      <w:r>
        <w:t xml:space="preserve">。</w:t>
      </w:r>
    </w:p>
    <w:p>
      <w:r>
        <w:t xml:space="preserve">・</w:t>
      </w:r>
      <w:r>
        <w:rPr>
          <w:b/>
        </w:rPr>
        <w:t xml:space="preserve">展開案</w:t>
      </w:r>
      <w:r>
        <w:t xml:space="preserve">：「#乱筆ノート」の投稿企画（書き殴りとAIの整理を並べて見せる）、AIへの頼み方テンプレートの画像連載、30日プログラムの配布シート、保護者・教員向けの講座。</w:t>
      </w:r>
    </w:p>
    <w:sectPr>
      <w:pgSz w:w="11906" w:h="16838"/>
      <w:pgMar w:top="1701" w:right="1587" w:bottom="1587" w:left="1587" w:header="851" w:footer="851" w:gutter="0"/>
    </w:sectPr>
  </w:body>
</w:document>
</file>

<file path=word/styles.xml><?xml version="1.0" encoding="utf-8"?>
<w:styles xmlns:w="http://schemas.openxmlformats.org/wordprocessingml/2006/main" xmlns:r="http://schemas.openxmlformats.org/officeDocument/2006/relationships">
  <w:docDefaults>
    <w:rPrDefault>
      <w:rPr>
        <w:rFonts w:ascii="游明朝" w:eastAsia="游明朝" w:hAnsi="游明朝"/>
        <w:sz w:val="21"/>
      </w:rPr>
    </w:rPrDefault>
    <w:pPrDefault>
      <w:pPr>
        <w:spacing w:after="80" w:line="360" w:lineRule="auto"/>
        <w:jc w:val="both"/>
      </w:pPr>
    </w:pPrDefault>
  </w:docDefaults>
  <w:style w:type="paragraph" w:default="1" w:styleId="Normal">
    <w:name w:val="Normal"/>
  </w:style>
  <w:style w:type="paragraph" w:styleId="Title">
    <w:name w:val="Title"/>
    <w:basedOn w:val="Normal"/>
    <w:pPr>
      <w:spacing w:before="0" w:after="120"/>
      <w:jc w:val="center"/>
      <w:keepNext/>
    </w:pPr>
    <w:rPr>
      <w:rFonts w:ascii="游ゴシック" w:eastAsia="游ゴシック" w:hAnsi="游ゴシック"/>
      <w:b/>
      <w:sz w:val="40"/>
    </w:rPr>
  </w:style>
  <w:style w:type="paragraph" w:styleId="Subtitle">
    <w:name w:val="Subtitle"/>
    <w:basedOn w:val="Normal"/>
    <w:pPr>
      <w:spacing w:before="0" w:after="480"/>
      <w:jc w:val="center"/>
      <w:keepNext/>
    </w:pPr>
    <w:rPr>
      <w:rFonts w:ascii="游ゴシック" w:eastAsia="游ゴシック" w:hAnsi="游ゴシック"/>
      <w:sz w:val="24"/>
    </w:rPr>
  </w:style>
  <w:style w:type="paragraph" w:styleId="Heading1">
    <w:name w:val="heading 1"/>
    <w:basedOn w:val="Normal"/>
    <w:pPr>
      <w:spacing w:before="480" w:after="240"/>
      <w:outlineLvl w:val="0"/>
      <w:keepNext/>
    </w:pPr>
    <w:rPr>
      <w:rFonts w:ascii="游ゴシック" w:eastAsia="游ゴシック" w:hAnsi="游ゴシック"/>
      <w:b/>
      <w:sz w:val="30"/>
    </w:rPr>
  </w:style>
  <w:style w:type="paragraph" w:styleId="Heading2">
    <w:name w:val="heading 2"/>
    <w:basedOn w:val="Normal"/>
    <w:pPr>
      <w:spacing w:before="300" w:after="120"/>
      <w:outlineLvl w:val="1"/>
      <w:keepNext/>
    </w:pPr>
    <w:rPr>
      <w:rFonts w:ascii="游ゴシック" w:eastAsia="游ゴシック" w:hAnsi="游ゴシック"/>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L1" Type="http://schemas.openxmlformats.org/officeDocument/2006/relationships/hyperlink" Target="https://drive.google.com/drive/folders/1AUOR56s8bT1EBTEnFTPJt_517ApaUHPq" TargetMode="External"/><Relationship Id="rIdL2" Type="http://schemas.openxmlformats.org/officeDocument/2006/relationships/hyperlink" Target="https://kiyotomokuroda.pages.dev/" TargetMode="External"/><Relationship Id="rIdL3" Type="http://schemas.openxmlformats.org/officeDocument/2006/relationships/hyperlink" Target="https://drive.google.com/drive/folders/1AUOR56s8bT1EBTEnFTPJt_517ApaUHPq" TargetMode="External"/></Relationships>
</file>