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20CB7" w:rsidRPr="00922C64" w:rsidRDefault="00D20CB7">
      <w:pPr>
        <w:spacing w:after="0"/>
        <w:jc w:val="left"/>
        <w:rPr>
          <w:rFonts w:ascii="Times New Roman" w:hAnsi="Times New Roman" w:cs="Times New Roman"/>
          <w:b/>
          <w:bCs/>
          <w:color w:val="000000"/>
          <w:sz w:val="24"/>
          <w:szCs w:val="21"/>
        </w:rPr>
      </w:pPr>
    </w:p>
    <w:p w:rsidR="00D20CB7" w:rsidRPr="00922C64" w:rsidRDefault="00F32BBB">
      <w:pPr>
        <w:spacing w:after="0"/>
        <w:jc w:val="center"/>
        <w:rPr>
          <w:rFonts w:ascii="Times New Roman" w:eastAsia="Arial" w:hAnsi="Times New Roman" w:cs="Times New Roman"/>
          <w:b/>
          <w:bCs/>
          <w:color w:val="000000"/>
          <w:sz w:val="24"/>
          <w:szCs w:val="21"/>
          <w:lang w:eastAsia="ru-RU"/>
        </w:rPr>
      </w:pPr>
      <w:bookmarkStart w:id="0" w:name="_GoBack"/>
      <w:r w:rsidRPr="00922C64">
        <w:rPr>
          <w:rFonts w:ascii="Times New Roman" w:eastAsia="Arial" w:hAnsi="Times New Roman" w:cs="Times New Roman"/>
          <w:b/>
          <w:color w:val="000000"/>
          <w:sz w:val="24"/>
          <w:szCs w:val="21"/>
          <w:lang w:eastAsia="ru-RU"/>
        </w:rPr>
        <w:t xml:space="preserve">СОГЛАСИЕ НА РЕКЛАМНОЕ ВЗАИМОДЕЙСТВИЕ </w:t>
      </w:r>
      <w:bookmarkEnd w:id="0"/>
    </w:p>
    <w:p w:rsidR="00D20CB7" w:rsidRPr="00922C64" w:rsidRDefault="00D20CB7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D20CB7" w:rsidRPr="00F32BBB" w:rsidRDefault="00436C59" w:rsidP="00F32BBB">
      <w:pPr>
        <w:tabs>
          <w:tab w:val="left" w:pos="851"/>
        </w:tabs>
        <w:spacing w:after="0"/>
        <w:ind w:firstLine="567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922C64">
        <w:rPr>
          <w:rFonts w:ascii="Times New Roman" w:eastAsia="Arial" w:hAnsi="Times New Roman" w:cs="Times New Roman"/>
          <w:color w:val="000000" w:themeColor="text1"/>
          <w:sz w:val="24"/>
          <w:szCs w:val="24"/>
          <w:highlight w:val="white"/>
        </w:rPr>
        <w:t xml:space="preserve">Я даю </w:t>
      </w:r>
      <w:bookmarkStart w:id="1" w:name="_Hlk209006478"/>
      <w:r w:rsidR="00922C64" w:rsidRPr="00922C64">
        <w:rPr>
          <w:rFonts w:ascii="Times New Roman" w:eastAsia="Arial" w:hAnsi="Times New Roman" w:cs="Times New Roman"/>
          <w:sz w:val="24"/>
          <w:szCs w:val="24"/>
        </w:rPr>
        <w:t>ООО «</w:t>
      </w:r>
      <w:proofErr w:type="spellStart"/>
      <w:r w:rsidR="00922C64" w:rsidRPr="00922C64">
        <w:rPr>
          <w:rFonts w:ascii="Times New Roman" w:eastAsia="Arial" w:hAnsi="Times New Roman" w:cs="Times New Roman"/>
          <w:sz w:val="24"/>
          <w:szCs w:val="24"/>
        </w:rPr>
        <w:t>Диджитал</w:t>
      </w:r>
      <w:proofErr w:type="spellEnd"/>
      <w:r w:rsidR="00922C64" w:rsidRPr="00922C64">
        <w:rPr>
          <w:rFonts w:ascii="Times New Roman" w:eastAsia="Arial" w:hAnsi="Times New Roman" w:cs="Times New Roman"/>
          <w:sz w:val="24"/>
          <w:szCs w:val="24"/>
        </w:rPr>
        <w:t xml:space="preserve"> Парк </w:t>
      </w:r>
      <w:proofErr w:type="spellStart"/>
      <w:r w:rsidR="00922C64" w:rsidRPr="00922C64">
        <w:rPr>
          <w:rFonts w:ascii="Times New Roman" w:eastAsia="Arial" w:hAnsi="Times New Roman" w:cs="Times New Roman"/>
          <w:sz w:val="24"/>
          <w:szCs w:val="24"/>
        </w:rPr>
        <w:t>Кэпитал</w:t>
      </w:r>
      <w:proofErr w:type="spellEnd"/>
      <w:r w:rsidR="00922C64" w:rsidRPr="00922C64">
        <w:rPr>
          <w:rFonts w:ascii="Times New Roman" w:eastAsia="Arial" w:hAnsi="Times New Roman" w:cs="Times New Roman"/>
          <w:sz w:val="24"/>
          <w:szCs w:val="24"/>
        </w:rPr>
        <w:t xml:space="preserve"> Групп» (ОГРН: 5117746066158, ИНН: 7718872265, юр. адрес: 600023, Владимирская область, </w:t>
      </w:r>
      <w:proofErr w:type="spellStart"/>
      <w:r w:rsidR="00922C64" w:rsidRPr="00922C64">
        <w:rPr>
          <w:rFonts w:ascii="Times New Roman" w:eastAsia="Arial" w:hAnsi="Times New Roman" w:cs="Times New Roman"/>
          <w:sz w:val="24"/>
          <w:szCs w:val="24"/>
        </w:rPr>
        <w:t>г.о</w:t>
      </w:r>
      <w:proofErr w:type="spellEnd"/>
      <w:r w:rsidR="00922C64" w:rsidRPr="00922C64">
        <w:rPr>
          <w:rFonts w:ascii="Times New Roman" w:eastAsia="Arial" w:hAnsi="Times New Roman" w:cs="Times New Roman"/>
          <w:sz w:val="24"/>
          <w:szCs w:val="24"/>
        </w:rPr>
        <w:t xml:space="preserve">. город Владимир, </w:t>
      </w:r>
      <w:proofErr w:type="spellStart"/>
      <w:r w:rsidR="00922C64" w:rsidRPr="00922C64">
        <w:rPr>
          <w:rFonts w:ascii="Times New Roman" w:eastAsia="Arial" w:hAnsi="Times New Roman" w:cs="Times New Roman"/>
          <w:sz w:val="24"/>
          <w:szCs w:val="24"/>
        </w:rPr>
        <w:t>мкр</w:t>
      </w:r>
      <w:proofErr w:type="spellEnd"/>
      <w:r w:rsidR="00922C64" w:rsidRPr="00922C64">
        <w:rPr>
          <w:rFonts w:ascii="Times New Roman" w:eastAsia="Arial" w:hAnsi="Times New Roman" w:cs="Times New Roman"/>
          <w:sz w:val="24"/>
          <w:szCs w:val="24"/>
        </w:rPr>
        <w:t xml:space="preserve">. Коммунар, Центральная </w:t>
      </w:r>
      <w:proofErr w:type="spellStart"/>
      <w:r w:rsidR="00922C64" w:rsidRPr="00922C64">
        <w:rPr>
          <w:rFonts w:ascii="Times New Roman" w:eastAsia="Arial" w:hAnsi="Times New Roman" w:cs="Times New Roman"/>
          <w:sz w:val="24"/>
          <w:szCs w:val="24"/>
        </w:rPr>
        <w:t>ул</w:t>
      </w:r>
      <w:proofErr w:type="spellEnd"/>
      <w:r w:rsidR="00922C64" w:rsidRPr="00922C64">
        <w:rPr>
          <w:rFonts w:ascii="Times New Roman" w:eastAsia="Arial" w:hAnsi="Times New Roman" w:cs="Times New Roman"/>
          <w:sz w:val="24"/>
          <w:szCs w:val="24"/>
        </w:rPr>
        <w:t>, д. 19ж, кв. 169)</w:t>
      </w:r>
      <w:bookmarkEnd w:id="1"/>
      <w:r w:rsidR="00922C64" w:rsidRPr="00922C64">
        <w:rPr>
          <w:rFonts w:ascii="Times New Roman" w:eastAsia="Arial" w:hAnsi="Times New Roman" w:cs="Times New Roman"/>
          <w:sz w:val="24"/>
          <w:szCs w:val="24"/>
        </w:rPr>
        <w:t xml:space="preserve"> </w:t>
      </w:r>
      <w:r w:rsidRPr="00922C64">
        <w:rPr>
          <w:rFonts w:ascii="Times New Roman" w:eastAsia="Arial" w:hAnsi="Times New Roman" w:cs="Times New Roman"/>
          <w:color w:val="000000" w:themeColor="text1"/>
          <w:sz w:val="24"/>
          <w:szCs w:val="24"/>
          <w:highlight w:val="white"/>
        </w:rPr>
        <w:t>(далее – Оператор) настоящее согласие (далее – Согласие) на следующих условиях:</w:t>
      </w:r>
    </w:p>
    <w:p w:rsidR="00D20CB7" w:rsidRPr="00922C64" w:rsidRDefault="00436C59" w:rsidP="00F32BBB">
      <w:pPr>
        <w:pStyle w:val="af0"/>
        <w:numPr>
          <w:ilvl w:val="0"/>
          <w:numId w:val="2"/>
        </w:numPr>
        <w:tabs>
          <w:tab w:val="left" w:pos="283"/>
          <w:tab w:val="left" w:pos="851"/>
        </w:tabs>
        <w:spacing w:after="0"/>
        <w:ind w:left="0" w:firstLine="567"/>
        <w:contextualSpacing w:val="0"/>
        <w:rPr>
          <w:rFonts w:ascii="Times New Roman" w:hAnsi="Times New Roman" w:cs="Times New Roman"/>
          <w:sz w:val="24"/>
          <w:szCs w:val="21"/>
        </w:rPr>
      </w:pPr>
      <w:r w:rsidRPr="00922C64">
        <w:rPr>
          <w:rFonts w:ascii="Times New Roman" w:eastAsia="Arial" w:hAnsi="Times New Roman" w:cs="Times New Roman"/>
          <w:color w:val="242221"/>
          <w:sz w:val="24"/>
          <w:szCs w:val="21"/>
          <w:highlight w:val="white"/>
        </w:rPr>
        <w:t xml:space="preserve">Обработка осуществляется в целях </w:t>
      </w:r>
      <w:r w:rsidRPr="00922C64">
        <w:rPr>
          <w:rFonts w:ascii="Times New Roman" w:eastAsia="Arial" w:hAnsi="Times New Roman" w:cs="Times New Roman"/>
          <w:bCs/>
          <w:sz w:val="24"/>
          <w:szCs w:val="21"/>
        </w:rPr>
        <w:t>совершенствования и развития собственной деятельности</w:t>
      </w:r>
      <w:r w:rsidRPr="00922C64">
        <w:rPr>
          <w:rFonts w:ascii="Times New Roman" w:eastAsia="Arial" w:hAnsi="Times New Roman" w:cs="Times New Roman"/>
          <w:sz w:val="24"/>
          <w:szCs w:val="21"/>
        </w:rPr>
        <w:t xml:space="preserve"> в части, касающейся </w:t>
      </w:r>
      <w:r w:rsidRPr="00922C64">
        <w:rPr>
          <w:rFonts w:ascii="Times New Roman" w:eastAsia="Arial" w:hAnsi="Times New Roman" w:cs="Times New Roman"/>
          <w:sz w:val="24"/>
          <w:szCs w:val="21"/>
          <w:lang w:eastAsia="ru-RU"/>
        </w:rPr>
        <w:t xml:space="preserve">предложения и продвижения собственной продукции и бренда на рынке путем осуществления маркетинговых  коммуникаций, в том числе путем направления персональных предложений и рекламных сообщений, а также путем демонстрации (в т.ч. в сети Интернет) персонализированной и (или) </w:t>
      </w:r>
      <w:proofErr w:type="spellStart"/>
      <w:r w:rsidRPr="00922C64">
        <w:rPr>
          <w:rFonts w:ascii="Times New Roman" w:eastAsia="Arial" w:hAnsi="Times New Roman" w:cs="Times New Roman"/>
          <w:sz w:val="24"/>
          <w:szCs w:val="21"/>
          <w:lang w:eastAsia="ru-RU"/>
        </w:rPr>
        <w:t>неперсонализированной</w:t>
      </w:r>
      <w:proofErr w:type="spellEnd"/>
      <w:r w:rsidRPr="00922C64">
        <w:rPr>
          <w:rFonts w:ascii="Times New Roman" w:eastAsia="Arial" w:hAnsi="Times New Roman" w:cs="Times New Roman"/>
          <w:sz w:val="24"/>
          <w:szCs w:val="21"/>
          <w:lang w:eastAsia="ru-RU"/>
        </w:rPr>
        <w:t xml:space="preserve"> рекламы.</w:t>
      </w:r>
    </w:p>
    <w:p w:rsidR="00D20CB7" w:rsidRPr="00922C64" w:rsidRDefault="00436C59" w:rsidP="00F32BBB">
      <w:pPr>
        <w:pStyle w:val="af0"/>
        <w:numPr>
          <w:ilvl w:val="0"/>
          <w:numId w:val="2"/>
        </w:numPr>
        <w:tabs>
          <w:tab w:val="left" w:pos="283"/>
          <w:tab w:val="left" w:pos="851"/>
        </w:tabs>
        <w:spacing w:after="0"/>
        <w:ind w:left="0" w:firstLine="567"/>
        <w:contextualSpacing w:val="0"/>
        <w:rPr>
          <w:rFonts w:ascii="Times New Roman" w:eastAsia="Arial" w:hAnsi="Times New Roman" w:cs="Times New Roman"/>
          <w:sz w:val="24"/>
          <w:szCs w:val="21"/>
          <w:lang w:eastAsia="ru-RU"/>
        </w:rPr>
      </w:pPr>
      <w:r w:rsidRPr="00922C64">
        <w:rPr>
          <w:rFonts w:ascii="Times New Roman" w:eastAsia="Arial" w:hAnsi="Times New Roman" w:cs="Times New Roman"/>
          <w:sz w:val="24"/>
          <w:szCs w:val="21"/>
          <w:lang w:eastAsia="ru-RU"/>
        </w:rPr>
        <w:t>Перечень персональных данных: имя; коммуникационные данные (номер телефона, адрес электронной почты)</w:t>
      </w:r>
      <w:r w:rsidR="00922C64">
        <w:rPr>
          <w:rFonts w:ascii="Times New Roman" w:eastAsia="Arial" w:hAnsi="Times New Roman" w:cs="Times New Roman"/>
          <w:sz w:val="24"/>
          <w:szCs w:val="21"/>
          <w:lang w:eastAsia="ru-RU"/>
        </w:rPr>
        <w:t xml:space="preserve">; </w:t>
      </w:r>
      <w:r w:rsidR="00922C64" w:rsidRPr="00922C64">
        <w:rPr>
          <w:rFonts w:ascii="Times New Roman" w:eastAsia="Arial" w:hAnsi="Times New Roman" w:cs="Times New Roman"/>
          <w:sz w:val="24"/>
          <w:szCs w:val="21"/>
          <w:lang w:eastAsia="ru-RU"/>
        </w:rPr>
        <w:t>сведения об информационном (коммуникационном) взаимодействии.</w:t>
      </w:r>
    </w:p>
    <w:p w:rsidR="00D20CB7" w:rsidRPr="00922C64" w:rsidRDefault="00436C59" w:rsidP="00F32BBB">
      <w:pPr>
        <w:pStyle w:val="af0"/>
        <w:numPr>
          <w:ilvl w:val="0"/>
          <w:numId w:val="2"/>
        </w:numPr>
        <w:tabs>
          <w:tab w:val="left" w:pos="283"/>
          <w:tab w:val="left" w:pos="851"/>
        </w:tabs>
        <w:spacing w:after="0"/>
        <w:ind w:left="0" w:firstLine="567"/>
        <w:contextualSpacing w:val="0"/>
        <w:rPr>
          <w:rFonts w:ascii="Times New Roman" w:hAnsi="Times New Roman" w:cs="Times New Roman"/>
          <w:sz w:val="24"/>
          <w:szCs w:val="21"/>
        </w:rPr>
      </w:pPr>
      <w:r w:rsidRPr="00922C64">
        <w:rPr>
          <w:rFonts w:ascii="Times New Roman" w:eastAsia="Arial" w:hAnsi="Times New Roman" w:cs="Times New Roman"/>
          <w:sz w:val="24"/>
          <w:szCs w:val="21"/>
        </w:rPr>
        <w:t>Опера</w:t>
      </w:r>
      <w:r w:rsidRPr="00922C64">
        <w:rPr>
          <w:rFonts w:ascii="Times New Roman" w:eastAsia="Arial" w:hAnsi="Times New Roman" w:cs="Times New Roman"/>
          <w:sz w:val="24"/>
          <w:szCs w:val="21"/>
          <w:lang w:eastAsia="ru-RU"/>
        </w:rPr>
        <w:t>тор вправе обрабатывать  персональные данные путем сбора, записи, систематизации, накопления, хранения, уточнения (обновления, изменения), извлечения, получения, сопоставления (сравнения), объединения (связывания), использования, передачи (предоставления, доступа), блокирования, удаления, уничтожения с использованием средств автоматизации и (или) без использования таких средств.</w:t>
      </w:r>
    </w:p>
    <w:p w:rsidR="00D20CB7" w:rsidRPr="00922C64" w:rsidRDefault="00436C59" w:rsidP="00F32BBB">
      <w:pPr>
        <w:pStyle w:val="af0"/>
        <w:numPr>
          <w:ilvl w:val="0"/>
          <w:numId w:val="2"/>
        </w:numPr>
        <w:tabs>
          <w:tab w:val="left" w:pos="283"/>
          <w:tab w:val="left" w:pos="851"/>
        </w:tabs>
        <w:spacing w:after="0"/>
        <w:ind w:left="0" w:firstLine="567"/>
        <w:contextualSpacing w:val="0"/>
        <w:rPr>
          <w:rFonts w:ascii="Times New Roman" w:hAnsi="Times New Roman" w:cs="Times New Roman"/>
          <w:color w:val="242221"/>
          <w:sz w:val="24"/>
          <w:szCs w:val="21"/>
        </w:rPr>
      </w:pPr>
      <w:r w:rsidRPr="00922C64">
        <w:rPr>
          <w:rFonts w:ascii="Times New Roman" w:eastAsia="Arial" w:hAnsi="Times New Roman" w:cs="Times New Roman"/>
          <w:sz w:val="24"/>
          <w:szCs w:val="21"/>
          <w:lang w:eastAsia="ru-RU"/>
        </w:rPr>
        <w:t>Источни</w:t>
      </w:r>
      <w:r w:rsidRPr="00922C64">
        <w:rPr>
          <w:rFonts w:ascii="Times New Roman" w:eastAsia="Arial" w:hAnsi="Times New Roman" w:cs="Times New Roman"/>
          <w:sz w:val="24"/>
          <w:szCs w:val="21"/>
        </w:rPr>
        <w:t xml:space="preserve">ками персональных данных, необходимых для достижения цели, могут быть: </w:t>
      </w:r>
    </w:p>
    <w:p w:rsidR="00D20CB7" w:rsidRPr="00922C64" w:rsidRDefault="00436C59" w:rsidP="00F32BBB">
      <w:pPr>
        <w:numPr>
          <w:ilvl w:val="1"/>
          <w:numId w:val="2"/>
        </w:numPr>
        <w:tabs>
          <w:tab w:val="left" w:pos="993"/>
        </w:tabs>
        <w:spacing w:after="0"/>
        <w:ind w:left="0" w:firstLine="567"/>
        <w:contextualSpacing/>
        <w:rPr>
          <w:rFonts w:ascii="Times New Roman" w:eastAsia="Arial" w:hAnsi="Times New Roman" w:cs="Times New Roman"/>
          <w:sz w:val="24"/>
          <w:szCs w:val="21"/>
          <w:lang w:eastAsia="ru-RU"/>
        </w:rPr>
      </w:pPr>
      <w:bookmarkStart w:id="2" w:name="_Hlk73483562"/>
      <w:r w:rsidRPr="00922C64">
        <w:rPr>
          <w:rFonts w:ascii="Times New Roman" w:eastAsia="Arial" w:hAnsi="Times New Roman" w:cs="Times New Roman"/>
          <w:sz w:val="24"/>
          <w:szCs w:val="21"/>
          <w:lang w:eastAsia="ru-RU"/>
        </w:rPr>
        <w:t>сведения, предоставляемые мной;</w:t>
      </w:r>
    </w:p>
    <w:p w:rsidR="00D20CB7" w:rsidRPr="00922C64" w:rsidRDefault="00436C59" w:rsidP="00F32BBB">
      <w:pPr>
        <w:numPr>
          <w:ilvl w:val="1"/>
          <w:numId w:val="2"/>
        </w:numPr>
        <w:tabs>
          <w:tab w:val="left" w:pos="993"/>
        </w:tabs>
        <w:spacing w:after="0"/>
        <w:ind w:left="0" w:firstLine="567"/>
        <w:contextualSpacing/>
        <w:rPr>
          <w:rFonts w:ascii="Times New Roman" w:hAnsi="Times New Roman" w:cs="Times New Roman"/>
          <w:sz w:val="24"/>
          <w:szCs w:val="21"/>
        </w:rPr>
      </w:pPr>
      <w:r w:rsidRPr="00922C64">
        <w:rPr>
          <w:rFonts w:ascii="Times New Roman" w:eastAsia="Arial" w:hAnsi="Times New Roman" w:cs="Times New Roman"/>
          <w:sz w:val="24"/>
          <w:szCs w:val="21"/>
          <w:lang w:eastAsia="ru-RU"/>
        </w:rPr>
        <w:t xml:space="preserve">результаты сопоставления (сравнения) и объединения (связывания) данных между собой, </w:t>
      </w:r>
      <w:bookmarkEnd w:id="2"/>
      <w:r w:rsidRPr="00922C64">
        <w:rPr>
          <w:rFonts w:ascii="Times New Roman" w:eastAsia="Arial" w:hAnsi="Times New Roman" w:cs="Times New Roman"/>
          <w:sz w:val="24"/>
          <w:szCs w:val="21"/>
          <w:lang w:eastAsia="ru-RU"/>
        </w:rPr>
        <w:t xml:space="preserve">например, с файлами </w:t>
      </w:r>
      <w:proofErr w:type="spellStart"/>
      <w:r w:rsidRPr="00922C64">
        <w:rPr>
          <w:rFonts w:ascii="Times New Roman" w:eastAsia="Arial" w:hAnsi="Times New Roman" w:cs="Times New Roman"/>
          <w:sz w:val="24"/>
          <w:szCs w:val="21"/>
          <w:lang w:eastAsia="ru-RU"/>
        </w:rPr>
        <w:t>cookie</w:t>
      </w:r>
      <w:proofErr w:type="spellEnd"/>
      <w:r w:rsidRPr="00922C64">
        <w:rPr>
          <w:rFonts w:ascii="Times New Roman" w:eastAsia="Arial" w:hAnsi="Times New Roman" w:cs="Times New Roman"/>
          <w:sz w:val="24"/>
          <w:szCs w:val="21"/>
          <w:lang w:eastAsia="ru-RU"/>
        </w:rPr>
        <w:t>.</w:t>
      </w:r>
    </w:p>
    <w:p w:rsidR="00D20CB7" w:rsidRPr="00922C64" w:rsidRDefault="00436C59" w:rsidP="00F32BBB">
      <w:pPr>
        <w:pStyle w:val="af0"/>
        <w:numPr>
          <w:ilvl w:val="0"/>
          <w:numId w:val="2"/>
        </w:numPr>
        <w:tabs>
          <w:tab w:val="left" w:pos="283"/>
          <w:tab w:val="left" w:pos="851"/>
        </w:tabs>
        <w:spacing w:after="0"/>
        <w:ind w:left="0" w:firstLine="567"/>
        <w:contextualSpacing w:val="0"/>
        <w:rPr>
          <w:rFonts w:ascii="Times New Roman" w:hAnsi="Times New Roman" w:cs="Times New Roman"/>
          <w:iCs/>
          <w:sz w:val="24"/>
          <w:szCs w:val="21"/>
        </w:rPr>
      </w:pPr>
      <w:r w:rsidRPr="00922C64">
        <w:rPr>
          <w:rFonts w:ascii="Times New Roman" w:eastAsia="Arial" w:hAnsi="Times New Roman" w:cs="Times New Roman"/>
          <w:sz w:val="24"/>
          <w:szCs w:val="21"/>
          <w:lang w:eastAsia="ru-RU"/>
        </w:rPr>
        <w:t xml:space="preserve">Оператор </w:t>
      </w:r>
      <w:r w:rsidRPr="00922C64">
        <w:rPr>
          <w:rFonts w:ascii="Times New Roman" w:eastAsia="Arial" w:hAnsi="Times New Roman" w:cs="Times New Roman"/>
          <w:sz w:val="24"/>
          <w:szCs w:val="21"/>
        </w:rPr>
        <w:t>вправе для достижения предусмотренной цели привлекать третьих лиц к обработке персональных данных путем поручения обработки, передачи без поручения обработки и (или) получения персональных данных от таких лиц. К таким третьим лицам могут относиться:</w:t>
      </w:r>
    </w:p>
    <w:p w:rsidR="00D20CB7" w:rsidRPr="00922C64" w:rsidRDefault="00436C59" w:rsidP="00F32BBB">
      <w:pPr>
        <w:numPr>
          <w:ilvl w:val="1"/>
          <w:numId w:val="2"/>
        </w:numPr>
        <w:tabs>
          <w:tab w:val="left" w:pos="993"/>
        </w:tabs>
        <w:spacing w:after="0"/>
        <w:ind w:left="0" w:firstLine="567"/>
        <w:contextualSpacing/>
        <w:rPr>
          <w:rFonts w:ascii="Times New Roman" w:eastAsia="Arial" w:hAnsi="Times New Roman" w:cs="Times New Roman"/>
          <w:sz w:val="24"/>
          <w:szCs w:val="21"/>
          <w:lang w:eastAsia="ru-RU"/>
        </w:rPr>
      </w:pPr>
      <w:r w:rsidRPr="00922C64">
        <w:rPr>
          <w:rFonts w:ascii="Times New Roman" w:eastAsia="Arial" w:hAnsi="Times New Roman" w:cs="Times New Roman"/>
          <w:sz w:val="24"/>
          <w:szCs w:val="21"/>
          <w:lang w:eastAsia="ru-RU"/>
        </w:rPr>
        <w:t xml:space="preserve">АО «Тильда </w:t>
      </w:r>
      <w:proofErr w:type="spellStart"/>
      <w:r w:rsidRPr="00922C64">
        <w:rPr>
          <w:rFonts w:ascii="Times New Roman" w:eastAsia="Arial" w:hAnsi="Times New Roman" w:cs="Times New Roman"/>
          <w:sz w:val="24"/>
          <w:szCs w:val="21"/>
          <w:lang w:eastAsia="ru-RU"/>
        </w:rPr>
        <w:t>Паблишинг</w:t>
      </w:r>
      <w:proofErr w:type="spellEnd"/>
      <w:r w:rsidRPr="00922C64">
        <w:rPr>
          <w:rFonts w:ascii="Times New Roman" w:eastAsia="Arial" w:hAnsi="Times New Roman" w:cs="Times New Roman"/>
          <w:sz w:val="24"/>
          <w:szCs w:val="21"/>
          <w:lang w:eastAsia="ru-RU"/>
        </w:rPr>
        <w:t xml:space="preserve">» (ОГРН 1247700830354, ИНН 9707041449, юр. адрес: 107031, г. Москва, </w:t>
      </w:r>
      <w:proofErr w:type="spellStart"/>
      <w:r w:rsidRPr="00922C64">
        <w:rPr>
          <w:rFonts w:ascii="Times New Roman" w:eastAsia="Arial" w:hAnsi="Times New Roman" w:cs="Times New Roman"/>
          <w:sz w:val="24"/>
          <w:szCs w:val="21"/>
          <w:lang w:eastAsia="ru-RU"/>
        </w:rPr>
        <w:t>вн.тер.г</w:t>
      </w:r>
      <w:proofErr w:type="spellEnd"/>
      <w:r w:rsidRPr="00922C64">
        <w:rPr>
          <w:rFonts w:ascii="Times New Roman" w:eastAsia="Arial" w:hAnsi="Times New Roman" w:cs="Times New Roman"/>
          <w:sz w:val="24"/>
          <w:szCs w:val="21"/>
          <w:lang w:eastAsia="ru-RU"/>
        </w:rPr>
        <w:t xml:space="preserve">. Муниципальный Округ Тверской, </w:t>
      </w:r>
      <w:proofErr w:type="spellStart"/>
      <w:r w:rsidRPr="00922C64">
        <w:rPr>
          <w:rFonts w:ascii="Times New Roman" w:eastAsia="Arial" w:hAnsi="Times New Roman" w:cs="Times New Roman"/>
          <w:sz w:val="24"/>
          <w:szCs w:val="21"/>
          <w:lang w:eastAsia="ru-RU"/>
        </w:rPr>
        <w:t>ул</w:t>
      </w:r>
      <w:proofErr w:type="spellEnd"/>
      <w:r w:rsidRPr="00922C64">
        <w:rPr>
          <w:rFonts w:ascii="Times New Roman" w:eastAsia="Arial" w:hAnsi="Times New Roman" w:cs="Times New Roman"/>
          <w:sz w:val="24"/>
          <w:szCs w:val="21"/>
          <w:lang w:eastAsia="ru-RU"/>
        </w:rPr>
        <w:t xml:space="preserve"> Петровские Линии, д. 2, помещ. 4/1) - </w:t>
      </w:r>
      <w:bookmarkStart w:id="3" w:name="_Hlk215658525"/>
      <w:r w:rsidRPr="00922C64">
        <w:rPr>
          <w:rFonts w:ascii="Times New Roman" w:eastAsia="Arial" w:hAnsi="Times New Roman" w:cs="Times New Roman"/>
          <w:sz w:val="24"/>
          <w:szCs w:val="21"/>
          <w:lang w:eastAsia="ru-RU"/>
        </w:rPr>
        <w:t>поставщик услуг по управлению сайтом</w:t>
      </w:r>
      <w:bookmarkEnd w:id="3"/>
      <w:r w:rsidRPr="00922C64">
        <w:rPr>
          <w:rFonts w:ascii="Times New Roman" w:eastAsia="Arial" w:hAnsi="Times New Roman" w:cs="Times New Roman"/>
          <w:sz w:val="24"/>
          <w:szCs w:val="21"/>
          <w:lang w:eastAsia="ru-RU"/>
        </w:rPr>
        <w:t>;</w:t>
      </w:r>
    </w:p>
    <w:p w:rsidR="00D20CB7" w:rsidRPr="00F32BBB" w:rsidRDefault="00436C59" w:rsidP="00F32BBB">
      <w:pPr>
        <w:numPr>
          <w:ilvl w:val="1"/>
          <w:numId w:val="2"/>
        </w:numPr>
        <w:tabs>
          <w:tab w:val="left" w:pos="993"/>
        </w:tabs>
        <w:spacing w:after="0"/>
        <w:ind w:left="0" w:firstLine="567"/>
        <w:contextualSpacing/>
        <w:rPr>
          <w:rFonts w:ascii="Times New Roman" w:hAnsi="Times New Roman" w:cs="Times New Roman"/>
          <w:iCs/>
          <w:sz w:val="24"/>
          <w:szCs w:val="21"/>
        </w:rPr>
      </w:pPr>
      <w:r w:rsidRPr="00F32BBB">
        <w:rPr>
          <w:rFonts w:ascii="Times New Roman" w:eastAsia="Arial" w:hAnsi="Times New Roman" w:cs="Times New Roman"/>
          <w:sz w:val="24"/>
          <w:szCs w:val="21"/>
          <w:lang w:eastAsia="ru-RU"/>
        </w:rPr>
        <w:t>Поставщики</w:t>
      </w:r>
      <w:r w:rsidRPr="00F32BBB">
        <w:rPr>
          <w:rFonts w:ascii="Times New Roman" w:eastAsia="Arial" w:hAnsi="Times New Roman" w:cs="Times New Roman"/>
          <w:iCs/>
          <w:sz w:val="24"/>
          <w:szCs w:val="21"/>
        </w:rPr>
        <w:t xml:space="preserve"> услуг по осуществлению рекламного взаимодействия.</w:t>
      </w:r>
    </w:p>
    <w:p w:rsidR="00D20CB7" w:rsidRPr="00922C64" w:rsidRDefault="00436C59" w:rsidP="00F32BBB">
      <w:pPr>
        <w:pStyle w:val="af0"/>
        <w:numPr>
          <w:ilvl w:val="0"/>
          <w:numId w:val="2"/>
        </w:numPr>
        <w:tabs>
          <w:tab w:val="left" w:pos="283"/>
          <w:tab w:val="left" w:pos="851"/>
        </w:tabs>
        <w:spacing w:after="0"/>
        <w:ind w:left="0" w:firstLine="567"/>
        <w:contextualSpacing w:val="0"/>
        <w:rPr>
          <w:rFonts w:ascii="Times New Roman" w:hAnsi="Times New Roman" w:cs="Times New Roman"/>
          <w:sz w:val="24"/>
          <w:szCs w:val="21"/>
        </w:rPr>
      </w:pPr>
      <w:r w:rsidRPr="00922C64">
        <w:rPr>
          <w:rFonts w:ascii="Times New Roman" w:eastAsia="Arial" w:hAnsi="Times New Roman" w:cs="Times New Roman"/>
          <w:sz w:val="24"/>
          <w:szCs w:val="21"/>
          <w:lang w:eastAsia="ru-RU"/>
        </w:rPr>
        <w:t xml:space="preserve">Рекламное взаимодействие может осуществляться путем направления рекламных </w:t>
      </w:r>
      <w:r w:rsidR="00922C64" w:rsidRPr="00922C64">
        <w:rPr>
          <w:rFonts w:ascii="Times New Roman" w:eastAsia="Arial" w:hAnsi="Times New Roman" w:cs="Times New Roman"/>
          <w:sz w:val="24"/>
          <w:szCs w:val="21"/>
          <w:lang w:eastAsia="ru-RU"/>
        </w:rPr>
        <w:t>сообщений мне</w:t>
      </w:r>
      <w:r w:rsidRPr="00922C64">
        <w:rPr>
          <w:rFonts w:ascii="Times New Roman" w:eastAsia="Arial" w:hAnsi="Times New Roman" w:cs="Times New Roman"/>
          <w:sz w:val="24"/>
          <w:szCs w:val="21"/>
          <w:lang w:eastAsia="ru-RU"/>
        </w:rPr>
        <w:t xml:space="preserve"> по</w:t>
      </w:r>
      <w:r w:rsidRPr="00922C64">
        <w:rPr>
          <w:rFonts w:ascii="Times New Roman" w:eastAsia="Arial" w:hAnsi="Times New Roman" w:cs="Times New Roman"/>
          <w:sz w:val="24"/>
          <w:szCs w:val="21"/>
        </w:rPr>
        <w:t xml:space="preserve"> указанным мной контактным сведениям </w:t>
      </w:r>
      <w:r w:rsidRPr="00922C64">
        <w:rPr>
          <w:rFonts w:ascii="Times New Roman" w:eastAsia="Arial" w:hAnsi="Times New Roman" w:cs="Times New Roman"/>
          <w:b/>
          <w:bCs/>
          <w:sz w:val="24"/>
          <w:szCs w:val="21"/>
        </w:rPr>
        <w:t>посредством одного или нескольких</w:t>
      </w:r>
      <w:r w:rsidRPr="00922C64">
        <w:rPr>
          <w:rFonts w:ascii="Times New Roman" w:eastAsia="Arial" w:hAnsi="Times New Roman" w:cs="Times New Roman"/>
          <w:sz w:val="24"/>
          <w:szCs w:val="21"/>
        </w:rPr>
        <w:t xml:space="preserve"> каналов коммуникации: электронная почта; короткие текстовые сообщения (SMS/RCS) и (или) голосовая телефонная связь.</w:t>
      </w:r>
    </w:p>
    <w:p w:rsidR="00D20CB7" w:rsidRPr="00922C64" w:rsidRDefault="00436C59" w:rsidP="00F32BBB">
      <w:pPr>
        <w:pStyle w:val="af0"/>
        <w:numPr>
          <w:ilvl w:val="0"/>
          <w:numId w:val="2"/>
        </w:numPr>
        <w:tabs>
          <w:tab w:val="left" w:pos="283"/>
          <w:tab w:val="left" w:pos="851"/>
        </w:tabs>
        <w:spacing w:after="0"/>
        <w:ind w:left="0" w:firstLine="567"/>
        <w:contextualSpacing w:val="0"/>
        <w:rPr>
          <w:rFonts w:ascii="Times New Roman" w:hAnsi="Times New Roman" w:cs="Times New Roman"/>
          <w:sz w:val="24"/>
          <w:szCs w:val="21"/>
        </w:rPr>
      </w:pPr>
      <w:r w:rsidRPr="00922C64">
        <w:rPr>
          <w:rFonts w:ascii="Times New Roman" w:eastAsia="Arial" w:hAnsi="Times New Roman" w:cs="Times New Roman"/>
          <w:sz w:val="24"/>
          <w:szCs w:val="21"/>
        </w:rPr>
        <w:t>С</w:t>
      </w:r>
      <w:r w:rsidRPr="00922C64">
        <w:rPr>
          <w:rFonts w:ascii="Times New Roman" w:eastAsia="Arial" w:hAnsi="Times New Roman" w:cs="Times New Roman"/>
          <w:sz w:val="24"/>
          <w:szCs w:val="21"/>
          <w:lang w:eastAsia="ru-RU"/>
        </w:rPr>
        <w:t xml:space="preserve">огласие </w:t>
      </w:r>
      <w:bookmarkStart w:id="4" w:name="_Hlk138021065"/>
      <w:r w:rsidRPr="00922C64">
        <w:rPr>
          <w:rFonts w:ascii="Times New Roman" w:eastAsia="Arial" w:hAnsi="Times New Roman" w:cs="Times New Roman"/>
          <w:sz w:val="24"/>
          <w:szCs w:val="21"/>
          <w:lang w:eastAsia="ru-RU"/>
        </w:rPr>
        <w:t xml:space="preserve">действует </w:t>
      </w:r>
      <w:bookmarkStart w:id="5" w:name="_Hlk138020624"/>
      <w:r w:rsidRPr="00922C64">
        <w:rPr>
          <w:rFonts w:ascii="Times New Roman" w:eastAsia="Arial" w:hAnsi="Times New Roman" w:cs="Times New Roman"/>
          <w:sz w:val="24"/>
          <w:szCs w:val="21"/>
          <w:lang w:eastAsia="ru-RU"/>
        </w:rPr>
        <w:t>с даты его подписания в течение 5 (пяти) лет</w:t>
      </w:r>
      <w:bookmarkEnd w:id="4"/>
      <w:r w:rsidRPr="00922C64">
        <w:rPr>
          <w:rFonts w:ascii="Times New Roman" w:eastAsia="Arial" w:hAnsi="Times New Roman" w:cs="Times New Roman"/>
          <w:sz w:val="24"/>
          <w:szCs w:val="21"/>
          <w:lang w:eastAsia="ru-RU"/>
        </w:rPr>
        <w:t xml:space="preserve">, </w:t>
      </w:r>
      <w:bookmarkStart w:id="6" w:name="_Hlk87279369"/>
      <w:bookmarkStart w:id="7" w:name="_Hlk87278495"/>
      <w:bookmarkStart w:id="8" w:name="_Hlk44000342"/>
      <w:bookmarkStart w:id="9" w:name="_Hlk112395007"/>
      <w:bookmarkStart w:id="10" w:name="_Hlk33472451"/>
      <w:bookmarkEnd w:id="5"/>
      <w:r w:rsidRPr="00922C64">
        <w:rPr>
          <w:rFonts w:ascii="Times New Roman" w:eastAsia="Arial" w:hAnsi="Times New Roman" w:cs="Times New Roman"/>
          <w:sz w:val="24"/>
          <w:szCs w:val="21"/>
          <w:lang w:eastAsia="ru-RU"/>
        </w:rPr>
        <w:t>если предусмотренные цели не будут достигнуты ранее или в случае утраты необходимости в достижении целей.</w:t>
      </w:r>
    </w:p>
    <w:p w:rsidR="00D20CB7" w:rsidRPr="00922C64" w:rsidRDefault="00436C59" w:rsidP="00F32BBB">
      <w:pPr>
        <w:pStyle w:val="af0"/>
        <w:numPr>
          <w:ilvl w:val="0"/>
          <w:numId w:val="2"/>
        </w:numPr>
        <w:tabs>
          <w:tab w:val="left" w:pos="283"/>
          <w:tab w:val="left" w:pos="851"/>
        </w:tabs>
        <w:spacing w:after="0"/>
        <w:ind w:left="0" w:firstLine="567"/>
        <w:contextualSpacing w:val="0"/>
        <w:rPr>
          <w:rFonts w:ascii="Times New Roman" w:hAnsi="Times New Roman" w:cs="Times New Roman"/>
          <w:sz w:val="24"/>
          <w:szCs w:val="21"/>
        </w:rPr>
      </w:pPr>
      <w:r w:rsidRPr="00922C64">
        <w:rPr>
          <w:rFonts w:ascii="Times New Roman" w:eastAsia="Arial" w:hAnsi="Times New Roman" w:cs="Times New Roman"/>
          <w:sz w:val="24"/>
          <w:szCs w:val="21"/>
          <w:lang w:eastAsia="ru-RU"/>
        </w:rPr>
        <w:t xml:space="preserve">Я, путем направления Оператору </w:t>
      </w:r>
      <w:r w:rsidRPr="00922C64">
        <w:rPr>
          <w:rFonts w:ascii="Times New Roman" w:eastAsia="Arial" w:hAnsi="Times New Roman" w:cs="Times New Roman"/>
          <w:sz w:val="24"/>
          <w:szCs w:val="21"/>
        </w:rPr>
        <w:t xml:space="preserve">в любое время </w:t>
      </w:r>
      <w:r w:rsidRPr="00922C64">
        <w:rPr>
          <w:rFonts w:ascii="Times New Roman" w:eastAsia="Arial" w:hAnsi="Times New Roman" w:cs="Times New Roman"/>
          <w:sz w:val="24"/>
          <w:szCs w:val="21"/>
          <w:lang w:eastAsia="ru-RU"/>
        </w:rPr>
        <w:t xml:space="preserve">соответствующего обращения, </w:t>
      </w:r>
      <w:r w:rsidRPr="00922C64">
        <w:rPr>
          <w:rFonts w:ascii="Times New Roman" w:eastAsia="Arial" w:hAnsi="Times New Roman" w:cs="Times New Roman"/>
          <w:sz w:val="24"/>
          <w:szCs w:val="21"/>
        </w:rPr>
        <w:t>вправе:</w:t>
      </w:r>
      <w:bookmarkEnd w:id="6"/>
    </w:p>
    <w:p w:rsidR="00D20CB7" w:rsidRPr="00922C64" w:rsidRDefault="00436C59" w:rsidP="00F32BBB">
      <w:pPr>
        <w:numPr>
          <w:ilvl w:val="1"/>
          <w:numId w:val="2"/>
        </w:numPr>
        <w:tabs>
          <w:tab w:val="left" w:pos="993"/>
        </w:tabs>
        <w:spacing w:after="0"/>
        <w:ind w:left="0" w:firstLine="567"/>
        <w:contextualSpacing/>
        <w:rPr>
          <w:rFonts w:ascii="Times New Roman" w:eastAsia="Arial" w:hAnsi="Times New Roman" w:cs="Times New Roman"/>
          <w:sz w:val="24"/>
          <w:szCs w:val="21"/>
          <w:lang w:eastAsia="ru-RU"/>
        </w:rPr>
      </w:pPr>
      <w:r w:rsidRPr="00922C64">
        <w:rPr>
          <w:rFonts w:ascii="Times New Roman" w:eastAsia="Arial" w:hAnsi="Times New Roman" w:cs="Times New Roman"/>
          <w:sz w:val="24"/>
          <w:szCs w:val="21"/>
          <w:lang w:eastAsia="ru-RU"/>
        </w:rPr>
        <w:t>получать подробную информацию о предусмотренной Согласием обработке персональных данных и лицах, участвующих (имеющих право участвовать) в такой обработке;</w:t>
      </w:r>
    </w:p>
    <w:p w:rsidR="00D20CB7" w:rsidRPr="00922C64" w:rsidRDefault="00436C59" w:rsidP="00F32BBB">
      <w:pPr>
        <w:numPr>
          <w:ilvl w:val="1"/>
          <w:numId w:val="2"/>
        </w:numPr>
        <w:tabs>
          <w:tab w:val="left" w:pos="993"/>
        </w:tabs>
        <w:spacing w:after="0"/>
        <w:ind w:left="0" w:firstLine="567"/>
        <w:contextualSpacing/>
        <w:rPr>
          <w:rFonts w:ascii="Times New Roman" w:eastAsia="Arial" w:hAnsi="Times New Roman" w:cs="Times New Roman"/>
          <w:sz w:val="24"/>
          <w:szCs w:val="21"/>
          <w:lang w:eastAsia="ru-RU"/>
        </w:rPr>
      </w:pPr>
      <w:r w:rsidRPr="00922C64">
        <w:rPr>
          <w:rFonts w:ascii="Times New Roman" w:eastAsia="Arial" w:hAnsi="Times New Roman" w:cs="Times New Roman"/>
          <w:sz w:val="24"/>
          <w:szCs w:val="21"/>
          <w:lang w:eastAsia="ru-RU"/>
        </w:rPr>
        <w:t>получать доступ к персональным данным, требовать их уточнения, блокирования или уничтожения в случае, если персональные данные являются неполными, устаревшими, неточными, незаконно полученными или не являются необходимыми для достижения предусмотренных целей;</w:t>
      </w:r>
    </w:p>
    <w:p w:rsidR="00D20CB7" w:rsidRPr="00922C64" w:rsidRDefault="00436C59" w:rsidP="00F32BBB">
      <w:pPr>
        <w:numPr>
          <w:ilvl w:val="1"/>
          <w:numId w:val="2"/>
        </w:numPr>
        <w:tabs>
          <w:tab w:val="left" w:pos="993"/>
        </w:tabs>
        <w:spacing w:after="0"/>
        <w:ind w:left="0" w:firstLine="567"/>
        <w:contextualSpacing/>
        <w:rPr>
          <w:rFonts w:ascii="Times New Roman" w:hAnsi="Times New Roman" w:cs="Times New Roman"/>
          <w:sz w:val="24"/>
          <w:szCs w:val="21"/>
        </w:rPr>
      </w:pPr>
      <w:r w:rsidRPr="00922C64">
        <w:rPr>
          <w:rFonts w:ascii="Times New Roman" w:eastAsia="Arial" w:hAnsi="Times New Roman" w:cs="Times New Roman"/>
          <w:sz w:val="24"/>
          <w:szCs w:val="21"/>
          <w:lang w:eastAsia="ru-RU"/>
        </w:rPr>
        <w:t>полностью или в какой-либо части отозвать Согласие и (или) требовать прекращения обработки персональных данных.</w:t>
      </w:r>
      <w:bookmarkEnd w:id="7"/>
    </w:p>
    <w:p w:rsidR="00D20CB7" w:rsidRPr="00922C64" w:rsidRDefault="00436C59" w:rsidP="00F32BBB">
      <w:pPr>
        <w:pStyle w:val="af0"/>
        <w:numPr>
          <w:ilvl w:val="0"/>
          <w:numId w:val="2"/>
        </w:numPr>
        <w:tabs>
          <w:tab w:val="left" w:pos="283"/>
          <w:tab w:val="left" w:pos="851"/>
        </w:tabs>
        <w:spacing w:after="0"/>
        <w:ind w:left="0" w:firstLine="567"/>
        <w:contextualSpacing w:val="0"/>
        <w:rPr>
          <w:rFonts w:ascii="Times New Roman" w:eastAsia="Arial" w:hAnsi="Times New Roman" w:cs="Times New Roman"/>
          <w:sz w:val="24"/>
          <w:szCs w:val="21"/>
        </w:rPr>
      </w:pPr>
      <w:bookmarkStart w:id="11" w:name="_Hlk87278532"/>
      <w:bookmarkEnd w:id="8"/>
      <w:bookmarkEnd w:id="9"/>
      <w:r w:rsidRPr="00922C64">
        <w:rPr>
          <w:rFonts w:ascii="Times New Roman" w:eastAsia="Arial" w:hAnsi="Times New Roman" w:cs="Times New Roman"/>
          <w:sz w:val="24"/>
          <w:szCs w:val="21"/>
          <w:lang w:eastAsia="ru-RU"/>
        </w:rPr>
        <w:t xml:space="preserve">Обращение </w:t>
      </w:r>
      <w:r w:rsidRPr="00922C64">
        <w:rPr>
          <w:rFonts w:ascii="Times New Roman" w:eastAsia="Arial" w:hAnsi="Times New Roman" w:cs="Times New Roman"/>
          <w:sz w:val="24"/>
          <w:szCs w:val="21"/>
        </w:rPr>
        <w:t>к Оператору может быть направлено любым из предусмотренных способов</w:t>
      </w:r>
      <w:bookmarkEnd w:id="11"/>
      <w:r w:rsidRPr="00922C64">
        <w:rPr>
          <w:rFonts w:ascii="Times New Roman" w:eastAsia="Arial" w:hAnsi="Times New Roman" w:cs="Times New Roman"/>
          <w:sz w:val="24"/>
          <w:szCs w:val="21"/>
        </w:rPr>
        <w:t xml:space="preserve">:  почтовое направление письменного обращения по фактическому (почтовому) адресу Оператора или по электронному адресу: </w:t>
      </w:r>
      <w:bookmarkEnd w:id="10"/>
      <w:r w:rsidR="00922C64" w:rsidRPr="007C21BB">
        <w:rPr>
          <w:rFonts w:ascii="Times New Roman" w:eastAsia="Arial" w:hAnsi="Times New Roman" w:cs="Times New Roman"/>
          <w:sz w:val="22"/>
          <w:szCs w:val="21"/>
        </w:rPr>
        <w:fldChar w:fldCharType="begin"/>
      </w:r>
      <w:r w:rsidR="00922C64" w:rsidRPr="007C21BB">
        <w:rPr>
          <w:rFonts w:ascii="Times New Roman" w:eastAsia="Arial" w:hAnsi="Times New Roman" w:cs="Times New Roman"/>
          <w:sz w:val="22"/>
          <w:szCs w:val="21"/>
        </w:rPr>
        <w:instrText xml:space="preserve"> HYPERLINK "mailto:eremin@rocketmind.ru" \t "_blank" </w:instrText>
      </w:r>
      <w:r w:rsidR="00922C64" w:rsidRPr="007C21BB">
        <w:rPr>
          <w:rFonts w:ascii="Times New Roman" w:eastAsia="Arial" w:hAnsi="Times New Roman" w:cs="Times New Roman"/>
          <w:sz w:val="22"/>
          <w:szCs w:val="21"/>
        </w:rPr>
        <w:fldChar w:fldCharType="separate"/>
      </w:r>
      <w:r w:rsidR="00922C64" w:rsidRPr="007C21BB">
        <w:rPr>
          <w:rFonts w:ascii="Times New Roman" w:eastAsia="Arial" w:hAnsi="Times New Roman" w:cs="Times New Roman"/>
          <w:sz w:val="22"/>
          <w:szCs w:val="21"/>
        </w:rPr>
        <w:t>eremin@rocketmind.ru</w:t>
      </w:r>
      <w:r w:rsidR="00922C64" w:rsidRPr="007C21BB">
        <w:rPr>
          <w:rFonts w:ascii="Times New Roman" w:eastAsia="Arial" w:hAnsi="Times New Roman" w:cs="Times New Roman"/>
          <w:sz w:val="22"/>
          <w:szCs w:val="21"/>
        </w:rPr>
        <w:fldChar w:fldCharType="end"/>
      </w:r>
      <w:r w:rsidRPr="00922C64">
        <w:rPr>
          <w:rFonts w:ascii="Times New Roman" w:eastAsia="Arial" w:hAnsi="Times New Roman" w:cs="Times New Roman"/>
          <w:sz w:val="24"/>
          <w:szCs w:val="21"/>
        </w:rPr>
        <w:t>.</w:t>
      </w:r>
    </w:p>
    <w:p w:rsidR="00D20CB7" w:rsidRPr="00922C64" w:rsidRDefault="00436C59" w:rsidP="00F32BBB">
      <w:pPr>
        <w:pStyle w:val="af0"/>
        <w:numPr>
          <w:ilvl w:val="0"/>
          <w:numId w:val="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pos="425"/>
          <w:tab w:val="left" w:pos="851"/>
        </w:tabs>
        <w:spacing w:after="0"/>
        <w:ind w:left="0" w:firstLine="567"/>
        <w:contextualSpacing w:val="0"/>
        <w:rPr>
          <w:rFonts w:ascii="Times New Roman" w:eastAsia="Arial" w:hAnsi="Times New Roman" w:cs="Times New Roman"/>
          <w:sz w:val="24"/>
          <w:szCs w:val="21"/>
          <w:lang w:eastAsia="ru-RU"/>
        </w:rPr>
      </w:pPr>
      <w:bookmarkStart w:id="12" w:name="_Hlk87279739"/>
      <w:bookmarkStart w:id="13" w:name="_Hlk61540438"/>
      <w:bookmarkStart w:id="14" w:name="_Hlk44000133"/>
      <w:r w:rsidRPr="00922C64">
        <w:rPr>
          <w:rFonts w:ascii="Times New Roman" w:eastAsia="Arial" w:hAnsi="Times New Roman" w:cs="Times New Roman"/>
          <w:sz w:val="24"/>
          <w:szCs w:val="21"/>
          <w:lang w:eastAsia="ru-RU"/>
        </w:rPr>
        <w:t>Мне понятно, что отказ от дачи Согласия, а равно полный или частичный отзыв Согласия не создаст каких-либо негативных юридических последствий в отношении меня и не затронет мои права и законные интересы иным образом</w:t>
      </w:r>
      <w:bookmarkEnd w:id="12"/>
      <w:bookmarkEnd w:id="13"/>
      <w:bookmarkEnd w:id="14"/>
      <w:r w:rsidRPr="00922C64">
        <w:rPr>
          <w:rFonts w:ascii="Times New Roman" w:eastAsia="Arial" w:hAnsi="Times New Roman" w:cs="Times New Roman"/>
          <w:sz w:val="24"/>
          <w:szCs w:val="21"/>
          <w:lang w:eastAsia="ru-RU"/>
        </w:rPr>
        <w:t xml:space="preserve">. </w:t>
      </w:r>
    </w:p>
    <w:p w:rsidR="00D20CB7" w:rsidRPr="00922C64" w:rsidRDefault="00436C59" w:rsidP="00F32BBB">
      <w:pPr>
        <w:pStyle w:val="af0"/>
        <w:numPr>
          <w:ilvl w:val="0"/>
          <w:numId w:val="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pos="425"/>
          <w:tab w:val="left" w:pos="851"/>
        </w:tabs>
        <w:spacing w:after="0"/>
        <w:ind w:left="0" w:firstLine="567"/>
        <w:contextualSpacing w:val="0"/>
        <w:rPr>
          <w:rFonts w:ascii="Times New Roman" w:eastAsia="Arial" w:hAnsi="Times New Roman" w:cs="Times New Roman"/>
          <w:sz w:val="24"/>
          <w:szCs w:val="21"/>
          <w:lang w:eastAsia="ru-RU"/>
        </w:rPr>
      </w:pPr>
      <w:r w:rsidRPr="00922C64">
        <w:rPr>
          <w:rFonts w:ascii="Times New Roman" w:eastAsia="Arial" w:hAnsi="Times New Roman" w:cs="Times New Roman"/>
          <w:sz w:val="24"/>
          <w:szCs w:val="21"/>
          <w:lang w:eastAsia="ru-RU"/>
        </w:rPr>
        <w:t xml:space="preserve">В случае отзыва Согласия Оператор вправе продолжить обработку персональных данных при наличии оснований, указанных в п. 2 - 11 ч. 1 ст. 6 </w:t>
      </w:r>
      <w:hyperlink r:id="rId11" w:tooltip="https://www.consultant.ru/document/cons_doc_LAW_61801/" w:history="1">
        <w:r w:rsidRPr="00922C64">
          <w:rPr>
            <w:rFonts w:ascii="Times New Roman" w:eastAsia="Arial" w:hAnsi="Times New Roman" w:cs="Times New Roman"/>
            <w:color w:val="000000" w:themeColor="text1"/>
            <w:sz w:val="24"/>
            <w:szCs w:val="21"/>
            <w:highlight w:val="white"/>
          </w:rPr>
          <w:t>Федерального закона от 27.07.2006 № 152-ФЗ "О персональных данных"</w:t>
        </w:r>
      </w:hyperlink>
      <w:r w:rsidRPr="00922C64">
        <w:rPr>
          <w:rFonts w:ascii="Times New Roman" w:eastAsia="Arial" w:hAnsi="Times New Roman" w:cs="Times New Roman"/>
          <w:sz w:val="24"/>
          <w:szCs w:val="21"/>
          <w:lang w:eastAsia="ru-RU"/>
        </w:rPr>
        <w:t>.</w:t>
      </w:r>
    </w:p>
    <w:sectPr w:rsidR="00D20CB7" w:rsidRPr="00922C64">
      <w:pgSz w:w="11906" w:h="16838"/>
      <w:pgMar w:top="709" w:right="851" w:bottom="680" w:left="850" w:header="371" w:footer="15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575CA" w:rsidRDefault="003575CA">
      <w:pPr>
        <w:spacing w:after="0"/>
      </w:pPr>
      <w:r>
        <w:separator/>
      </w:r>
    </w:p>
  </w:endnote>
  <w:endnote w:type="continuationSeparator" w:id="0">
    <w:p w:rsidR="003575CA" w:rsidRDefault="003575C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Arial Unicode MS">
    <w:panose1 w:val="020B0604020202020204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575CA" w:rsidRDefault="003575CA">
      <w:pPr>
        <w:spacing w:after="0"/>
      </w:pPr>
      <w:r>
        <w:separator/>
      </w:r>
    </w:p>
  </w:footnote>
  <w:footnote w:type="continuationSeparator" w:id="0">
    <w:p w:rsidR="003575CA" w:rsidRDefault="003575C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F64B87"/>
    <w:multiLevelType w:val="multilevel"/>
    <w:tmpl w:val="3DDA28B0"/>
    <w:lvl w:ilvl="0">
      <w:start w:val="1"/>
      <w:numFmt w:val="decimal"/>
      <w:pStyle w:val="1"/>
      <w:lvlText w:val="%1."/>
      <w:lvlJc w:val="left"/>
      <w:pPr>
        <w:tabs>
          <w:tab w:val="num" w:pos="737"/>
        </w:tabs>
        <w:ind w:left="737" w:hanging="737"/>
      </w:pPr>
      <w:rPr>
        <w:rFonts w:ascii="Calibri" w:hAnsi="Calibri" w:hint="default"/>
        <w:b/>
        <w:i w:val="0"/>
        <w:sz w:val="26"/>
      </w:rPr>
    </w:lvl>
    <w:lvl w:ilvl="1">
      <w:start w:val="1"/>
      <w:numFmt w:val="decimal"/>
      <w:pStyle w:val="2"/>
      <w:lvlText w:val="%1.%2."/>
      <w:lvlJc w:val="left"/>
      <w:pPr>
        <w:tabs>
          <w:tab w:val="num" w:pos="737"/>
        </w:tabs>
        <w:ind w:left="737" w:hanging="737"/>
      </w:pPr>
      <w:rPr>
        <w:rFonts w:ascii="Calibri" w:hAnsi="Calibri" w:hint="default"/>
        <w:b/>
        <w:bCs w:val="0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sz w:val="22"/>
        <w:u w:val="none"/>
        <w:vertAlign w:val="baseline"/>
      </w:rPr>
    </w:lvl>
    <w:lvl w:ilvl="2">
      <w:start w:val="1"/>
      <w:numFmt w:val="decimal"/>
      <w:pStyle w:val="3"/>
      <w:lvlText w:val="%1.%2.%3."/>
      <w:lvlJc w:val="left"/>
      <w:pPr>
        <w:tabs>
          <w:tab w:val="num" w:pos="737"/>
        </w:tabs>
        <w:ind w:left="737" w:hanging="737"/>
      </w:pPr>
      <w:rPr>
        <w:rFonts w:ascii="Calibri" w:hAnsi="Calibri" w:hint="default"/>
        <w:b w:val="0"/>
        <w:i w:val="0"/>
        <w:sz w:val="20"/>
      </w:rPr>
    </w:lvl>
    <w:lvl w:ilvl="3">
      <w:start w:val="1"/>
      <w:numFmt w:val="decimal"/>
      <w:pStyle w:val="4"/>
      <w:lvlText w:val="(%4)"/>
      <w:lvlJc w:val="left"/>
      <w:pPr>
        <w:tabs>
          <w:tab w:val="num" w:pos="737"/>
        </w:tabs>
        <w:ind w:left="1304" w:hanging="567"/>
      </w:pPr>
      <w:rPr>
        <w:rFonts w:ascii="Calibri" w:hAnsi="Calibri" w:hint="default"/>
        <w:b w:val="0"/>
        <w:i w:val="0"/>
        <w:sz w:val="18"/>
      </w:rPr>
    </w:lvl>
    <w:lvl w:ilvl="4">
      <w:start w:val="1"/>
      <w:numFmt w:val="decimal"/>
      <w:pStyle w:val="5"/>
      <w:lvlText w:val="(%4.%5)"/>
      <w:lvlJc w:val="left"/>
      <w:pPr>
        <w:tabs>
          <w:tab w:val="num" w:pos="737"/>
        </w:tabs>
        <w:ind w:left="1304" w:hanging="567"/>
      </w:pPr>
      <w:rPr>
        <w:rFonts w:ascii="Calibri" w:hAnsi="Calibri" w:hint="default"/>
        <w:b w:val="0"/>
        <w:i w:val="0"/>
        <w:sz w:val="20"/>
      </w:rPr>
    </w:lvl>
    <w:lvl w:ilvl="5">
      <w:start w:val="1"/>
      <w:numFmt w:val="bullet"/>
      <w:lvlText w:val="­"/>
      <w:lvlJc w:val="left"/>
      <w:pPr>
        <w:tabs>
          <w:tab w:val="num" w:pos="1304"/>
        </w:tabs>
        <w:ind w:left="1588" w:hanging="284"/>
      </w:pPr>
      <w:rPr>
        <w:rFonts w:ascii="Calibri" w:hAnsi="Calibri" w:hint="default"/>
        <w:b w:val="0"/>
        <w:i w:val="0"/>
        <w:sz w:val="20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" w15:restartNumberingAfterBreak="0">
    <w:nsid w:val="1EF71FE6"/>
    <w:multiLevelType w:val="multilevel"/>
    <w:tmpl w:val="6D1091F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80" w:hanging="396"/>
      </w:pPr>
      <w:rPr>
        <w:rFonts w:hint="default"/>
        <w:sz w:val="22"/>
        <w:szCs w:val="18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" w15:restartNumberingAfterBreak="0">
    <w:nsid w:val="30461FA0"/>
    <w:multiLevelType w:val="multilevel"/>
    <w:tmpl w:val="4F88ACD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680" w:hanging="396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righ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360"/>
      </w:pPr>
    </w:lvl>
  </w:abstractNum>
  <w:abstractNum w:abstractNumId="3" w15:restartNumberingAfterBreak="0">
    <w:nsid w:val="32366D44"/>
    <w:multiLevelType w:val="multilevel"/>
    <w:tmpl w:val="4BCC4F0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>
      <w:start w:val="1"/>
      <w:numFmt w:val="decimal"/>
      <w:lvlText w:val="%1.%2."/>
      <w:lvlJc w:val="left"/>
      <w:pPr>
        <w:ind w:left="680" w:hanging="396"/>
      </w:pPr>
      <w:rPr>
        <w:rFonts w:hint="default"/>
        <w:sz w:val="22"/>
        <w:szCs w:val="18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0CB7"/>
    <w:rsid w:val="00190246"/>
    <w:rsid w:val="003575CA"/>
    <w:rsid w:val="00436C59"/>
    <w:rsid w:val="00922C64"/>
    <w:rsid w:val="00D20CB7"/>
    <w:rsid w:val="00E43623"/>
    <w:rsid w:val="00F32B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DCD51A"/>
  <w15:docId w15:val="{4FF4C26D-C389-4BB1-A71B-B3C07FF149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spacing w:after="200" w:line="240" w:lineRule="auto"/>
      <w:jc w:val="both"/>
    </w:pPr>
    <w:rPr>
      <w:sz w:val="20"/>
    </w:rPr>
  </w:style>
  <w:style w:type="paragraph" w:styleId="10">
    <w:name w:val="heading 1"/>
    <w:basedOn w:val="a"/>
    <w:next w:val="a"/>
    <w:link w:val="11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0">
    <w:name w:val="heading 2"/>
    <w:basedOn w:val="a"/>
    <w:next w:val="a"/>
    <w:link w:val="21"/>
    <w:uiPriority w:val="9"/>
    <w:semiHidden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0">
    <w:name w:val="heading 3"/>
    <w:basedOn w:val="a"/>
    <w:next w:val="a"/>
    <w:link w:val="31"/>
    <w:uiPriority w:val="9"/>
    <w:semiHidden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0">
    <w:name w:val="heading 4"/>
    <w:basedOn w:val="a"/>
    <w:next w:val="a"/>
    <w:link w:val="41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0">
    <w:name w:val="heading 5"/>
    <w:basedOn w:val="a"/>
    <w:next w:val="a"/>
    <w:link w:val="51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  <w:sz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  <w:sz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  <w:sz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4Char">
    <w:name w:val="Heading 4 Char"/>
    <w:basedOn w:val="a0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sz w:val="30"/>
      <w:szCs w:val="30"/>
    </w:rPr>
  </w:style>
  <w:style w:type="character" w:customStyle="1" w:styleId="41">
    <w:name w:val="Заголовок 4 Знак"/>
    <w:basedOn w:val="a0"/>
    <w:link w:val="40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1">
    <w:name w:val="Заголовок 5 Знак"/>
    <w:basedOn w:val="a0"/>
    <w:link w:val="50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  <w:pPr>
      <w:spacing w:after="0" w:line="240" w:lineRule="auto"/>
    </w:pPr>
  </w:style>
  <w:style w:type="paragraph" w:styleId="a4">
    <w:name w:val="Title"/>
    <w:basedOn w:val="a"/>
    <w:next w:val="a"/>
    <w:link w:val="a5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5">
    <w:name w:val="Заголовок Знак"/>
    <w:basedOn w:val="a0"/>
    <w:link w:val="a4"/>
    <w:uiPriority w:val="10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pPr>
      <w:spacing w:before="200"/>
    </w:pPr>
    <w:rPr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Pr>
      <w:sz w:val="24"/>
      <w:szCs w:val="24"/>
    </w:rPr>
  </w:style>
  <w:style w:type="paragraph" w:styleId="22">
    <w:name w:val="Quote"/>
    <w:basedOn w:val="a"/>
    <w:next w:val="a"/>
    <w:link w:val="23"/>
    <w:uiPriority w:val="29"/>
    <w:qFormat/>
    <w:pPr>
      <w:ind w:left="720" w:right="720"/>
    </w:pPr>
    <w:rPr>
      <w:i/>
    </w:rPr>
  </w:style>
  <w:style w:type="character" w:customStyle="1" w:styleId="23">
    <w:name w:val="Цитата 2 Знак"/>
    <w:link w:val="22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a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customStyle="1" w:styleId="CaptionChar">
    <w:name w:val="Caption Char"/>
    <w:uiPriority w:val="99"/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2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4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2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2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2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B7E1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0B7E1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single" w:sz="4" w:space="0" w:color="A2C6E7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single" w:sz="4" w:space="0" w:color="4472C4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C2E5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BC2E5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FootnoteTextChar">
    <w:name w:val="Footnote Text Char"/>
    <w:uiPriority w:val="99"/>
    <w:rPr>
      <w:sz w:val="18"/>
    </w:rPr>
  </w:style>
  <w:style w:type="paragraph" w:styleId="ab">
    <w:name w:val="endnote text"/>
    <w:basedOn w:val="a"/>
    <w:link w:val="ac"/>
    <w:uiPriority w:val="99"/>
    <w:semiHidden/>
    <w:unhideWhenUsed/>
    <w:pPr>
      <w:spacing w:after="0"/>
    </w:pPr>
  </w:style>
  <w:style w:type="character" w:customStyle="1" w:styleId="ac">
    <w:name w:val="Текст концевой сноски Знак"/>
    <w:link w:val="ab"/>
    <w:uiPriority w:val="99"/>
    <w:rPr>
      <w:sz w:val="20"/>
    </w:rPr>
  </w:style>
  <w:style w:type="character" w:styleId="ad">
    <w:name w:val="endnote reference"/>
    <w:basedOn w:val="a0"/>
    <w:uiPriority w:val="99"/>
    <w:semiHidden/>
    <w:unhideWhenUsed/>
    <w:rPr>
      <w:vertAlign w:val="superscript"/>
    </w:rPr>
  </w:style>
  <w:style w:type="paragraph" w:styleId="13">
    <w:name w:val="toc 1"/>
    <w:basedOn w:val="a"/>
    <w:next w:val="a"/>
    <w:uiPriority w:val="39"/>
    <w:unhideWhenUsed/>
    <w:pPr>
      <w:spacing w:after="57"/>
    </w:pPr>
  </w:style>
  <w:style w:type="paragraph" w:styleId="25">
    <w:name w:val="toc 2"/>
    <w:basedOn w:val="a"/>
    <w:next w:val="a"/>
    <w:uiPriority w:val="39"/>
    <w:unhideWhenUsed/>
    <w:pPr>
      <w:spacing w:after="57"/>
      <w:ind w:left="283"/>
    </w:pPr>
  </w:style>
  <w:style w:type="paragraph" w:styleId="33">
    <w:name w:val="toc 3"/>
    <w:basedOn w:val="a"/>
    <w:next w:val="a"/>
    <w:uiPriority w:val="39"/>
    <w:unhideWhenUsed/>
    <w:pPr>
      <w:spacing w:after="57"/>
      <w:ind w:left="567"/>
    </w:pPr>
  </w:style>
  <w:style w:type="paragraph" w:styleId="43">
    <w:name w:val="toc 4"/>
    <w:basedOn w:val="a"/>
    <w:next w:val="a"/>
    <w:uiPriority w:val="39"/>
    <w:unhideWhenUsed/>
    <w:pPr>
      <w:spacing w:after="57"/>
      <w:ind w:left="850"/>
    </w:pPr>
  </w:style>
  <w:style w:type="paragraph" w:styleId="53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e">
    <w:name w:val="TOC Heading"/>
    <w:uiPriority w:val="39"/>
    <w:unhideWhenUsed/>
  </w:style>
  <w:style w:type="paragraph" w:styleId="af">
    <w:name w:val="table of figures"/>
    <w:basedOn w:val="a"/>
    <w:next w:val="a"/>
    <w:uiPriority w:val="99"/>
    <w:unhideWhenUsed/>
    <w:pPr>
      <w:spacing w:after="0"/>
    </w:pPr>
  </w:style>
  <w:style w:type="paragraph" w:customStyle="1" w:styleId="5">
    <w:name w:val="Уровень 5"/>
    <w:basedOn w:val="af0"/>
    <w:qFormat/>
    <w:pPr>
      <w:numPr>
        <w:ilvl w:val="4"/>
        <w:numId w:val="1"/>
      </w:numPr>
      <w:spacing w:after="0"/>
    </w:pPr>
  </w:style>
  <w:style w:type="paragraph" w:customStyle="1" w:styleId="3">
    <w:name w:val="Уровень 3"/>
    <w:basedOn w:val="af0"/>
    <w:qFormat/>
    <w:pPr>
      <w:numPr>
        <w:ilvl w:val="2"/>
        <w:numId w:val="1"/>
      </w:numPr>
      <w:spacing w:after="0"/>
    </w:pPr>
  </w:style>
  <w:style w:type="paragraph" w:customStyle="1" w:styleId="4">
    <w:name w:val="Уровень 4"/>
    <w:basedOn w:val="af0"/>
    <w:link w:val="44"/>
    <w:qFormat/>
    <w:pPr>
      <w:numPr>
        <w:ilvl w:val="3"/>
        <w:numId w:val="1"/>
      </w:numPr>
      <w:spacing w:after="0"/>
    </w:pPr>
  </w:style>
  <w:style w:type="paragraph" w:customStyle="1" w:styleId="2">
    <w:name w:val="Уровень 2"/>
    <w:basedOn w:val="20"/>
    <w:link w:val="26"/>
    <w:qFormat/>
    <w:pPr>
      <w:numPr>
        <w:ilvl w:val="1"/>
        <w:numId w:val="1"/>
      </w:numPr>
      <w:spacing w:before="240" w:after="120"/>
    </w:pPr>
    <w:rPr>
      <w:rFonts w:ascii="Calibri" w:hAnsi="Calibri"/>
      <w:b/>
      <w:bCs/>
      <w:color w:val="auto"/>
      <w:sz w:val="22"/>
    </w:rPr>
  </w:style>
  <w:style w:type="character" w:customStyle="1" w:styleId="44">
    <w:name w:val="Уровень 4 Знак"/>
    <w:basedOn w:val="a0"/>
    <w:link w:val="4"/>
    <w:rPr>
      <w:sz w:val="20"/>
    </w:rPr>
  </w:style>
  <w:style w:type="paragraph" w:customStyle="1" w:styleId="1">
    <w:name w:val="Уровень 1"/>
    <w:basedOn w:val="10"/>
    <w:qFormat/>
    <w:pPr>
      <w:pageBreakBefore/>
      <w:numPr>
        <w:numId w:val="1"/>
      </w:numPr>
      <w:spacing w:before="0" w:after="60"/>
    </w:pPr>
    <w:rPr>
      <w:rFonts w:ascii="Calibri" w:hAnsi="Calibri"/>
      <w:b/>
      <w:bCs/>
      <w:color w:val="auto"/>
      <w:sz w:val="26"/>
      <w:szCs w:val="28"/>
    </w:rPr>
  </w:style>
  <w:style w:type="character" w:customStyle="1" w:styleId="26">
    <w:name w:val="Уровень 2 Знак"/>
    <w:basedOn w:val="a0"/>
    <w:link w:val="2"/>
    <w:rPr>
      <w:rFonts w:ascii="Calibri" w:eastAsiaTheme="majorEastAsia" w:hAnsi="Calibri" w:cstheme="majorBidi"/>
      <w:b/>
      <w:bCs/>
      <w:szCs w:val="26"/>
    </w:rPr>
  </w:style>
  <w:style w:type="paragraph" w:styleId="af1">
    <w:name w:val="footnote text"/>
    <w:basedOn w:val="a"/>
    <w:link w:val="af2"/>
    <w:uiPriority w:val="99"/>
    <w:unhideWhenUsed/>
    <w:pPr>
      <w:spacing w:after="0"/>
    </w:pPr>
    <w:rPr>
      <w:sz w:val="16"/>
      <w:szCs w:val="20"/>
    </w:rPr>
  </w:style>
  <w:style w:type="character" w:customStyle="1" w:styleId="af2">
    <w:name w:val="Текст сноски Знак"/>
    <w:basedOn w:val="a0"/>
    <w:link w:val="af1"/>
    <w:uiPriority w:val="99"/>
    <w:rPr>
      <w:sz w:val="16"/>
      <w:szCs w:val="20"/>
    </w:rPr>
  </w:style>
  <w:style w:type="character" w:styleId="af3">
    <w:name w:val="footnote reference"/>
    <w:basedOn w:val="a0"/>
    <w:uiPriority w:val="99"/>
    <w:unhideWhenUsed/>
    <w:rPr>
      <w:vertAlign w:val="superscript"/>
    </w:rPr>
  </w:style>
  <w:style w:type="table" w:styleId="af4">
    <w:name w:val="Table Grid"/>
    <w:basedOn w:val="a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tlid-translation">
    <w:name w:val="tlid-translation"/>
    <w:basedOn w:val="a0"/>
  </w:style>
  <w:style w:type="paragraph" w:styleId="af0">
    <w:name w:val="List Paragraph"/>
    <w:basedOn w:val="a"/>
    <w:link w:val="af5"/>
    <w:uiPriority w:val="34"/>
    <w:qFormat/>
    <w:pPr>
      <w:ind w:left="720"/>
      <w:contextualSpacing/>
    </w:pPr>
  </w:style>
  <w:style w:type="character" w:customStyle="1" w:styleId="21">
    <w:name w:val="Заголовок 2 Знак"/>
    <w:basedOn w:val="a0"/>
    <w:link w:val="20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11">
    <w:name w:val="Заголовок 1 Знак"/>
    <w:basedOn w:val="a0"/>
    <w:link w:val="10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alt-edited">
    <w:name w:val="alt-edited"/>
    <w:basedOn w:val="a0"/>
  </w:style>
  <w:style w:type="character" w:styleId="af6">
    <w:name w:val="annotation reference"/>
    <w:basedOn w:val="a0"/>
    <w:uiPriority w:val="99"/>
    <w:unhideWhenUsed/>
    <w:rPr>
      <w:sz w:val="16"/>
      <w:szCs w:val="16"/>
    </w:rPr>
  </w:style>
  <w:style w:type="paragraph" w:styleId="af7">
    <w:name w:val="annotation text"/>
    <w:basedOn w:val="a"/>
    <w:link w:val="af8"/>
    <w:uiPriority w:val="99"/>
    <w:unhideWhenUsed/>
    <w:rPr>
      <w:szCs w:val="20"/>
    </w:rPr>
  </w:style>
  <w:style w:type="character" w:customStyle="1" w:styleId="af8">
    <w:name w:val="Текст примечания Знак"/>
    <w:basedOn w:val="a0"/>
    <w:link w:val="af7"/>
    <w:uiPriority w:val="99"/>
    <w:rPr>
      <w:sz w:val="20"/>
      <w:szCs w:val="20"/>
    </w:rPr>
  </w:style>
  <w:style w:type="paragraph" w:styleId="af9">
    <w:name w:val="annotation subject"/>
    <w:basedOn w:val="af7"/>
    <w:next w:val="af7"/>
    <w:link w:val="afa"/>
    <w:uiPriority w:val="99"/>
    <w:semiHidden/>
    <w:unhideWhenUsed/>
    <w:rPr>
      <w:b/>
      <w:bCs/>
    </w:rPr>
  </w:style>
  <w:style w:type="character" w:customStyle="1" w:styleId="afa">
    <w:name w:val="Тема примечания Знак"/>
    <w:basedOn w:val="af8"/>
    <w:link w:val="af9"/>
    <w:uiPriority w:val="99"/>
    <w:semiHidden/>
    <w:rPr>
      <w:b/>
      <w:bCs/>
      <w:sz w:val="20"/>
      <w:szCs w:val="20"/>
    </w:rPr>
  </w:style>
  <w:style w:type="paragraph" w:styleId="afb">
    <w:name w:val="Balloon Text"/>
    <w:basedOn w:val="a"/>
    <w:link w:val="afc"/>
    <w:uiPriority w:val="99"/>
    <w:semiHidden/>
    <w:unhideWhenUsed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afc">
    <w:name w:val="Текст выноски Знак"/>
    <w:basedOn w:val="a0"/>
    <w:link w:val="afb"/>
    <w:uiPriority w:val="99"/>
    <w:semiHidden/>
    <w:rPr>
      <w:rFonts w:ascii="Segoe UI" w:hAnsi="Segoe UI" w:cs="Segoe UI"/>
      <w:sz w:val="18"/>
      <w:szCs w:val="18"/>
    </w:rPr>
  </w:style>
  <w:style w:type="paragraph" w:styleId="afd">
    <w:name w:val="header"/>
    <w:basedOn w:val="a"/>
    <w:link w:val="afe"/>
    <w:unhideWhenUsed/>
    <w:pPr>
      <w:tabs>
        <w:tab w:val="center" w:pos="4677"/>
        <w:tab w:val="right" w:pos="9355"/>
      </w:tabs>
      <w:spacing w:after="0"/>
    </w:pPr>
  </w:style>
  <w:style w:type="character" w:customStyle="1" w:styleId="afe">
    <w:name w:val="Верхний колонтитул Знак"/>
    <w:basedOn w:val="a0"/>
    <w:link w:val="afd"/>
    <w:rPr>
      <w:sz w:val="20"/>
    </w:rPr>
  </w:style>
  <w:style w:type="paragraph" w:styleId="aff">
    <w:name w:val="footer"/>
    <w:basedOn w:val="a"/>
    <w:link w:val="aff0"/>
    <w:uiPriority w:val="99"/>
    <w:unhideWhenUsed/>
    <w:pPr>
      <w:tabs>
        <w:tab w:val="center" w:pos="4677"/>
        <w:tab w:val="right" w:pos="9355"/>
      </w:tabs>
      <w:spacing w:after="0"/>
    </w:pPr>
  </w:style>
  <w:style w:type="character" w:customStyle="1" w:styleId="aff0">
    <w:name w:val="Нижний колонтитул Знак"/>
    <w:basedOn w:val="a0"/>
    <w:link w:val="aff"/>
    <w:uiPriority w:val="99"/>
    <w:rPr>
      <w:sz w:val="20"/>
    </w:rPr>
  </w:style>
  <w:style w:type="character" w:customStyle="1" w:styleId="af5">
    <w:name w:val="Абзац списка Знак"/>
    <w:basedOn w:val="a0"/>
    <w:link w:val="af0"/>
    <w:uiPriority w:val="34"/>
    <w:qFormat/>
    <w:rPr>
      <w:sz w:val="20"/>
    </w:rPr>
  </w:style>
  <w:style w:type="character" w:styleId="aff1">
    <w:name w:val="page number"/>
    <w:rPr>
      <w:rFonts w:ascii="Arial Narrow" w:hAnsi="Arial Narrow"/>
      <w:sz w:val="20"/>
    </w:rPr>
  </w:style>
  <w:style w:type="character" w:styleId="aff2">
    <w:name w:val="Hyperlink"/>
    <w:basedOn w:val="a0"/>
    <w:uiPriority w:val="99"/>
    <w:unhideWhenUsed/>
    <w:rPr>
      <w:color w:val="0563C1" w:themeColor="hyperlink"/>
      <w:u w:val="single"/>
    </w:rPr>
  </w:style>
  <w:style w:type="character" w:styleId="aff3">
    <w:name w:val="Strong"/>
    <w:basedOn w:val="a0"/>
    <w:uiPriority w:val="22"/>
    <w:qFormat/>
    <w:rPr>
      <w:b/>
      <w:bCs/>
    </w:rPr>
  </w:style>
  <w:style w:type="character" w:styleId="aff4">
    <w:name w:val="Emphasis"/>
    <w:basedOn w:val="a0"/>
    <w:uiPriority w:val="20"/>
    <w:qFormat/>
    <w:rPr>
      <w:i/>
      <w:iCs/>
    </w:rPr>
  </w:style>
  <w:style w:type="character" w:customStyle="1" w:styleId="uficommentbody">
    <w:name w:val="uficommentbody"/>
    <w:basedOn w:val="a0"/>
  </w:style>
  <w:style w:type="character" w:styleId="aff5">
    <w:name w:val="Unresolved Mention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normaltextrun">
    <w:name w:val="normaltextrun"/>
    <w:basedOn w:val="a0"/>
  </w:style>
  <w:style w:type="paragraph" w:styleId="aff6">
    <w:name w:val="Normal (Web)"/>
    <w:basedOn w:val="a"/>
    <w:uiPriority w:val="99"/>
    <w:unhideWhenUsed/>
    <w:pPr>
      <w:spacing w:before="100" w:beforeAutospacing="1" w:after="100" w:afterAutospacing="1"/>
      <w:jc w:val="left"/>
    </w:pPr>
    <w:rPr>
      <w:rFonts w:ascii="Calibri" w:hAnsi="Calibri" w:cs="Calibri"/>
      <w:sz w:val="22"/>
      <w:lang w:eastAsia="ru-RU"/>
    </w:rPr>
  </w:style>
  <w:style w:type="character" w:customStyle="1" w:styleId="31">
    <w:name w:val="Заголовок 3 Знак"/>
    <w:basedOn w:val="a0"/>
    <w:link w:val="30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extended-textshort">
    <w:name w:val="extended-text__short"/>
    <w:basedOn w:val="a0"/>
  </w:style>
  <w:style w:type="character" w:customStyle="1" w:styleId="viiyi">
    <w:name w:val="viiyi"/>
    <w:basedOn w:val="a0"/>
  </w:style>
  <w:style w:type="character" w:customStyle="1" w:styleId="jlqj4b">
    <w:name w:val="jlqj4b"/>
    <w:basedOn w:val="a0"/>
  </w:style>
  <w:style w:type="character" w:customStyle="1" w:styleId="description">
    <w:name w:val="description"/>
    <w:basedOn w:val="a0"/>
  </w:style>
  <w:style w:type="paragraph" w:customStyle="1" w:styleId="Default">
    <w:name w:val="Default"/>
    <w:pPr>
      <w:spacing w:after="0" w:line="240" w:lineRule="auto"/>
    </w:pPr>
    <w:rPr>
      <w:rFonts w:ascii="Arial" w:eastAsia="Arial Unicode MS" w:hAnsi="Arial" w:cs="Arial"/>
      <w:color w:val="000000"/>
      <w:sz w:val="24"/>
      <w:szCs w:val="24"/>
      <w:lang w:eastAsia="ru-RU"/>
    </w:rPr>
  </w:style>
  <w:style w:type="character" w:customStyle="1" w:styleId="textstyledtextspan-sc-9bqqn7-0">
    <w:name w:val="text__styledtextspan-sc-9bqqn7-0"/>
    <w:basedOn w:val="a0"/>
  </w:style>
  <w:style w:type="paragraph" w:styleId="aff7">
    <w:name w:val="Revision"/>
    <w:hidden/>
    <w:uiPriority w:val="99"/>
    <w:semiHidden/>
    <w:pPr>
      <w:spacing w:after="0" w:line="240" w:lineRule="auto"/>
    </w:pPr>
    <w:rPr>
      <w:sz w:val="20"/>
    </w:rPr>
  </w:style>
  <w:style w:type="table" w:customStyle="1" w:styleId="GR1">
    <w:name w:val="Сетка таблицы GR1"/>
    <w:basedOn w:val="a1"/>
    <w:next w:val="af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GR2">
    <w:name w:val="Сетка таблицы GR2"/>
    <w:basedOn w:val="a1"/>
    <w:next w:val="af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consultant.ru/document/cons_doc_LAW_61801/" TargetMode="Externa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E1E0C6307D8C54B8C831884E6AD787B" ma:contentTypeVersion="10" ma:contentTypeDescription="Create a new document." ma:contentTypeScope="" ma:versionID="ea3e548ac8afa922c8037de60dc639c4">
  <xsd:schema xmlns:xsd="http://www.w3.org/2001/XMLSchema" xmlns:xs="http://www.w3.org/2001/XMLSchema" xmlns:p="http://schemas.microsoft.com/office/2006/metadata/properties" xmlns:ns3="4ec77cb7-0697-405d-bd50-a0e508b4760b" targetNamespace="http://schemas.microsoft.com/office/2006/metadata/properties" ma:root="true" ma:fieldsID="fe2d281332fb67be93f09bd3fbf5c183" ns3:_="">
    <xsd:import namespace="4ec77cb7-0697-405d-bd50-a0e508b4760b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ec77cb7-0697-405d-bd50-a0e508b4760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6A8607-E1A6-4C4A-A520-81E936B328C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84C75D6-694A-4A63-A41F-BB36170D757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ec77cb7-0697-405d-bd50-a0e508b476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65B132E-3DA6-401A-9967-6FCC1EB73D0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318737A5-77A0-4177-AF04-5C68D06471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583</Words>
  <Characters>3325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Muntyan, Alexey [JANRU]</dc:creator>
  <cp:keywords/>
  <dc:description/>
  <cp:lastModifiedBy>Елизавета Чепурина</cp:lastModifiedBy>
  <cp:revision>58</cp:revision>
  <dcterms:created xsi:type="dcterms:W3CDTF">2023-06-28T07:23:00Z</dcterms:created>
  <dcterms:modified xsi:type="dcterms:W3CDTF">2025-12-09T08:32:00Z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0x010100AE1E0C6307D8C54B8C831884E6AD787B</vt:lpwstr>
  </property>
</Properties>
</file>