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6A5A" w:rsidRPr="000E6A5A" w:rsidRDefault="000E6A5A" w:rsidP="000E6A5A">
      <w:pPr>
        <w:spacing w:before="100" w:beforeAutospacing="1" w:after="100" w:afterAutospacing="1" w:line="240" w:lineRule="auto"/>
        <w:outlineLvl w:val="1"/>
        <w:rPr>
          <w:rFonts w:ascii="Times New Roman" w:eastAsia="Times New Roman" w:hAnsi="Times New Roman" w:cs="Times New Roman"/>
          <w:b/>
          <w:bCs/>
          <w:sz w:val="36"/>
          <w:szCs w:val="36"/>
        </w:rPr>
      </w:pPr>
      <w:r w:rsidRPr="000E6A5A">
        <w:rPr>
          <w:rFonts w:ascii="Times New Roman" w:eastAsia="Times New Roman" w:hAnsi="Times New Roman" w:cs="Times New Roman"/>
          <w:b/>
          <w:bCs/>
          <w:sz w:val="36"/>
          <w:szCs w:val="36"/>
        </w:rPr>
        <w:t>Stage 2 — Step 2: OCI Legal Guides Hub Page</w:t>
      </w:r>
    </w:p>
    <w:p w:rsidR="000E6A5A" w:rsidRPr="000E6A5A" w:rsidRDefault="000E6A5A" w:rsidP="000E6A5A">
      <w:pPr>
        <w:spacing w:before="100" w:beforeAutospacing="1" w:after="100" w:afterAutospacing="1" w:line="240" w:lineRule="auto"/>
        <w:rPr>
          <w:rFonts w:ascii="Times New Roman" w:eastAsia="Times New Roman" w:hAnsi="Times New Roman" w:cs="Times New Roman"/>
          <w:sz w:val="24"/>
          <w:szCs w:val="24"/>
        </w:rPr>
      </w:pPr>
      <w:r w:rsidRPr="000E6A5A">
        <w:rPr>
          <w:rFonts w:ascii="Times New Roman" w:eastAsia="Times New Roman" w:hAnsi="Times New Roman" w:cs="Times New Roman"/>
          <w:b/>
          <w:bCs/>
          <w:sz w:val="24"/>
          <w:szCs w:val="24"/>
        </w:rPr>
        <w:t>Website:</w:t>
      </w:r>
      <w:r w:rsidRPr="000E6A5A">
        <w:rPr>
          <w:rFonts w:ascii="Times New Roman" w:eastAsia="Times New Roman" w:hAnsi="Times New Roman" w:cs="Times New Roman"/>
          <w:sz w:val="24"/>
          <w:szCs w:val="24"/>
        </w:rPr>
        <w:t xml:space="preserve"> RRC Law Associates</w:t>
      </w:r>
      <w:r w:rsidRPr="000E6A5A">
        <w:rPr>
          <w:rFonts w:ascii="Times New Roman" w:eastAsia="Times New Roman" w:hAnsi="Times New Roman" w:cs="Times New Roman"/>
          <w:sz w:val="24"/>
          <w:szCs w:val="24"/>
        </w:rPr>
        <w:br/>
      </w:r>
      <w:r w:rsidRPr="000E6A5A">
        <w:rPr>
          <w:rFonts w:ascii="Times New Roman" w:eastAsia="Times New Roman" w:hAnsi="Times New Roman" w:cs="Times New Roman"/>
          <w:b/>
          <w:bCs/>
          <w:sz w:val="24"/>
          <w:szCs w:val="24"/>
        </w:rPr>
        <w:t>Purpose:</w:t>
      </w:r>
      <w:r w:rsidRPr="000E6A5A">
        <w:rPr>
          <w:rFonts w:ascii="Times New Roman" w:eastAsia="Times New Roman" w:hAnsi="Times New Roman" w:cs="Times New Roman"/>
          <w:sz w:val="24"/>
          <w:szCs w:val="24"/>
        </w:rPr>
        <w:t xml:space="preserve"> Organise all 14 OCI articles into a professional legal resource centre that attracts overseas clients, improves SEO and generates relevant enquiries.</w:t>
      </w:r>
    </w:p>
    <w:p w:rsidR="000E6A5A" w:rsidRPr="000E6A5A" w:rsidRDefault="000E6A5A" w:rsidP="000E6A5A">
      <w:pPr>
        <w:spacing w:before="100" w:beforeAutospacing="1" w:after="100" w:afterAutospacing="1" w:line="240" w:lineRule="auto"/>
        <w:rPr>
          <w:rFonts w:ascii="Times New Roman" w:eastAsia="Times New Roman" w:hAnsi="Times New Roman" w:cs="Times New Roman"/>
          <w:sz w:val="24"/>
          <w:szCs w:val="24"/>
        </w:rPr>
      </w:pPr>
      <w:r w:rsidRPr="000E6A5A">
        <w:rPr>
          <w:rFonts w:ascii="Times New Roman" w:eastAsia="Times New Roman" w:hAnsi="Times New Roman" w:cs="Times New Roman"/>
          <w:sz w:val="24"/>
          <w:szCs w:val="24"/>
        </w:rPr>
        <w:t>The service page prepared in the previous step will explain what RRC Law Associates offers. This hub page will help visitors find the right article and guide them towards the appropriate legal service.</w:t>
      </w:r>
    </w:p>
    <w:p w:rsidR="000E6A5A" w:rsidRPr="000E6A5A" w:rsidRDefault="000E6A5A" w:rsidP="000E6A5A">
      <w:pPr>
        <w:spacing w:before="100" w:beforeAutospacing="1" w:after="100" w:afterAutospacing="1" w:line="240" w:lineRule="auto"/>
        <w:rPr>
          <w:rFonts w:ascii="Times New Roman" w:eastAsia="Times New Roman" w:hAnsi="Times New Roman" w:cs="Times New Roman"/>
          <w:sz w:val="24"/>
          <w:szCs w:val="24"/>
        </w:rPr>
      </w:pPr>
      <w:r w:rsidRPr="000E6A5A">
        <w:rPr>
          <w:rFonts w:ascii="Times New Roman" w:eastAsia="Times New Roman" w:hAnsi="Times New Roman" w:cs="Times New Roman"/>
          <w:sz w:val="24"/>
          <w:szCs w:val="24"/>
        </w:rPr>
        <w:t>Below is the proposed website-ready content.</w:t>
      </w:r>
    </w:p>
    <w:p w:rsidR="000E6A5A" w:rsidRDefault="000E6A5A" w:rsidP="000E6A5A">
      <w:pPr>
        <w:pStyle w:val="Heading1"/>
      </w:pPr>
      <w:r>
        <w:t>OCI Legal Guides: Indian Citizenship, Ancestry and Documentation</w:t>
      </w:r>
    </w:p>
    <w:p w:rsidR="000E6A5A" w:rsidRDefault="000E6A5A" w:rsidP="000E6A5A">
      <w:pPr>
        <w:pStyle w:val="Heading2"/>
      </w:pPr>
      <w:r>
        <w:t>Practical Legal Guidance for NRIs, OCI Applicants and Overseas Families</w:t>
      </w:r>
    </w:p>
    <w:p w:rsidR="000E6A5A" w:rsidRDefault="000E6A5A" w:rsidP="000E6A5A">
      <w:pPr>
        <w:pStyle w:val="NormalWeb"/>
      </w:pPr>
      <w:r>
        <w:t>Understanding India's Overseas Citizen of India (OCI) scheme, tracing Indian ancestry and managing legal documentation from overseas can involve complex legal and administrative requirements.</w:t>
      </w:r>
    </w:p>
    <w:p w:rsidR="000E6A5A" w:rsidRDefault="000E6A5A" w:rsidP="000E6A5A">
      <w:pPr>
        <w:pStyle w:val="NormalWeb"/>
      </w:pPr>
      <w:r>
        <w:t>RRC Law Associates presents this collection of OCI Legal Guides to help overseas Indians, foreign citizens of Indian origin and their families understand important questions concerning OCI eligibility, application documentation, ancestral records, property, inheritance and related legal matters in India.</w:t>
      </w:r>
    </w:p>
    <w:p w:rsidR="000E6A5A" w:rsidRDefault="000E6A5A" w:rsidP="000E6A5A">
      <w:pPr>
        <w:pStyle w:val="NormalWeb"/>
      </w:pPr>
      <w:r>
        <w:t>Our guides explain the principal issues to consider, the documents that may be relevant and the circumstances in which individual legal advice may be necessary.</w:t>
      </w:r>
    </w:p>
    <w:p w:rsidR="000E6A5A" w:rsidRDefault="000E6A5A" w:rsidP="000E6A5A">
      <w:pPr>
        <w:pStyle w:val="NormalWeb"/>
      </w:pPr>
      <w:r>
        <w:t>Whether you are preparing an OCI application, investigating your Indian family history or managing property inherited from relatives in India, begin with the topic most relevant to your situation.</w:t>
      </w:r>
    </w:p>
    <w:p w:rsidR="000E6A5A" w:rsidRDefault="000E6A5A" w:rsidP="000E6A5A">
      <w:pPr>
        <w:pStyle w:val="NormalWeb"/>
      </w:pPr>
      <w:r>
        <w:rPr>
          <w:rStyle w:val="Strong"/>
          <w:rFonts w:eastAsiaTheme="majorEastAsia"/>
        </w:rPr>
        <w:t>Looking for assistance with your own case?</w:t>
      </w:r>
      <w:r>
        <w:t xml:space="preserve"> Explore our OCI Card and Indian Ancestry Documentation Assistance service.</w:t>
      </w:r>
    </w:p>
    <w:p w:rsidR="000E6A5A" w:rsidRDefault="000E6A5A" w:rsidP="000E6A5A">
      <w:r>
        <w:pict>
          <v:rect id="_x0000_i1025" style="width:0;height:1.5pt" o:hralign="center" o:hrstd="t" o:hr="t" fillcolor="#a0a0a0" stroked="f"/>
        </w:pict>
      </w:r>
    </w:p>
    <w:p w:rsidR="000E6A5A" w:rsidRDefault="000E6A5A" w:rsidP="000E6A5A">
      <w:pPr>
        <w:pStyle w:val="Heading2"/>
      </w:pPr>
      <w:r>
        <w:t>Explore Our OCI Legal Guides</w:t>
      </w:r>
    </w:p>
    <w:p w:rsidR="000E6A5A" w:rsidRDefault="000E6A5A" w:rsidP="000E6A5A">
      <w:pPr>
        <w:pStyle w:val="Heading3"/>
      </w:pPr>
      <w:r>
        <w:lastRenderedPageBreak/>
        <w:t>Category 1: OCI Eligibility, Status and Applications</w:t>
      </w:r>
    </w:p>
    <w:p w:rsidR="000E6A5A" w:rsidRDefault="000E6A5A" w:rsidP="000E6A5A">
      <w:pPr>
        <w:pStyle w:val="NormalWeb"/>
      </w:pPr>
      <w:r>
        <w:t>Understand the OCI scheme, the distinction between OCI status and Indian citizenship, and the documentation issues that may arise during an application.</w:t>
      </w:r>
    </w:p>
    <w:p w:rsidR="000E6A5A" w:rsidRDefault="000E6A5A" w:rsidP="000E6A5A">
      <w:pPr>
        <w:pStyle w:val="Heading4"/>
      </w:pPr>
      <w:r>
        <w:t>Guide 1: OCI Card for Foreign Citizens of Indian Origin: Eligibility, Meaning and Legal Status</w:t>
      </w:r>
    </w:p>
    <w:p w:rsidR="000E6A5A" w:rsidRDefault="000E6A5A" w:rsidP="000E6A5A">
      <w:pPr>
        <w:pStyle w:val="NormalWeb"/>
      </w:pPr>
      <w:r>
        <w:t>Learn about the OCI scheme, eligibility considerations, the legal status of OCI cardholders and the importance of reviewing the applicable statutory requirements.</w:t>
      </w:r>
    </w:p>
    <w:p w:rsidR="000E6A5A" w:rsidRDefault="000E6A5A" w:rsidP="000E6A5A">
      <w:pPr>
        <w:pStyle w:val="NormalWeb"/>
      </w:pPr>
      <w:r>
        <w:rPr>
          <w:rStyle w:val="Strong"/>
          <w:rFonts w:eastAsiaTheme="majorEastAsia"/>
        </w:rPr>
        <w:t>Topics covered:</w:t>
      </w:r>
      <w:r>
        <w:t xml:space="preserve"> OCI eligibility, Indian-origin ancestry, OCI status and legal limitations.</w:t>
      </w:r>
    </w:p>
    <w:p w:rsidR="000E6A5A" w:rsidRDefault="000E6A5A" w:rsidP="000E6A5A">
      <w:pPr>
        <w:pStyle w:val="Heading4"/>
      </w:pPr>
      <w:r>
        <w:t>Guide 2: OCI vs NRI vs Indian Citizen: What Is the Difference?</w:t>
      </w:r>
    </w:p>
    <w:p w:rsidR="000E6A5A" w:rsidRDefault="000E6A5A" w:rsidP="000E6A5A">
      <w:pPr>
        <w:pStyle w:val="NormalWeb"/>
      </w:pPr>
      <w:r>
        <w:t>Understand the differences between an Indian citizen living abroad, a foreign citizen of Indian origin and an OCI cardholder. Learn why citizenship, immigration status and tax residence should not be treated as interchangeable concepts.</w:t>
      </w:r>
    </w:p>
    <w:p w:rsidR="000E6A5A" w:rsidRDefault="000E6A5A" w:rsidP="000E6A5A">
      <w:pPr>
        <w:pStyle w:val="NormalWeb"/>
      </w:pPr>
      <w:r>
        <w:rPr>
          <w:rStyle w:val="Strong"/>
          <w:rFonts w:eastAsiaTheme="majorEastAsia"/>
        </w:rPr>
        <w:t>Topics covered:</w:t>
      </w:r>
      <w:r>
        <w:t xml:space="preserve"> NRI status, foreign citizenship, OCI status and legal distinctions.</w:t>
      </w:r>
    </w:p>
    <w:p w:rsidR="000E6A5A" w:rsidRDefault="000E6A5A" w:rsidP="000E6A5A">
      <w:pPr>
        <w:pStyle w:val="Heading4"/>
      </w:pPr>
      <w:r>
        <w:t>Guide 3: How to Apply for an OCI Card: Documents, Procedure and Common Mistakes</w:t>
      </w:r>
    </w:p>
    <w:p w:rsidR="000E6A5A" w:rsidRDefault="000E6A5A" w:rsidP="000E6A5A">
      <w:pPr>
        <w:pStyle w:val="NormalWeb"/>
      </w:pPr>
      <w:r>
        <w:t>Review the principal stages of an OCI application, the importance of consistent identity records and the documentary issues applicants should consider before submitting an application.</w:t>
      </w:r>
    </w:p>
    <w:p w:rsidR="000E6A5A" w:rsidRDefault="000E6A5A" w:rsidP="000E6A5A">
      <w:pPr>
        <w:pStyle w:val="NormalWeb"/>
      </w:pPr>
      <w:r>
        <w:rPr>
          <w:rStyle w:val="Strong"/>
          <w:rFonts w:eastAsiaTheme="majorEastAsia"/>
        </w:rPr>
        <w:t>Topics covered:</w:t>
      </w:r>
      <w:r>
        <w:t xml:space="preserve"> OCI application, supporting documents, identity discrepancies and application preparation.</w:t>
      </w:r>
    </w:p>
    <w:p w:rsidR="000E6A5A" w:rsidRDefault="000E6A5A" w:rsidP="000E6A5A">
      <w:r>
        <w:pict>
          <v:rect id="_x0000_i1026" style="width:0;height:1.5pt" o:hralign="center" o:hrstd="t" o:hr="t" fillcolor="#a0a0a0" stroked="f"/>
        </w:pict>
      </w:r>
    </w:p>
    <w:p w:rsidR="000E6A5A" w:rsidRDefault="000E6A5A" w:rsidP="000E6A5A">
      <w:pPr>
        <w:pStyle w:val="Heading3"/>
      </w:pPr>
      <w:r>
        <w:t>Category 2: Indian Ancestry and Family Documentation</w:t>
      </w:r>
    </w:p>
    <w:p w:rsidR="000E6A5A" w:rsidRDefault="000E6A5A" w:rsidP="000E6A5A">
      <w:pPr>
        <w:pStyle w:val="NormalWeb"/>
      </w:pPr>
      <w:r>
        <w:t>For overseas families, proving an ancestral connection with India may require research into historical records, civil documents and family relationships.</w:t>
      </w:r>
    </w:p>
    <w:p w:rsidR="000E6A5A" w:rsidRDefault="000E6A5A" w:rsidP="000E6A5A">
      <w:pPr>
        <w:pStyle w:val="Heading4"/>
      </w:pPr>
      <w:r>
        <w:t>Guide 4: OCI Through Indian Ancestry: How to Prove Your Indian-Origin Family Connection</w:t>
      </w:r>
    </w:p>
    <w:p w:rsidR="000E6A5A" w:rsidRDefault="000E6A5A" w:rsidP="000E6A5A">
      <w:pPr>
        <w:pStyle w:val="NormalWeb"/>
      </w:pPr>
      <w:r>
        <w:t>Explore how family history and supporting documents may be relevant to an OCI eligibility assessment. Learn how to approach ancestral-record research when older birth certificates or other documents are unavailable.</w:t>
      </w:r>
    </w:p>
    <w:p w:rsidR="000E6A5A" w:rsidRDefault="000E6A5A" w:rsidP="000E6A5A">
      <w:pPr>
        <w:pStyle w:val="NormalWeb"/>
      </w:pPr>
      <w:r>
        <w:rPr>
          <w:rStyle w:val="Strong"/>
          <w:rFonts w:eastAsiaTheme="majorEastAsia"/>
        </w:rPr>
        <w:t>Topics covered:</w:t>
      </w:r>
      <w:r>
        <w:t xml:space="preserve"> Indian ancestry, family relationships, historical records and documentary research.</w:t>
      </w:r>
    </w:p>
    <w:p w:rsidR="000E6A5A" w:rsidRDefault="000E6A5A" w:rsidP="000E6A5A">
      <w:pPr>
        <w:pStyle w:val="NormalWeb"/>
      </w:pPr>
      <w:r>
        <w:rPr>
          <w:rStyle w:val="Strong"/>
          <w:rFonts w:eastAsiaTheme="majorEastAsia"/>
        </w:rPr>
        <w:t>Need help tracing your family roots?</w:t>
      </w:r>
      <w:r>
        <w:t xml:space="preserve"> Learn about our Indian ancestry and historical-record research assistance.</w:t>
      </w:r>
    </w:p>
    <w:p w:rsidR="000E6A5A" w:rsidRDefault="000E6A5A" w:rsidP="000E6A5A">
      <w:pPr>
        <w:pStyle w:val="Heading4"/>
      </w:pPr>
      <w:r>
        <w:lastRenderedPageBreak/>
        <w:t>Guide 5: OCI for Foreign Spouses: Eligibility, Marriage Requirements and Documents</w:t>
      </w:r>
    </w:p>
    <w:p w:rsidR="000E6A5A" w:rsidRDefault="000E6A5A" w:rsidP="000E6A5A">
      <w:pPr>
        <w:pStyle w:val="NormalWeb"/>
      </w:pPr>
      <w:r>
        <w:t>Understand the principal considerations relevant to foreign spouses of Indian citizens or OCI cardholders, including applicable eligibility conditions, marriage documentation and the need to verify current official requirements.</w:t>
      </w:r>
    </w:p>
    <w:p w:rsidR="000E6A5A" w:rsidRDefault="000E6A5A" w:rsidP="000E6A5A">
      <w:pPr>
        <w:pStyle w:val="NormalWeb"/>
      </w:pPr>
      <w:r>
        <w:rPr>
          <w:rStyle w:val="Strong"/>
          <w:rFonts w:eastAsiaTheme="majorEastAsia"/>
        </w:rPr>
        <w:t>Topics covered:</w:t>
      </w:r>
      <w:r>
        <w:t xml:space="preserve"> Spouse eligibility, marriage records and supporting documentation.</w:t>
      </w:r>
    </w:p>
    <w:p w:rsidR="000E6A5A" w:rsidRDefault="000E6A5A" w:rsidP="000E6A5A">
      <w:pPr>
        <w:pStyle w:val="Heading4"/>
      </w:pPr>
      <w:r>
        <w:t>Guide 6: OCI for Children Born Abroad: Citizenship, Passport and Eligibility</w:t>
      </w:r>
    </w:p>
    <w:p w:rsidR="000E6A5A" w:rsidRDefault="000E6A5A" w:rsidP="000E6A5A">
      <w:pPr>
        <w:pStyle w:val="NormalWeb"/>
      </w:pPr>
      <w:r>
        <w:t>Review the questions that may arise when children are born outside India to parents with Indian or foreign citizenship. Understand why the child's citizenship position and the parent's status must be assessed carefully.</w:t>
      </w:r>
    </w:p>
    <w:p w:rsidR="000E6A5A" w:rsidRDefault="000E6A5A" w:rsidP="000E6A5A">
      <w:pPr>
        <w:pStyle w:val="NormalWeb"/>
      </w:pPr>
      <w:r>
        <w:rPr>
          <w:rStyle w:val="Strong"/>
          <w:rFonts w:eastAsiaTheme="majorEastAsia"/>
        </w:rPr>
        <w:t>Topics covered:</w:t>
      </w:r>
      <w:r>
        <w:t xml:space="preserve"> Children born abroad, citizenship, parental status and OCI eligibility.</w:t>
      </w:r>
    </w:p>
    <w:p w:rsidR="000E6A5A" w:rsidRDefault="000E6A5A" w:rsidP="000E6A5A">
      <w:r>
        <w:pict>
          <v:rect id="_x0000_i1027" style="width:0;height:1.5pt" o:hralign="center" o:hrstd="t" o:hr="t" fillcolor="#a0a0a0" stroked="f"/>
        </w:pict>
      </w:r>
    </w:p>
    <w:p w:rsidR="000E6A5A" w:rsidRDefault="000E6A5A" w:rsidP="000E6A5A">
      <w:pPr>
        <w:pStyle w:val="Heading3"/>
      </w:pPr>
      <w:r>
        <w:t>Category 3: OCI Rights, Restrictions and Indian Property</w:t>
      </w:r>
    </w:p>
    <w:p w:rsidR="000E6A5A" w:rsidRDefault="000E6A5A" w:rsidP="000E6A5A">
      <w:pPr>
        <w:pStyle w:val="NormalWeb"/>
      </w:pPr>
      <w:r>
        <w:t>OCI status does not confer every right available to an Indian citizen. Property ownership and succession matters must be examined under the laws applicable to the particular transaction.</w:t>
      </w:r>
    </w:p>
    <w:p w:rsidR="000E6A5A" w:rsidRDefault="000E6A5A" w:rsidP="000E6A5A">
      <w:pPr>
        <w:pStyle w:val="Heading4"/>
      </w:pPr>
      <w:r>
        <w:t>Guide 7: OCI Card Benefits and Restrictions in India</w:t>
      </w:r>
    </w:p>
    <w:p w:rsidR="000E6A5A" w:rsidRDefault="000E6A5A" w:rsidP="000E6A5A">
      <w:pPr>
        <w:pStyle w:val="NormalWeb"/>
      </w:pPr>
      <w:r>
        <w:t>Learn about the general benefits associated with OCI status and the restrictions that applicants and existing cardholders should understand.</w:t>
      </w:r>
    </w:p>
    <w:p w:rsidR="000E6A5A" w:rsidRDefault="000E6A5A" w:rsidP="000E6A5A">
      <w:pPr>
        <w:pStyle w:val="NormalWeb"/>
      </w:pPr>
      <w:r>
        <w:rPr>
          <w:rStyle w:val="Strong"/>
          <w:rFonts w:eastAsiaTheme="majorEastAsia"/>
        </w:rPr>
        <w:t>Topics covered:</w:t>
      </w:r>
      <w:r>
        <w:t xml:space="preserve"> OCI privileges, limitations, travel and legal status.</w:t>
      </w:r>
    </w:p>
    <w:p w:rsidR="000E6A5A" w:rsidRDefault="000E6A5A" w:rsidP="000E6A5A">
      <w:pPr>
        <w:pStyle w:val="Heading4"/>
      </w:pPr>
      <w:r>
        <w:t>Guide 8: Can OCI Cardholders Buy Property in India?</w:t>
      </w:r>
    </w:p>
    <w:p w:rsidR="000E6A5A" w:rsidRDefault="000E6A5A" w:rsidP="000E6A5A">
      <w:pPr>
        <w:pStyle w:val="NormalWeb"/>
      </w:pPr>
      <w:r>
        <w:t>Understand the principal legal considerations involved in acquiring property in India as an OCI cardholder, including the need to distinguish permitted transactions from restricted ones.</w:t>
      </w:r>
    </w:p>
    <w:p w:rsidR="000E6A5A" w:rsidRDefault="000E6A5A" w:rsidP="000E6A5A">
      <w:pPr>
        <w:pStyle w:val="NormalWeb"/>
      </w:pPr>
      <w:r>
        <w:rPr>
          <w:rStyle w:val="Strong"/>
          <w:rFonts w:eastAsiaTheme="majorEastAsia"/>
        </w:rPr>
        <w:t>Topics covered:</w:t>
      </w:r>
      <w:r>
        <w:t xml:space="preserve"> Residential property, commercial property and applicable legal restrictions.</w:t>
      </w:r>
    </w:p>
    <w:p w:rsidR="000E6A5A" w:rsidRDefault="000E6A5A" w:rsidP="000E6A5A">
      <w:pPr>
        <w:pStyle w:val="Heading4"/>
      </w:pPr>
      <w:r>
        <w:t>Guide 9: Can OCI Cardholders Own Agricultural Land in India?</w:t>
      </w:r>
    </w:p>
    <w:p w:rsidR="000E6A5A" w:rsidRDefault="000E6A5A" w:rsidP="000E6A5A">
      <w:pPr>
        <w:pStyle w:val="NormalWeb"/>
      </w:pPr>
      <w:r>
        <w:t>Examine the special restrictions that may apply to agricultural land, plantation property and farmhouses, and why a proposed acquisition must be assessed under the applicable property and foreign-exchange laws.</w:t>
      </w:r>
    </w:p>
    <w:p w:rsidR="000E6A5A" w:rsidRDefault="000E6A5A" w:rsidP="000E6A5A">
      <w:pPr>
        <w:pStyle w:val="NormalWeb"/>
      </w:pPr>
      <w:r>
        <w:rPr>
          <w:rStyle w:val="Strong"/>
          <w:rFonts w:eastAsiaTheme="majorEastAsia"/>
        </w:rPr>
        <w:t>Topics covered:</w:t>
      </w:r>
      <w:r>
        <w:t xml:space="preserve"> Agricultural land, plantation property, farmhouses and regulatory restrictions.</w:t>
      </w:r>
    </w:p>
    <w:p w:rsidR="000E6A5A" w:rsidRDefault="000E6A5A" w:rsidP="000E6A5A">
      <w:pPr>
        <w:pStyle w:val="Heading4"/>
      </w:pPr>
      <w:r>
        <w:lastRenderedPageBreak/>
        <w:t>Guide 10: Can an OCI Cardholder Inherit Property in India?</w:t>
      </w:r>
    </w:p>
    <w:p w:rsidR="000E6A5A" w:rsidRDefault="000E6A5A" w:rsidP="000E6A5A">
      <w:pPr>
        <w:pStyle w:val="NormalWeb"/>
      </w:pPr>
      <w:r>
        <w:t>Understand the issues that may arise when an overseas family member inherits Indian property, including succession documents, title verification, family relationships and applicable legal restrictions.</w:t>
      </w:r>
    </w:p>
    <w:p w:rsidR="000E6A5A" w:rsidRDefault="000E6A5A" w:rsidP="000E6A5A">
      <w:pPr>
        <w:pStyle w:val="NormalWeb"/>
      </w:pPr>
      <w:r>
        <w:rPr>
          <w:rStyle w:val="Strong"/>
          <w:rFonts w:eastAsiaTheme="majorEastAsia"/>
        </w:rPr>
        <w:t>Topics covered:</w:t>
      </w:r>
      <w:r>
        <w:t xml:space="preserve"> Inheritance, succession, property documents and overseas beneficiaries.</w:t>
      </w:r>
    </w:p>
    <w:p w:rsidR="000E6A5A" w:rsidRDefault="000E6A5A" w:rsidP="000E6A5A">
      <w:r>
        <w:pict>
          <v:rect id="_x0000_i1028" style="width:0;height:1.5pt" o:hralign="center" o:hrstd="t" o:hr="t" fillcolor="#a0a0a0" stroked="f"/>
        </w:pict>
      </w:r>
    </w:p>
    <w:p w:rsidR="000E6A5A" w:rsidRDefault="000E6A5A" w:rsidP="000E6A5A">
      <w:pPr>
        <w:pStyle w:val="Heading3"/>
      </w:pPr>
      <w:r>
        <w:t>Category 4: Legal Documentation and OCI Maintenance</w:t>
      </w:r>
    </w:p>
    <w:p w:rsidR="000E6A5A" w:rsidRDefault="000E6A5A" w:rsidP="000E6A5A">
      <w:pPr>
        <w:pStyle w:val="NormalWeb"/>
      </w:pPr>
      <w:r>
        <w:t>Existing OCI cardholders and overseas families may need assistance with documents used in India or with changes to their passport and personal particulars.</w:t>
      </w:r>
    </w:p>
    <w:p w:rsidR="000E6A5A" w:rsidRDefault="000E6A5A" w:rsidP="000E6A5A">
      <w:pPr>
        <w:pStyle w:val="Heading4"/>
      </w:pPr>
      <w:r>
        <w:t>Guide 11: Power of Attorney for OCI Cardholders: Managing Property and Legal Affairs in India</w:t>
      </w:r>
    </w:p>
    <w:p w:rsidR="000E6A5A" w:rsidRDefault="000E6A5A" w:rsidP="000E6A5A">
      <w:pPr>
        <w:pStyle w:val="NormalWeb"/>
      </w:pPr>
      <w:r>
        <w:t>Learn when a Power of Attorney may be useful for managing Indian legal affairs from overseas, what should be considered when preparing the document and why the underlying transaction must still comply with applicable law.</w:t>
      </w:r>
    </w:p>
    <w:p w:rsidR="000E6A5A" w:rsidRDefault="000E6A5A" w:rsidP="000E6A5A">
      <w:pPr>
        <w:pStyle w:val="NormalWeb"/>
      </w:pPr>
      <w:r>
        <w:rPr>
          <w:rStyle w:val="Strong"/>
          <w:rFonts w:eastAsiaTheme="majorEastAsia"/>
        </w:rPr>
        <w:t>Topics covered:</w:t>
      </w:r>
      <w:r>
        <w:t xml:space="preserve"> Power of Attorney, property administration, execution formalities and legal compliance.</w:t>
      </w:r>
    </w:p>
    <w:p w:rsidR="000E6A5A" w:rsidRDefault="000E6A5A" w:rsidP="000E6A5A">
      <w:pPr>
        <w:pStyle w:val="Heading4"/>
      </w:pPr>
      <w:r>
        <w:t>Guide 12: Indian Passport Surrender After Foreign Citizenship: What Former Indians Need to Know</w:t>
      </w:r>
    </w:p>
    <w:p w:rsidR="000E6A5A" w:rsidRDefault="000E6A5A" w:rsidP="000E6A5A">
      <w:pPr>
        <w:pStyle w:val="NormalWeb"/>
      </w:pPr>
      <w:r>
        <w:t>Understand why former Indian citizens may need to address their previous Indian passport and related documentation after acquiring foreign citizenship.</w:t>
      </w:r>
    </w:p>
    <w:p w:rsidR="000E6A5A" w:rsidRDefault="000E6A5A" w:rsidP="000E6A5A">
      <w:pPr>
        <w:pStyle w:val="NormalWeb"/>
      </w:pPr>
      <w:r>
        <w:rPr>
          <w:rStyle w:val="Strong"/>
          <w:rFonts w:eastAsiaTheme="majorEastAsia"/>
        </w:rPr>
        <w:t>Topics covered:</w:t>
      </w:r>
      <w:r>
        <w:t xml:space="preserve"> Foreign citizenship, Indian passport surrender, supporting documents and OCI preparation.</w:t>
      </w:r>
    </w:p>
    <w:p w:rsidR="000E6A5A" w:rsidRDefault="000E6A5A" w:rsidP="000E6A5A">
      <w:pPr>
        <w:pStyle w:val="Heading4"/>
      </w:pPr>
      <w:r>
        <w:t>Guide 13: OCI Re-Issuance After a New Passport: Rules for OCI Cardholders</w:t>
      </w:r>
    </w:p>
    <w:p w:rsidR="000E6A5A" w:rsidRDefault="000E6A5A" w:rsidP="000E6A5A">
      <w:pPr>
        <w:pStyle w:val="NormalWeb"/>
      </w:pPr>
      <w:r>
        <w:t>Review the documentary questions that may arise after obtaining a new passport or changing personal particulars, and learn why the applicable OCI update procedure should be verified before taking action.</w:t>
      </w:r>
    </w:p>
    <w:p w:rsidR="000E6A5A" w:rsidRDefault="000E6A5A" w:rsidP="000E6A5A">
      <w:pPr>
        <w:pStyle w:val="NormalWeb"/>
      </w:pPr>
      <w:r>
        <w:rPr>
          <w:rStyle w:val="Strong"/>
          <w:rFonts w:eastAsiaTheme="majorEastAsia"/>
        </w:rPr>
        <w:t>Topics covered:</w:t>
      </w:r>
      <w:r>
        <w:t xml:space="preserve"> New passports, OCI updates, personal-detail changes and miscellaneous services.</w:t>
      </w:r>
    </w:p>
    <w:p w:rsidR="000E6A5A" w:rsidRDefault="000E6A5A" w:rsidP="000E6A5A">
      <w:r>
        <w:pict>
          <v:rect id="_x0000_i1029" style="width:0;height:1.5pt" o:hralign="center" o:hrstd="t" o:hr="t" fillcolor="#a0a0a0" stroked="f"/>
        </w:pict>
      </w:r>
    </w:p>
    <w:p w:rsidR="000E6A5A" w:rsidRDefault="000E6A5A" w:rsidP="000E6A5A">
      <w:pPr>
        <w:pStyle w:val="Heading3"/>
      </w:pPr>
      <w:r>
        <w:lastRenderedPageBreak/>
        <w:t>Category 5: OCI Cancellation and Legal Remedies</w:t>
      </w:r>
    </w:p>
    <w:p w:rsidR="000E6A5A" w:rsidRDefault="000E6A5A" w:rsidP="000E6A5A">
      <w:pPr>
        <w:pStyle w:val="NormalWeb"/>
      </w:pPr>
      <w:r>
        <w:t>Certain OCI-related matters require individual legal assessment, particularly where official notices, criminal proceedings or allegations of false documentation are involved.</w:t>
      </w:r>
    </w:p>
    <w:p w:rsidR="000E6A5A" w:rsidRDefault="000E6A5A" w:rsidP="000E6A5A">
      <w:pPr>
        <w:pStyle w:val="Heading4"/>
      </w:pPr>
      <w:r>
        <w:t>Guide 14: OCI Card Cancellation under Section 7D: Grounds, Criminal Proceedings and Legal Remedies</w:t>
      </w:r>
    </w:p>
    <w:p w:rsidR="000E6A5A" w:rsidRDefault="000E6A5A" w:rsidP="000E6A5A">
      <w:pPr>
        <w:pStyle w:val="NormalWeb"/>
      </w:pPr>
      <w:r>
        <w:t>Understand the statutory framework governing cancellation of OCI registration, the importance of distinguishing different legal and procedural stages, and the issues that may arise when an individual receives an official notice.</w:t>
      </w:r>
    </w:p>
    <w:p w:rsidR="000E6A5A" w:rsidRDefault="000E6A5A" w:rsidP="000E6A5A">
      <w:pPr>
        <w:pStyle w:val="NormalWeb"/>
      </w:pPr>
      <w:r>
        <w:rPr>
          <w:rStyle w:val="Strong"/>
          <w:rFonts w:eastAsiaTheme="majorEastAsia"/>
        </w:rPr>
        <w:t>Topics covered:</w:t>
      </w:r>
      <w:r>
        <w:t xml:space="preserve"> Section 7D, cancellation grounds, criminal proceedings, notices and possible legal remedies.</w:t>
      </w:r>
    </w:p>
    <w:p w:rsidR="000E6A5A" w:rsidRDefault="000E6A5A" w:rsidP="000E6A5A">
      <w:pPr>
        <w:pStyle w:val="NormalWeb"/>
      </w:pPr>
      <w:r>
        <w:rPr>
          <w:rStyle w:val="Strong"/>
          <w:rFonts w:eastAsiaTheme="majorEastAsia"/>
        </w:rPr>
        <w:t>Received an official notice concerning OCI registration?</w:t>
      </w:r>
      <w:r>
        <w:t xml:space="preserve"> Obtain a case-specific legal assessment before deciding how to respond.</w:t>
      </w:r>
    </w:p>
    <w:p w:rsidR="000E6A5A" w:rsidRDefault="000E6A5A" w:rsidP="000E6A5A">
      <w:r>
        <w:pict>
          <v:rect id="_x0000_i1030" style="width:0;height:1.5pt" o:hralign="center" o:hrstd="t" o:hr="t" fillcolor="#a0a0a0" stroked="f"/>
        </w:pict>
      </w:r>
    </w:p>
    <w:p w:rsidR="000E6A5A" w:rsidRDefault="000E6A5A" w:rsidP="000E6A5A">
      <w:pPr>
        <w:pStyle w:val="Heading2"/>
      </w:pPr>
      <w:r>
        <w:t>How RRC Law Associates Can Assist</w:t>
      </w:r>
    </w:p>
    <w:p w:rsidR="000E6A5A" w:rsidRDefault="000E6A5A" w:rsidP="000E6A5A">
      <w:pPr>
        <w:pStyle w:val="NormalWeb"/>
      </w:pPr>
      <w:r>
        <w:t>Reading a general legal guide is a useful starting point, but the correct approach to an individual matter depends on its facts, documents and applicable law.</w:t>
      </w:r>
    </w:p>
    <w:p w:rsidR="000E6A5A" w:rsidRDefault="000E6A5A" w:rsidP="000E6A5A">
      <w:pPr>
        <w:pStyle w:val="NormalWeb"/>
      </w:pPr>
      <w:r>
        <w:t>RRC Law Associates can consider requests involving:</w:t>
      </w:r>
    </w:p>
    <w:p w:rsidR="000E6A5A" w:rsidRDefault="000E6A5A" w:rsidP="000E6A5A">
      <w:pPr>
        <w:pStyle w:val="NormalWeb"/>
        <w:numPr>
          <w:ilvl w:val="0"/>
          <w:numId w:val="1"/>
        </w:numPr>
      </w:pPr>
      <w:r>
        <w:t>Preliminary OCI eligibility and documentation assessments.</w:t>
      </w:r>
    </w:p>
    <w:p w:rsidR="000E6A5A" w:rsidRDefault="000E6A5A" w:rsidP="000E6A5A">
      <w:pPr>
        <w:pStyle w:val="NormalWeb"/>
        <w:numPr>
          <w:ilvl w:val="0"/>
          <w:numId w:val="1"/>
        </w:numPr>
      </w:pPr>
      <w:r>
        <w:t>Indian ancestry and family-origin research.</w:t>
      </w:r>
    </w:p>
    <w:p w:rsidR="000E6A5A" w:rsidRDefault="000E6A5A" w:rsidP="000E6A5A">
      <w:pPr>
        <w:pStyle w:val="NormalWeb"/>
        <w:numPr>
          <w:ilvl w:val="0"/>
          <w:numId w:val="1"/>
        </w:numPr>
      </w:pPr>
      <w:r>
        <w:t>Historical-record identification and documentary review.</w:t>
      </w:r>
    </w:p>
    <w:p w:rsidR="000E6A5A" w:rsidRDefault="000E6A5A" w:rsidP="000E6A5A">
      <w:pPr>
        <w:pStyle w:val="NormalWeb"/>
        <w:numPr>
          <w:ilvl w:val="0"/>
          <w:numId w:val="1"/>
        </w:numPr>
      </w:pPr>
      <w:r>
        <w:t>Assessment of missing birth records and potential NABC procedures.</w:t>
      </w:r>
    </w:p>
    <w:p w:rsidR="000E6A5A" w:rsidRDefault="000E6A5A" w:rsidP="000E6A5A">
      <w:pPr>
        <w:pStyle w:val="NormalWeb"/>
        <w:numPr>
          <w:ilvl w:val="0"/>
          <w:numId w:val="1"/>
        </w:numPr>
      </w:pPr>
      <w:r>
        <w:t>Passport-surrender and OCI documentation questions.</w:t>
      </w:r>
    </w:p>
    <w:p w:rsidR="000E6A5A" w:rsidRDefault="000E6A5A" w:rsidP="000E6A5A">
      <w:pPr>
        <w:pStyle w:val="NormalWeb"/>
        <w:numPr>
          <w:ilvl w:val="0"/>
          <w:numId w:val="1"/>
        </w:numPr>
      </w:pPr>
      <w:r>
        <w:t>OCI-related property, inheritance and Power of Attorney matters.</w:t>
      </w:r>
    </w:p>
    <w:p w:rsidR="000E6A5A" w:rsidRDefault="000E6A5A" w:rsidP="000E6A5A">
      <w:pPr>
        <w:pStyle w:val="NormalWeb"/>
        <w:numPr>
          <w:ilvl w:val="0"/>
          <w:numId w:val="1"/>
        </w:numPr>
      </w:pPr>
      <w:r>
        <w:t>Case-specific legal issues arising from official notices or proceedings.</w:t>
      </w:r>
    </w:p>
    <w:p w:rsidR="000E6A5A" w:rsidRDefault="000E6A5A" w:rsidP="000E6A5A">
      <w:pPr>
        <w:pStyle w:val="NormalWeb"/>
      </w:pPr>
      <w:r>
        <w:t>The precise scope of assistance depends on the circumstances and the services agreed upon.</w:t>
      </w:r>
    </w:p>
    <w:p w:rsidR="000E6A5A" w:rsidRDefault="000E6A5A" w:rsidP="000E6A5A">
      <w:pPr>
        <w:pStyle w:val="Heading2"/>
      </w:pPr>
      <w:r>
        <w:t>Frequently Asked Questions</w:t>
      </w:r>
    </w:p>
    <w:p w:rsidR="000E6A5A" w:rsidRDefault="000E6A5A" w:rsidP="000E6A5A">
      <w:pPr>
        <w:pStyle w:val="Heading3"/>
      </w:pPr>
      <w:r>
        <w:t>What is an OCI Legal Guide?</w:t>
      </w:r>
    </w:p>
    <w:p w:rsidR="000E6A5A" w:rsidRDefault="000E6A5A" w:rsidP="000E6A5A">
      <w:pPr>
        <w:pStyle w:val="NormalWeb"/>
      </w:pPr>
      <w:r>
        <w:t>An OCI Legal Guide is an informational resource explaining a particular aspect of the OCI scheme or a related legal issue affecting overseas Indians and foreign citizens of Indian origin.</w:t>
      </w:r>
    </w:p>
    <w:p w:rsidR="000E6A5A" w:rsidRDefault="000E6A5A" w:rsidP="000E6A5A">
      <w:pPr>
        <w:pStyle w:val="Heading3"/>
      </w:pPr>
      <w:r>
        <w:lastRenderedPageBreak/>
        <w:t>Can reading these guides establish my eligibility for an OCI card?</w:t>
      </w:r>
    </w:p>
    <w:p w:rsidR="000E6A5A" w:rsidRDefault="000E6A5A" w:rsidP="000E6A5A">
      <w:pPr>
        <w:pStyle w:val="NormalWeb"/>
      </w:pPr>
      <w:r>
        <w:t>No. The guides provide general information. Eligibility depends on the applicable law, the applicant's circumstances, relevant exclusions and the evidence submitted to the competent authority.</w:t>
      </w:r>
    </w:p>
    <w:p w:rsidR="000E6A5A" w:rsidRDefault="000E6A5A" w:rsidP="000E6A5A">
      <w:pPr>
        <w:pStyle w:val="Heading3"/>
      </w:pPr>
      <w:r>
        <w:t>What should I do if I cannot find my ancestor's birth certificate?</w:t>
      </w:r>
    </w:p>
    <w:p w:rsidR="000E6A5A" w:rsidRDefault="000E6A5A" w:rsidP="000E6A5A">
      <w:pPr>
        <w:pStyle w:val="NormalWeb"/>
      </w:pPr>
      <w:r>
        <w:t>Begin by identifying the ancestor's full name, approximate birth date, historical place of residence and known family relationships. These details may help determine which registration offices or archival sources could be relevant. Whether records exist or alternative documentation is acceptable must be assessed individually.</w:t>
      </w:r>
    </w:p>
    <w:p w:rsidR="000E6A5A" w:rsidRDefault="000E6A5A" w:rsidP="000E6A5A">
      <w:pPr>
        <w:pStyle w:val="Heading3"/>
      </w:pPr>
      <w:r>
        <w:t>Can RRC Law Associates assist clients living abroad?</w:t>
      </w:r>
    </w:p>
    <w:p w:rsidR="000E6A5A" w:rsidRDefault="000E6A5A" w:rsidP="000E6A5A">
      <w:pPr>
        <w:pStyle w:val="NormalWeb"/>
      </w:pPr>
      <w:r>
        <w:t>The firm can consider overseas enquiries concerning Indian legal and documentation matters, subject to the scope of the engagement and any procedural requirements applicable to the particular case.</w:t>
      </w:r>
    </w:p>
    <w:p w:rsidR="000E6A5A" w:rsidRDefault="000E6A5A" w:rsidP="000E6A5A">
      <w:pPr>
        <w:pStyle w:val="Heading3"/>
      </w:pPr>
      <w:r>
        <w:t>How can I enquire about professional fees?</w:t>
      </w:r>
    </w:p>
    <w:p w:rsidR="000E6A5A" w:rsidRDefault="000E6A5A" w:rsidP="000E6A5A">
      <w:pPr>
        <w:pStyle w:val="NormalWeb"/>
      </w:pPr>
      <w:r>
        <w:t>Provide a brief description of your matter and the documents available. The proposed scope of work, professional fees and any anticipated third-party expenses can then be discussed before further work is undertaken.</w:t>
      </w:r>
    </w:p>
    <w:p w:rsidR="000E6A5A" w:rsidRDefault="000E6A5A" w:rsidP="000E6A5A">
      <w:pPr>
        <w:pStyle w:val="Heading2"/>
      </w:pPr>
      <w:r>
        <w:t>Need Assistance With an OCI or Indian Ancestry Matter?</w:t>
      </w:r>
    </w:p>
    <w:p w:rsidR="000E6A5A" w:rsidRDefault="000E6A5A" w:rsidP="000E6A5A">
      <w:pPr>
        <w:pStyle w:val="NormalWeb"/>
      </w:pPr>
      <w:r>
        <w:t>If you need help understanding your documentation requirements, investigating Indian family records or addressing an Indian legal matter from overseas, contact RRC Law Associates for an initial assessment.</w:t>
      </w:r>
    </w:p>
    <w:p w:rsidR="000E6A5A" w:rsidRDefault="000E6A5A" w:rsidP="000E6A5A">
      <w:pPr>
        <w:pStyle w:val="NormalWeb"/>
      </w:pPr>
      <w:r>
        <w:t>Please include the country in which you reside, your citizenship, the relevant ancestor's known details, the Indian location involved and the purpose for which you need the documentation.</w:t>
      </w:r>
    </w:p>
    <w:p w:rsidR="000E6A5A" w:rsidRDefault="000E6A5A" w:rsidP="000E6A5A">
      <w:pPr>
        <w:pStyle w:val="NormalWeb"/>
      </w:pPr>
      <w:r>
        <w:rPr>
          <w:rStyle w:val="Strong"/>
          <w:rFonts w:eastAsiaTheme="majorEastAsia"/>
        </w:rPr>
        <w:t>RRC Law Associates — Legal assistance for overseas clients dealing with Indian documentation and legal matters.</w:t>
      </w:r>
    </w:p>
    <w:p w:rsidR="000E6A5A" w:rsidRDefault="000E6A5A" w:rsidP="000E6A5A">
      <w:pPr>
        <w:pStyle w:val="Heading3"/>
      </w:pPr>
      <w:r>
        <w:t>Legal Disclaimer</w:t>
      </w:r>
    </w:p>
    <w:p w:rsidR="000E6A5A" w:rsidRDefault="000E6A5A" w:rsidP="000E6A5A">
      <w:pPr>
        <w:pStyle w:val="NormalWeb"/>
      </w:pPr>
      <w:r>
        <w:t>The content of these guides is intended for general informational purposes and does not constitute individual legal advice. Laws, rules, government instructions and documentation requirements may change. Each matter should be assessed on its own facts against the applicable law and current official requirements. OCI registration, issuance of civil certificates and access to official records remain subject to decisions and procedures of the competent authorities. No outcome is guaranteed.</w:t>
      </w:r>
    </w:p>
    <w:p w:rsidR="00AA1F9C" w:rsidRDefault="00AA1F9C"/>
    <w:sectPr w:rsidR="00AA1F9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A1F9C" w:rsidRDefault="00AA1F9C" w:rsidP="000E6A5A">
      <w:pPr>
        <w:spacing w:after="0" w:line="240" w:lineRule="auto"/>
      </w:pPr>
      <w:r>
        <w:separator/>
      </w:r>
    </w:p>
  </w:endnote>
  <w:endnote w:type="continuationSeparator" w:id="1">
    <w:p w:rsidR="00AA1F9C" w:rsidRDefault="00AA1F9C" w:rsidP="000E6A5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6A5A" w:rsidRDefault="000E6A5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024440"/>
      <w:docPartObj>
        <w:docPartGallery w:val="Page Numbers (Bottom of Page)"/>
        <w:docPartUnique/>
      </w:docPartObj>
    </w:sdtPr>
    <w:sdtContent>
      <w:p w:rsidR="000E6A5A" w:rsidRDefault="000E6A5A">
        <w:pPr>
          <w:pStyle w:val="Footer"/>
          <w:jc w:val="center"/>
        </w:pPr>
        <w:fldSimple w:instr=" PAGE   \* MERGEFORMAT ">
          <w:r>
            <w:rPr>
              <w:noProof/>
            </w:rPr>
            <w:t>7</w:t>
          </w:r>
        </w:fldSimple>
      </w:p>
    </w:sdtContent>
  </w:sdt>
  <w:p w:rsidR="000E6A5A" w:rsidRDefault="000E6A5A">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6A5A" w:rsidRDefault="000E6A5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A1F9C" w:rsidRDefault="00AA1F9C" w:rsidP="000E6A5A">
      <w:pPr>
        <w:spacing w:after="0" w:line="240" w:lineRule="auto"/>
      </w:pPr>
      <w:r>
        <w:separator/>
      </w:r>
    </w:p>
  </w:footnote>
  <w:footnote w:type="continuationSeparator" w:id="1">
    <w:p w:rsidR="00AA1F9C" w:rsidRDefault="00AA1F9C" w:rsidP="000E6A5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6A5A" w:rsidRDefault="000E6A5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6A5A" w:rsidRDefault="000E6A5A">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6A5A" w:rsidRDefault="000E6A5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D1223E5"/>
    <w:multiLevelType w:val="multilevel"/>
    <w:tmpl w:val="A63A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useFELayout/>
  </w:compat>
  <w:rsids>
    <w:rsidRoot w:val="000E6A5A"/>
    <w:rsid w:val="000E6A5A"/>
    <w:rsid w:val="00AA1F9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E6A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E6A5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E6A5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E6A5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6A5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E6A5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E6A5A"/>
    <w:rPr>
      <w:b/>
      <w:bCs/>
    </w:rPr>
  </w:style>
  <w:style w:type="character" w:customStyle="1" w:styleId="Heading1Char">
    <w:name w:val="Heading 1 Char"/>
    <w:basedOn w:val="DefaultParagraphFont"/>
    <w:link w:val="Heading1"/>
    <w:uiPriority w:val="9"/>
    <w:rsid w:val="000E6A5A"/>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0E6A5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0E6A5A"/>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semiHidden/>
    <w:unhideWhenUsed/>
    <w:rsid w:val="000E6A5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E6A5A"/>
  </w:style>
  <w:style w:type="paragraph" w:styleId="Footer">
    <w:name w:val="footer"/>
    <w:basedOn w:val="Normal"/>
    <w:link w:val="FooterChar"/>
    <w:uiPriority w:val="99"/>
    <w:unhideWhenUsed/>
    <w:rsid w:val="000E6A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6A5A"/>
  </w:style>
</w:styles>
</file>

<file path=word/webSettings.xml><?xml version="1.0" encoding="utf-8"?>
<w:webSettings xmlns:r="http://schemas.openxmlformats.org/officeDocument/2006/relationships" xmlns:w="http://schemas.openxmlformats.org/wordprocessingml/2006/main">
  <w:divs>
    <w:div w:id="1444109445">
      <w:bodyDiv w:val="1"/>
      <w:marLeft w:val="0"/>
      <w:marRight w:val="0"/>
      <w:marTop w:val="0"/>
      <w:marBottom w:val="0"/>
      <w:divBdr>
        <w:top w:val="none" w:sz="0" w:space="0" w:color="auto"/>
        <w:left w:val="none" w:sz="0" w:space="0" w:color="auto"/>
        <w:bottom w:val="none" w:sz="0" w:space="0" w:color="auto"/>
        <w:right w:val="none" w:sz="0" w:space="0" w:color="auto"/>
      </w:divBdr>
    </w:div>
    <w:div w:id="1693648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1698</Words>
  <Characters>9681</Characters>
  <Application>Microsoft Office Word</Application>
  <DocSecurity>0</DocSecurity>
  <Lines>80</Lines>
  <Paragraphs>22</Paragraphs>
  <ScaleCrop>false</ScaleCrop>
  <Company>Grizli777</Company>
  <LinksUpToDate>false</LinksUpToDate>
  <CharactersWithSpaces>11357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2</cp:revision>
  <dcterms:created xsi:type="dcterms:W3CDTF">2026-10-10T02:20:00Z</dcterms:created>
  <dcterms:modified xsi:type="dcterms:W3CDTF">2026-10-10T02:21:00Z</dcterms:modified>
</cp:coreProperties>
</file>