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B13" w:rsidRPr="00737B13" w:rsidRDefault="00737B13" w:rsidP="00737B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7B13">
        <w:rPr>
          <w:rFonts w:ascii="Times New Roman" w:eastAsia="Times New Roman" w:hAnsi="Times New Roman" w:cs="Times New Roman"/>
          <w:b/>
          <w:bCs/>
          <w:kern w:val="36"/>
          <w:sz w:val="48"/>
          <w:szCs w:val="48"/>
        </w:rPr>
        <w:t>Stage 3 — Blog 6: OCI for Children Born Abroad</w:t>
      </w:r>
    </w:p>
    <w:p w:rsidR="00737B13" w:rsidRPr="00737B13" w:rsidRDefault="00737B13" w:rsidP="00737B13">
      <w:pPr>
        <w:spacing w:before="100" w:beforeAutospacing="1" w:after="100" w:afterAutospacing="1"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 xml:space="preserve">The next article in the </w:t>
      </w:r>
      <w:r w:rsidRPr="00737B13">
        <w:rPr>
          <w:rFonts w:ascii="Times New Roman" w:eastAsia="Times New Roman" w:hAnsi="Times New Roman" w:cs="Times New Roman"/>
          <w:b/>
          <w:bCs/>
          <w:sz w:val="24"/>
          <w:szCs w:val="24"/>
        </w:rPr>
        <w:t>RRC Law Associates OCI Legal Guides</w:t>
      </w:r>
      <w:r w:rsidRPr="00737B13">
        <w:rPr>
          <w:rFonts w:ascii="Times New Roman" w:eastAsia="Times New Roman" w:hAnsi="Times New Roman" w:cs="Times New Roman"/>
          <w:sz w:val="24"/>
          <w:szCs w:val="24"/>
        </w:rPr>
        <w:t xml:space="preserve"> series should explain the legal position of children born outside India to Indian citizens or OCI cardholders. The key is to distinguish </w:t>
      </w:r>
      <w:r w:rsidRPr="00737B13">
        <w:rPr>
          <w:rFonts w:ascii="Times New Roman" w:eastAsia="Times New Roman" w:hAnsi="Times New Roman" w:cs="Times New Roman"/>
          <w:b/>
          <w:bCs/>
          <w:sz w:val="24"/>
          <w:szCs w:val="24"/>
        </w:rPr>
        <w:t>Indian citizenship by descent, foreign citizenship, and eligibility for an OCI card</w:t>
      </w:r>
      <w:r w:rsidRPr="00737B13">
        <w:rPr>
          <w:rFonts w:ascii="Times New Roman" w:eastAsia="Times New Roman" w:hAnsi="Times New Roman" w:cs="Times New Roman"/>
          <w:sz w:val="24"/>
          <w:szCs w:val="24"/>
        </w:rPr>
        <w:t>. These are related but legally different questions.</w:t>
      </w:r>
    </w:p>
    <w:p w:rsidR="00737B13" w:rsidRPr="00737B13" w:rsidRDefault="00737B13" w:rsidP="00737B13">
      <w:pPr>
        <w:spacing w:before="100" w:beforeAutospacing="1" w:after="100" w:afterAutospacing="1"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The draft below follows the agreed format: SEO metadata, publication-ready article, FAQs, client-conversion CTA, official-source verification and internal links.</w:t>
      </w:r>
    </w:p>
    <w:p w:rsidR="00737B13" w:rsidRPr="00737B13" w:rsidRDefault="00737B13" w:rsidP="00737B13">
      <w:pPr>
        <w:spacing w:before="100" w:beforeAutospacing="1" w:after="100" w:afterAutospacing="1" w:line="240" w:lineRule="auto"/>
        <w:outlineLvl w:val="1"/>
        <w:rPr>
          <w:rFonts w:ascii="Times New Roman" w:eastAsia="Times New Roman" w:hAnsi="Times New Roman" w:cs="Times New Roman"/>
          <w:b/>
          <w:bCs/>
          <w:sz w:val="36"/>
          <w:szCs w:val="36"/>
        </w:rPr>
      </w:pPr>
      <w:r w:rsidRPr="00737B13">
        <w:rPr>
          <w:rFonts w:ascii="Times New Roman" w:eastAsia="Times New Roman" w:hAnsi="Times New Roman" w:cs="Times New Roman"/>
          <w:b/>
          <w:bCs/>
          <w:sz w:val="36"/>
          <w:szCs w:val="36"/>
        </w:rPr>
        <w:t>1. SEO and publication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17"/>
        <w:gridCol w:w="7953"/>
      </w:tblGrid>
      <w:tr w:rsidR="00737B13" w:rsidRPr="00737B13" w:rsidTr="00737B13">
        <w:trPr>
          <w:tblHeader/>
          <w:tblCellSpacing w:w="15" w:type="dxa"/>
        </w:trPr>
        <w:tc>
          <w:tcPr>
            <w:tcW w:w="0" w:type="auto"/>
            <w:vAlign w:val="center"/>
            <w:hideMark/>
          </w:tcPr>
          <w:p w:rsidR="00737B13" w:rsidRPr="00737B13" w:rsidRDefault="00737B13" w:rsidP="00737B13">
            <w:pPr>
              <w:spacing w:after="0" w:line="240" w:lineRule="auto"/>
              <w:jc w:val="center"/>
              <w:rPr>
                <w:rFonts w:ascii="Times New Roman" w:eastAsia="Times New Roman" w:hAnsi="Times New Roman" w:cs="Times New Roman"/>
                <w:b/>
                <w:bCs/>
                <w:sz w:val="24"/>
                <w:szCs w:val="24"/>
              </w:rPr>
            </w:pPr>
            <w:r w:rsidRPr="00737B13">
              <w:rPr>
                <w:rFonts w:ascii="Times New Roman" w:eastAsia="Times New Roman" w:hAnsi="Times New Roman" w:cs="Times New Roman"/>
                <w:b/>
                <w:bCs/>
                <w:sz w:val="24"/>
                <w:szCs w:val="24"/>
              </w:rPr>
              <w:t>Item</w:t>
            </w:r>
          </w:p>
        </w:tc>
        <w:tc>
          <w:tcPr>
            <w:tcW w:w="0" w:type="auto"/>
            <w:vAlign w:val="center"/>
            <w:hideMark/>
          </w:tcPr>
          <w:p w:rsidR="00737B13" w:rsidRPr="00737B13" w:rsidRDefault="00737B13" w:rsidP="00737B13">
            <w:pPr>
              <w:spacing w:after="0" w:line="240" w:lineRule="auto"/>
              <w:jc w:val="center"/>
              <w:rPr>
                <w:rFonts w:ascii="Times New Roman" w:eastAsia="Times New Roman" w:hAnsi="Times New Roman" w:cs="Times New Roman"/>
                <w:b/>
                <w:bCs/>
                <w:sz w:val="24"/>
                <w:szCs w:val="24"/>
              </w:rPr>
            </w:pPr>
            <w:r w:rsidRPr="00737B13">
              <w:rPr>
                <w:rFonts w:ascii="Times New Roman" w:eastAsia="Times New Roman" w:hAnsi="Times New Roman" w:cs="Times New Roman"/>
                <w:b/>
                <w:bCs/>
                <w:sz w:val="24"/>
                <w:szCs w:val="24"/>
              </w:rPr>
              <w:t>Recommended content</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Blog number</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6</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SEO title</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OCI for Children Born Abroad: Citizenship, Eligibility &amp; Documents</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H1</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OCI for Children Born Abroad: Citizenship, Passport and Eligibility</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Suggested URL slug</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Courier New" w:eastAsia="Times New Roman" w:hAnsi="Courier New" w:cs="Courier New"/>
                <w:sz w:val="20"/>
              </w:rPr>
              <w:t>/oci-for-children-born-abroad/</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Meta description</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Discover whether a child born abroad to Indian parents may qualify for Indian citizenship or an OCI card, what documents are needed, and how to address custody or birth-registration issues.</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Primary keyword</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OCI for children born abroad</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Secondary keywords</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OCI card for minor child, OCI eligibility for child, child born abroad to Indian parents, Indian citizenship by descent, OCI documents for minors</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Search intent</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Informational with legal-service conversion</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Target audience</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Indian-origin families overseas, Indian citizens living abroad, OCI cardholders with children, parents managing a child’s Indian documentation</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Main CTA</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Request an OCI eligibility and document review</w:t>
            </w:r>
          </w:p>
        </w:tc>
      </w:tr>
      <w:tr w:rsidR="00737B13" w:rsidRPr="00737B13" w:rsidTr="00737B13">
        <w:trPr>
          <w:tblCellSpacing w:w="15" w:type="dxa"/>
        </w:trPr>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Related service page</w:t>
            </w:r>
          </w:p>
        </w:tc>
        <w:tc>
          <w:tcPr>
            <w:tcW w:w="0" w:type="auto"/>
            <w:vAlign w:val="center"/>
            <w:hideMark/>
          </w:tcPr>
          <w:p w:rsidR="00737B13" w:rsidRPr="00737B13" w:rsidRDefault="00737B13" w:rsidP="00737B13">
            <w:pPr>
              <w:spacing w:after="0" w:line="240" w:lineRule="auto"/>
              <w:rPr>
                <w:rFonts w:ascii="Times New Roman" w:eastAsia="Times New Roman" w:hAnsi="Times New Roman" w:cs="Times New Roman"/>
                <w:sz w:val="24"/>
                <w:szCs w:val="24"/>
              </w:rPr>
            </w:pPr>
            <w:r w:rsidRPr="00737B13">
              <w:rPr>
                <w:rFonts w:ascii="Times New Roman" w:eastAsia="Times New Roman" w:hAnsi="Times New Roman" w:cs="Times New Roman"/>
                <w:sz w:val="24"/>
                <w:szCs w:val="24"/>
              </w:rPr>
              <w:t>OCI Card &amp; Indian Ancestry Documentation Assistance</w:t>
            </w:r>
          </w:p>
        </w:tc>
      </w:tr>
    </w:tbl>
    <w:p w:rsidR="00000000" w:rsidRDefault="00CC2AB3"/>
    <w:p w:rsidR="000B323A" w:rsidRDefault="000B323A" w:rsidP="000B323A">
      <w:pPr>
        <w:pStyle w:val="Heading1"/>
      </w:pPr>
      <w:r>
        <w:t>OCI for Children Born Abroad: Citizenship, Passport and Eligibility</w:t>
      </w:r>
    </w:p>
    <w:p w:rsidR="000B323A" w:rsidRDefault="000B323A" w:rsidP="000B323A">
      <w:pPr>
        <w:pStyle w:val="NormalWeb"/>
      </w:pPr>
      <w:r>
        <w:lastRenderedPageBreak/>
        <w:t>A child born outside India to Indian parents may have several questions about nationality, travel documents and future connections with India. Parents may want to know whether their child is an Indian citizen, whether the child can obtain an Overseas Citizen of India (OCI) card, and which documents must be submitted to the Indian authorities.</w:t>
      </w:r>
    </w:p>
    <w:p w:rsidR="000B323A" w:rsidRDefault="000B323A" w:rsidP="000B323A">
      <w:pPr>
        <w:pStyle w:val="NormalWeb"/>
      </w:pPr>
      <w:r>
        <w:t>The answers depend on the parents’ citizenship status, the date and place of birth, the child’s existing nationality, the applicable citizenship law and the documents available.</w:t>
      </w:r>
    </w:p>
    <w:p w:rsidR="000B323A" w:rsidRDefault="000B323A" w:rsidP="000B323A">
      <w:pPr>
        <w:pStyle w:val="NormalWeb"/>
      </w:pPr>
      <w:r>
        <w:rPr>
          <w:rStyle w:val="Strong"/>
        </w:rPr>
        <w:t>The most important starting point is this: Indian citizenship by descent and OCI registration are two different legal routes.</w:t>
      </w:r>
      <w:r>
        <w:t xml:space="preserve"> A child should not automatically be treated as an OCI applicant simply because one or both parents are Indian citizens or OCI cardholders.</w:t>
      </w:r>
    </w:p>
    <w:p w:rsidR="000B323A" w:rsidRDefault="000B323A" w:rsidP="000B323A">
      <w:pPr>
        <w:pStyle w:val="NormalWeb"/>
      </w:pPr>
      <w:r>
        <w:t>This guide explains the principal legal distinctions, the documents generally relevant to a minor’s OCI application and the issues parents should check before applying.</w:t>
      </w:r>
    </w:p>
    <w:p w:rsidR="000B323A" w:rsidRDefault="000B323A" w:rsidP="000B323A">
      <w:pPr>
        <w:pStyle w:val="NormalWeb"/>
      </w:pPr>
      <w:r>
        <w:rPr>
          <w:rStyle w:val="Emphasis"/>
        </w:rPr>
        <w:t>This article provides general legal information. The applicable requirements must be checked against the child’s individual circumstances and the current instructions of the competent Indian Mission, Post or Foreigners Regional Registration Officer (FRRO).</w:t>
      </w:r>
    </w:p>
    <w:p w:rsidR="000B323A" w:rsidRDefault="000B323A" w:rsidP="000B323A">
      <w:pPr>
        <w:pStyle w:val="Heading2"/>
      </w:pPr>
      <w:r>
        <w:t>1. Is a Child Born Abroad Automatically an Indian Citizen?</w:t>
      </w:r>
    </w:p>
    <w:p w:rsidR="000B323A" w:rsidRDefault="000B323A" w:rsidP="000B323A">
      <w:pPr>
        <w:pStyle w:val="NormalWeb"/>
      </w:pPr>
      <w:r>
        <w:t>Not necessarily. A child’s citizenship must be assessed under the Citizenship Act, 1955, particularly the provisions dealing with citizenship by descent.</w:t>
      </w:r>
    </w:p>
    <w:p w:rsidR="000B323A" w:rsidRDefault="000B323A" w:rsidP="000B323A">
      <w:pPr>
        <w:pStyle w:val="NormalWeb"/>
      </w:pPr>
      <w:r>
        <w:t>Section 4 of the Act addresses citizenship by descent for persons born outside India. The applicable rules depend, among other things, on the date of birth and whether the child’s father or mother was an Indian citizen at the relevant time.</w:t>
      </w:r>
    </w:p>
    <w:p w:rsidR="000B323A" w:rsidRDefault="000B323A" w:rsidP="000B323A">
      <w:pPr>
        <w:pStyle w:val="NormalWeb"/>
      </w:pPr>
      <w:r>
        <w:t>For births on or after 10 December 1992, the Act generally recognises citizenship by descent where either parent was an Indian citizen at the time of birth, subject to the statutory conditions. For births on or after the commencement of the relevant 2003 amendment, consular registration of the birth is an important statutory requirement, subject to the provision allowing registration after the prescribed period with the Central Government’s permission.</w:t>
      </w:r>
    </w:p>
    <w:p w:rsidR="000B323A" w:rsidRDefault="000B323A" w:rsidP="000B323A">
      <w:pPr>
        <w:pStyle w:val="NormalWeb"/>
      </w:pPr>
      <w:r>
        <w:t>Accordingly, parents should not decide the child’s status based only on the fact that an Indian parent appears on the birth certificate.</w:t>
      </w:r>
    </w:p>
    <w:p w:rsidR="000B323A" w:rsidRDefault="000B323A" w:rsidP="000B323A">
      <w:pPr>
        <w:pStyle w:val="NormalWeb"/>
      </w:pPr>
      <w:r>
        <w:t>The legal assessment should establish:</w:t>
      </w:r>
    </w:p>
    <w:p w:rsidR="000B323A" w:rsidRDefault="000B323A" w:rsidP="000B323A">
      <w:pPr>
        <w:pStyle w:val="NormalWeb"/>
        <w:numPr>
          <w:ilvl w:val="0"/>
          <w:numId w:val="1"/>
        </w:numPr>
      </w:pPr>
      <w:r>
        <w:t>The child’s exact date and country of birth.</w:t>
      </w:r>
    </w:p>
    <w:p w:rsidR="000B323A" w:rsidRDefault="000B323A" w:rsidP="000B323A">
      <w:pPr>
        <w:pStyle w:val="NormalWeb"/>
        <w:numPr>
          <w:ilvl w:val="0"/>
          <w:numId w:val="1"/>
        </w:numPr>
      </w:pPr>
      <w:r>
        <w:t>Whether the father or mother was an Indian citizen on the date of birth.</w:t>
      </w:r>
    </w:p>
    <w:p w:rsidR="000B323A" w:rsidRDefault="000B323A" w:rsidP="000B323A">
      <w:pPr>
        <w:pStyle w:val="NormalWeb"/>
        <w:numPr>
          <w:ilvl w:val="0"/>
          <w:numId w:val="1"/>
        </w:numPr>
      </w:pPr>
      <w:r>
        <w:t>How the relevant parent acquired Indian citizenship.</w:t>
      </w:r>
    </w:p>
    <w:p w:rsidR="000B323A" w:rsidRDefault="000B323A" w:rsidP="000B323A">
      <w:pPr>
        <w:pStyle w:val="NormalWeb"/>
        <w:numPr>
          <w:ilvl w:val="0"/>
          <w:numId w:val="1"/>
        </w:numPr>
      </w:pPr>
      <w:r>
        <w:t>Whether the child’s birth was registered with an Indian Mission or Consulate.</w:t>
      </w:r>
    </w:p>
    <w:p w:rsidR="000B323A" w:rsidRDefault="000B323A" w:rsidP="000B323A">
      <w:pPr>
        <w:pStyle w:val="NormalWeb"/>
        <w:numPr>
          <w:ilvl w:val="0"/>
          <w:numId w:val="1"/>
        </w:numPr>
      </w:pPr>
      <w:r>
        <w:t>Whether any statutory condition or exception applies.</w:t>
      </w:r>
    </w:p>
    <w:p w:rsidR="000B323A" w:rsidRDefault="000B323A" w:rsidP="000B323A">
      <w:pPr>
        <w:pStyle w:val="NormalWeb"/>
        <w:numPr>
          <w:ilvl w:val="0"/>
          <w:numId w:val="1"/>
        </w:numPr>
      </w:pPr>
      <w:r>
        <w:t>Whether the child has acquired or holds another nationality and what consequences follow under the applicable law.</w:t>
      </w:r>
    </w:p>
    <w:p w:rsidR="000B323A" w:rsidRDefault="000B323A" w:rsidP="000B323A">
      <w:pPr>
        <w:pStyle w:val="NormalWeb"/>
      </w:pPr>
      <w:r>
        <w:lastRenderedPageBreak/>
        <w:t>The Citizenship Act must be considered in its applicable form for the relevant date. The result should be established before selecting a citizenship or OCI application route.</w:t>
      </w:r>
    </w:p>
    <w:p w:rsidR="000B323A" w:rsidRDefault="000B323A" w:rsidP="000B323A">
      <w:pPr>
        <w:pStyle w:val="Heading2"/>
      </w:pPr>
      <w:r>
        <w:t>2. What If the Child Has a Foreign Passport?</w:t>
      </w:r>
    </w:p>
    <w:p w:rsidR="000B323A" w:rsidRDefault="000B323A" w:rsidP="000B323A">
      <w:pPr>
        <w:pStyle w:val="NormalWeb"/>
      </w:pPr>
      <w:r>
        <w:t>A foreign passport does not, by itself, answer every question about the child’s Indian legal status. The citizenship analysis must consider the applicable Indian law and the facts surrounding the child’s birth and registration.</w:t>
      </w:r>
    </w:p>
    <w:p w:rsidR="000B323A" w:rsidRDefault="000B323A" w:rsidP="000B323A">
      <w:pPr>
        <w:pStyle w:val="NormalWeb"/>
      </w:pPr>
      <w:r>
        <w:t>For children who may qualify for Indian citizenship by descent, parents should obtain a clear assessment before applying for OCI registration. OCI registration is intended for eligible foreign citizens; it is not a substitute for determining whether the child is an Indian citizen.</w:t>
      </w:r>
    </w:p>
    <w:p w:rsidR="000B323A" w:rsidRDefault="000B323A" w:rsidP="000B323A">
      <w:pPr>
        <w:pStyle w:val="NormalWeb"/>
      </w:pPr>
      <w:r>
        <w:t>The family should therefore distinguish between these questions:</w:t>
      </w:r>
    </w:p>
    <w:p w:rsidR="000B323A" w:rsidRDefault="000B323A" w:rsidP="000B323A">
      <w:pPr>
        <w:pStyle w:val="NormalWeb"/>
        <w:numPr>
          <w:ilvl w:val="0"/>
          <w:numId w:val="2"/>
        </w:numPr>
      </w:pPr>
      <w:r>
        <w:t>Does the child qualify for Indian citizenship by descent?</w:t>
      </w:r>
    </w:p>
    <w:p w:rsidR="000B323A" w:rsidRDefault="000B323A" w:rsidP="000B323A">
      <w:pPr>
        <w:pStyle w:val="NormalWeb"/>
        <w:numPr>
          <w:ilvl w:val="0"/>
          <w:numId w:val="2"/>
        </w:numPr>
      </w:pPr>
      <w:r>
        <w:t>Has the child’s birth been registered with the competent Indian Mission or Consulate, where required?</w:t>
      </w:r>
    </w:p>
    <w:p w:rsidR="000B323A" w:rsidRDefault="000B323A" w:rsidP="000B323A">
      <w:pPr>
        <w:pStyle w:val="NormalWeb"/>
        <w:numPr>
          <w:ilvl w:val="0"/>
          <w:numId w:val="2"/>
        </w:numPr>
      </w:pPr>
      <w:r>
        <w:t>What nationality or nationalities does the child hold?</w:t>
      </w:r>
    </w:p>
    <w:p w:rsidR="000B323A" w:rsidRDefault="000B323A" w:rsidP="000B323A">
      <w:pPr>
        <w:pStyle w:val="NormalWeb"/>
        <w:numPr>
          <w:ilvl w:val="0"/>
          <w:numId w:val="2"/>
        </w:numPr>
      </w:pPr>
      <w:r>
        <w:t>If the child is a foreign citizen, does the child meet the statutory requirements for OCI registration?</w:t>
      </w:r>
    </w:p>
    <w:p w:rsidR="000B323A" w:rsidRDefault="000B323A" w:rsidP="000B323A">
      <w:pPr>
        <w:pStyle w:val="NormalWeb"/>
        <w:numPr>
          <w:ilvl w:val="0"/>
          <w:numId w:val="2"/>
        </w:numPr>
      </w:pPr>
      <w:r>
        <w:t>Which travel document should the child use for the intended journey?</w:t>
      </w:r>
    </w:p>
    <w:p w:rsidR="000B323A" w:rsidRDefault="000B323A" w:rsidP="000B323A">
      <w:pPr>
        <w:pStyle w:val="NormalWeb"/>
      </w:pPr>
      <w:r>
        <w:t>These questions should be addressed in the correct order. Where citizenship status is uncertain, parents should obtain appropriate legal guidance and confirmation from the competent authority before submitting an application.</w:t>
      </w:r>
    </w:p>
    <w:p w:rsidR="000B323A" w:rsidRDefault="000B323A" w:rsidP="000B323A">
      <w:pPr>
        <w:pStyle w:val="Heading2"/>
      </w:pPr>
      <w:r>
        <w:t>3. Can a Child Born Abroad Apply for an OCI Card?</w:t>
      </w:r>
    </w:p>
    <w:p w:rsidR="000B323A" w:rsidRDefault="000B323A" w:rsidP="000B323A">
      <w:pPr>
        <w:pStyle w:val="NormalWeb"/>
      </w:pPr>
      <w:r>
        <w:t>Yes, a qualifying minor child may be eligible for registration as an OCI cardholder. Section 7A of the Citizenship Act, 1955, and the official OCI eligibility guidance identify relevant categories of applicants.</w:t>
      </w:r>
    </w:p>
    <w:p w:rsidR="000B323A" w:rsidRDefault="000B323A" w:rsidP="000B323A">
      <w:pPr>
        <w:pStyle w:val="NormalWeb"/>
      </w:pPr>
      <w:r>
        <w:t>These include:</w:t>
      </w:r>
    </w:p>
    <w:p w:rsidR="000B323A" w:rsidRDefault="000B323A" w:rsidP="000B323A">
      <w:pPr>
        <w:pStyle w:val="NormalWeb"/>
        <w:numPr>
          <w:ilvl w:val="0"/>
          <w:numId w:val="3"/>
        </w:numPr>
      </w:pPr>
      <w:r>
        <w:t>A minor child of a person who falls within the specified Indian-origin eligibility categories.</w:t>
      </w:r>
    </w:p>
    <w:p w:rsidR="000B323A" w:rsidRDefault="000B323A" w:rsidP="000B323A">
      <w:pPr>
        <w:pStyle w:val="NormalWeb"/>
        <w:numPr>
          <w:ilvl w:val="0"/>
          <w:numId w:val="3"/>
        </w:numPr>
      </w:pPr>
      <w:r>
        <w:t>A minor child whose parents are both Indian citizens.</w:t>
      </w:r>
    </w:p>
    <w:p w:rsidR="000B323A" w:rsidRDefault="000B323A" w:rsidP="000B323A">
      <w:pPr>
        <w:pStyle w:val="NormalWeb"/>
        <w:numPr>
          <w:ilvl w:val="0"/>
          <w:numId w:val="3"/>
        </w:numPr>
      </w:pPr>
      <w:r>
        <w:t>A minor child where one parent is an Indian citizen.</w:t>
      </w:r>
    </w:p>
    <w:p w:rsidR="000B323A" w:rsidRDefault="000B323A" w:rsidP="000B323A">
      <w:pPr>
        <w:pStyle w:val="NormalWeb"/>
      </w:pPr>
      <w:r>
        <w:t>However, the child must satisfy the applicable conditions and be eligible for OCI registration as a foreign national. Eligibility should not be assumed solely because a parent possesses an Indian passport or an OCI card.</w:t>
      </w:r>
    </w:p>
    <w:p w:rsidR="000B323A" w:rsidRDefault="000B323A" w:rsidP="000B323A">
      <w:pPr>
        <w:pStyle w:val="NormalWeb"/>
      </w:pPr>
      <w:r>
        <w:lastRenderedPageBreak/>
        <w:t>The official OCI guidance also specifies an exclusion where the applicant, or any of the applicant’s parents, grandparents or great-grandparents, is or has been a citizen of Pakistan, Bangladesh or another country specified by the Central Government. The effect of this provision must be assessed against the family’s circumstances.</w:t>
      </w:r>
    </w:p>
    <w:p w:rsidR="000B323A" w:rsidRDefault="000B323A" w:rsidP="000B323A">
      <w:pPr>
        <w:pStyle w:val="NormalWeb"/>
      </w:pPr>
      <w:r>
        <w:rPr>
          <w:rStyle w:val="Strong"/>
        </w:rPr>
        <w:t>Important:</w:t>
      </w:r>
      <w:r>
        <w:t xml:space="preserve"> An OCI card does not confer Indian citizenship. It is a distinct immigration status available to eligible foreign citizens under the statutory scheme.</w:t>
      </w:r>
    </w:p>
    <w:p w:rsidR="000B323A" w:rsidRDefault="000B323A" w:rsidP="000B323A">
      <w:pPr>
        <w:pStyle w:val="NormalWeb"/>
      </w:pPr>
      <w:r>
        <w:t>Before proceeding, parents should establish the child’s citizenship position, identify the relevant OCI eligibility category and confirm the current documentary requirements.</w:t>
      </w:r>
    </w:p>
    <w:p w:rsidR="000B323A" w:rsidRDefault="000B323A" w:rsidP="000B323A">
      <w:pPr>
        <w:pStyle w:val="Heading2"/>
      </w:pPr>
      <w:r>
        <w:t>4. Does a Child Qualify If One Parent Is an OCI Cardholder?</w:t>
      </w:r>
    </w:p>
    <w:p w:rsidR="000B323A" w:rsidRDefault="000B323A" w:rsidP="000B323A">
      <w:pPr>
        <w:pStyle w:val="NormalWeb"/>
      </w:pPr>
      <w:r>
        <w:t>A parent’s OCI status can be relevant, but the family should not assume that the child automatically acquires OCI status at birth.</w:t>
      </w:r>
    </w:p>
    <w:p w:rsidR="000B323A" w:rsidRDefault="000B323A" w:rsidP="000B323A">
      <w:pPr>
        <w:pStyle w:val="NormalWeb"/>
      </w:pPr>
      <w:r>
        <w:t>The child’s eligibility must be assessed under Section 7A and the current official OCI guidance. The parents should also establish whether the child may have a separate claim to Indian citizenship through an Indian-citizen parent.</w:t>
      </w:r>
    </w:p>
    <w:p w:rsidR="000B323A" w:rsidRDefault="000B323A" w:rsidP="000B323A">
      <w:pPr>
        <w:pStyle w:val="NormalWeb"/>
      </w:pPr>
      <w:r>
        <w:t>The following situations may require different assessments:</w:t>
      </w:r>
    </w:p>
    <w:p w:rsidR="000B323A" w:rsidRDefault="000B323A" w:rsidP="000B323A">
      <w:pPr>
        <w:pStyle w:val="NormalWeb"/>
        <w:numPr>
          <w:ilvl w:val="0"/>
          <w:numId w:val="4"/>
        </w:numPr>
      </w:pPr>
      <w:r>
        <w:t>Both parents are Indian citizens.</w:t>
      </w:r>
    </w:p>
    <w:p w:rsidR="000B323A" w:rsidRDefault="000B323A" w:rsidP="000B323A">
      <w:pPr>
        <w:pStyle w:val="NormalWeb"/>
        <w:numPr>
          <w:ilvl w:val="0"/>
          <w:numId w:val="4"/>
        </w:numPr>
      </w:pPr>
      <w:r>
        <w:t>One parent is an Indian citizen and the other is a foreign citizen.</w:t>
      </w:r>
    </w:p>
    <w:p w:rsidR="000B323A" w:rsidRDefault="000B323A" w:rsidP="000B323A">
      <w:pPr>
        <w:pStyle w:val="NormalWeb"/>
        <w:numPr>
          <w:ilvl w:val="0"/>
          <w:numId w:val="4"/>
        </w:numPr>
      </w:pPr>
      <w:r>
        <w:t>One parent is an OCI cardholder and the other is a foreign citizen.</w:t>
      </w:r>
    </w:p>
    <w:p w:rsidR="000B323A" w:rsidRDefault="000B323A" w:rsidP="000B323A">
      <w:pPr>
        <w:pStyle w:val="NormalWeb"/>
        <w:numPr>
          <w:ilvl w:val="0"/>
          <w:numId w:val="4"/>
        </w:numPr>
      </w:pPr>
      <w:r>
        <w:t>One parent is an OCI cardholder and the other is an Indian citizen.</w:t>
      </w:r>
    </w:p>
    <w:p w:rsidR="000B323A" w:rsidRDefault="000B323A" w:rsidP="000B323A">
      <w:pPr>
        <w:pStyle w:val="NormalWeb"/>
        <w:numPr>
          <w:ilvl w:val="0"/>
          <w:numId w:val="4"/>
        </w:numPr>
      </w:pPr>
      <w:r>
        <w:t>The Indian-origin parent has died.</w:t>
      </w:r>
    </w:p>
    <w:p w:rsidR="000B323A" w:rsidRDefault="000B323A" w:rsidP="000B323A">
      <w:pPr>
        <w:pStyle w:val="NormalWeb"/>
        <w:numPr>
          <w:ilvl w:val="0"/>
          <w:numId w:val="4"/>
        </w:numPr>
      </w:pPr>
      <w:r>
        <w:t>The parents are divorced or separated.</w:t>
      </w:r>
    </w:p>
    <w:p w:rsidR="000B323A" w:rsidRDefault="000B323A" w:rsidP="000B323A">
      <w:pPr>
        <w:pStyle w:val="NormalWeb"/>
        <w:numPr>
          <w:ilvl w:val="0"/>
          <w:numId w:val="4"/>
        </w:numPr>
      </w:pPr>
      <w:r>
        <w:t>The parents’ marriage or the child’s birth documentation is incomplete.</w:t>
      </w:r>
    </w:p>
    <w:p w:rsidR="000B323A" w:rsidRDefault="000B323A" w:rsidP="000B323A">
      <w:pPr>
        <w:pStyle w:val="NormalWeb"/>
      </w:pPr>
      <w:r>
        <w:t>The appropriate application route depends on the actual circumstances and the applicable rules. A parent’s existing OCI card should be treated as supporting evidence of that parent’s status, not as proof that every requirement for the child has been met.</w:t>
      </w:r>
    </w:p>
    <w:p w:rsidR="000B323A" w:rsidRDefault="000B323A" w:rsidP="000B323A">
      <w:pPr>
        <w:pStyle w:val="Heading2"/>
      </w:pPr>
      <w:r>
        <w:t>5. Documents Generally Relevant to a Minor’s OCI Application</w:t>
      </w:r>
    </w:p>
    <w:p w:rsidR="000B323A" w:rsidRDefault="000B323A" w:rsidP="000B323A">
      <w:pPr>
        <w:pStyle w:val="NormalWeb"/>
      </w:pPr>
      <w:r>
        <w:t>The official OCI portal specifies documentary requirements for minor applicants. The precise checklist depends on the eligibility category, the family circumstances and the application jurisdiction.</w:t>
      </w:r>
    </w:p>
    <w:p w:rsidR="000B323A" w:rsidRDefault="000B323A" w:rsidP="000B323A">
      <w:pPr>
        <w:pStyle w:val="NormalWeb"/>
      </w:pPr>
      <w:r>
        <w:t>Documents that may be relevant include:</w:t>
      </w:r>
    </w:p>
    <w:p w:rsidR="000B323A" w:rsidRDefault="000B323A" w:rsidP="000B323A">
      <w:pPr>
        <w:pStyle w:val="Heading3"/>
      </w:pPr>
      <w:r>
        <w:lastRenderedPageBreak/>
        <w:t>A. Child’s identity and birth</w:t>
      </w:r>
    </w:p>
    <w:p w:rsidR="000B323A" w:rsidRDefault="000B323A" w:rsidP="000B323A">
      <w:pPr>
        <w:pStyle w:val="NormalWeb"/>
        <w:numPr>
          <w:ilvl w:val="0"/>
          <w:numId w:val="5"/>
        </w:numPr>
      </w:pPr>
      <w:r>
        <w:t>The child’s birth certificate issued by the competent birth registrar.</w:t>
      </w:r>
    </w:p>
    <w:p w:rsidR="000B323A" w:rsidRDefault="000B323A" w:rsidP="000B323A">
      <w:pPr>
        <w:pStyle w:val="NormalWeb"/>
        <w:numPr>
          <w:ilvl w:val="0"/>
          <w:numId w:val="5"/>
        </w:numPr>
      </w:pPr>
      <w:r>
        <w:t>The child’s current foreign passport, where applicable to the application route.</w:t>
      </w:r>
    </w:p>
    <w:p w:rsidR="000B323A" w:rsidRDefault="000B323A" w:rsidP="000B323A">
      <w:pPr>
        <w:pStyle w:val="NormalWeb"/>
        <w:numPr>
          <w:ilvl w:val="0"/>
          <w:numId w:val="5"/>
        </w:numPr>
      </w:pPr>
      <w:r>
        <w:t>Supporting records required to explain differences in names, dates or other particulars.</w:t>
      </w:r>
    </w:p>
    <w:p w:rsidR="000B323A" w:rsidRDefault="000B323A" w:rsidP="000B323A">
      <w:pPr>
        <w:pStyle w:val="NormalWeb"/>
        <w:numPr>
          <w:ilvl w:val="0"/>
          <w:numId w:val="5"/>
        </w:numPr>
      </w:pPr>
      <w:r>
        <w:t>Translations and authentication of foreign documents, where required.</w:t>
      </w:r>
    </w:p>
    <w:p w:rsidR="000B323A" w:rsidRDefault="000B323A" w:rsidP="000B323A">
      <w:pPr>
        <w:pStyle w:val="NormalWeb"/>
      </w:pPr>
      <w:r>
        <w:t>The child’s name and date of birth should be checked across the birth certificate, passport, parents’ documents and application form.</w:t>
      </w:r>
    </w:p>
    <w:p w:rsidR="000B323A" w:rsidRDefault="000B323A" w:rsidP="000B323A">
      <w:pPr>
        <w:pStyle w:val="Heading3"/>
      </w:pPr>
      <w:r>
        <w:t>B. Parents’ citizenship and identity</w:t>
      </w:r>
    </w:p>
    <w:p w:rsidR="000B323A" w:rsidRDefault="000B323A" w:rsidP="000B323A">
      <w:pPr>
        <w:pStyle w:val="NormalWeb"/>
      </w:pPr>
      <w:r>
        <w:t>Depending on the case, relevant records may include:</w:t>
      </w:r>
    </w:p>
    <w:p w:rsidR="000B323A" w:rsidRDefault="000B323A" w:rsidP="000B323A">
      <w:pPr>
        <w:pStyle w:val="NormalWeb"/>
        <w:numPr>
          <w:ilvl w:val="0"/>
          <w:numId w:val="6"/>
        </w:numPr>
      </w:pPr>
      <w:r>
        <w:t>The Indian passport of the Indian-citizen parent or parents.</w:t>
      </w:r>
    </w:p>
    <w:p w:rsidR="000B323A" w:rsidRDefault="000B323A" w:rsidP="000B323A">
      <w:pPr>
        <w:pStyle w:val="NormalWeb"/>
        <w:numPr>
          <w:ilvl w:val="0"/>
          <w:numId w:val="6"/>
        </w:numPr>
      </w:pPr>
      <w:r>
        <w:t>The OCI card and passport of an OCI-cardholder parent.</w:t>
      </w:r>
    </w:p>
    <w:p w:rsidR="000B323A" w:rsidRDefault="000B323A" w:rsidP="000B323A">
      <w:pPr>
        <w:pStyle w:val="NormalWeb"/>
        <w:numPr>
          <w:ilvl w:val="0"/>
          <w:numId w:val="6"/>
        </w:numPr>
      </w:pPr>
      <w:r>
        <w:t>Domicile or nativity certificates, or other accepted evidence of Indian citizenship or origin, where relevant under the official checklist.</w:t>
      </w:r>
    </w:p>
    <w:p w:rsidR="000B323A" w:rsidRDefault="000B323A" w:rsidP="000B323A">
      <w:pPr>
        <w:pStyle w:val="NormalWeb"/>
        <w:numPr>
          <w:ilvl w:val="0"/>
          <w:numId w:val="6"/>
        </w:numPr>
      </w:pPr>
      <w:r>
        <w:t>Additional records requested by the competent Indian authority.</w:t>
      </w:r>
    </w:p>
    <w:p w:rsidR="000B323A" w:rsidRDefault="000B323A" w:rsidP="000B323A">
      <w:pPr>
        <w:pStyle w:val="NormalWeb"/>
      </w:pPr>
      <w:r>
        <w:t>The appropriate evidence depends on the child’s eligibility category. A generic document list should not be treated as a substitute for checking the current official requirements.</w:t>
      </w:r>
    </w:p>
    <w:p w:rsidR="000B323A" w:rsidRDefault="000B323A" w:rsidP="000B323A">
      <w:pPr>
        <w:pStyle w:val="Heading3"/>
      </w:pPr>
      <w:r>
        <w:t>C. Parents’ marriage certificate</w:t>
      </w:r>
    </w:p>
    <w:p w:rsidR="000B323A" w:rsidRDefault="000B323A" w:rsidP="000B323A">
      <w:pPr>
        <w:pStyle w:val="NormalWeb"/>
      </w:pPr>
      <w:r>
        <w:t>The official OCI guidance asks for the parents’ marriage certificate in relevant minor-child cases. Where it is unavailable, the applicant should follow the official instructions concerning an explanation for its absence.</w:t>
      </w:r>
    </w:p>
    <w:p w:rsidR="000B323A" w:rsidRDefault="000B323A" w:rsidP="000B323A">
      <w:pPr>
        <w:pStyle w:val="NormalWeb"/>
      </w:pPr>
      <w:r>
        <w:t>Parents should verify the applicable authentication requirements. A foreign-issued marriage certificate may require apostille or certification by the concerned Indian Mission or Post, depending on the applicable rules and the country where the document was issued. A certificate in a language other than English may require an authorised translation.</w:t>
      </w:r>
    </w:p>
    <w:p w:rsidR="000B323A" w:rsidRDefault="000B323A" w:rsidP="000B323A">
      <w:pPr>
        <w:pStyle w:val="Heading3"/>
      </w:pPr>
      <w:r>
        <w:t>D. Custody documents, where applicable</w:t>
      </w:r>
    </w:p>
    <w:p w:rsidR="000B323A" w:rsidRDefault="000B323A" w:rsidP="000B323A">
      <w:pPr>
        <w:pStyle w:val="NormalWeb"/>
      </w:pPr>
      <w:r>
        <w:t>Where the parents are divorced, the official OCI FAQ states that the application should include the court order dissolving the marriage and specifically identifying legal custody of the child with the parent applying for OCI registration. If the order is in a foreign language, the specified authorised English or Hindi translation should also be enclosed.</w:t>
      </w:r>
    </w:p>
    <w:p w:rsidR="000B323A" w:rsidRDefault="000B323A" w:rsidP="000B323A">
      <w:pPr>
        <w:pStyle w:val="NormalWeb"/>
      </w:pPr>
      <w:r>
        <w:t>Parents should not assume that an informal agreement or a general divorce decree will necessarily meet this requirement. The wording of the order and the applicable checklist should be reviewed before filing.</w:t>
      </w:r>
    </w:p>
    <w:p w:rsidR="000B323A" w:rsidRDefault="000B323A" w:rsidP="000B323A">
      <w:pPr>
        <w:pStyle w:val="Heading3"/>
      </w:pPr>
      <w:r>
        <w:lastRenderedPageBreak/>
        <w:t>E. Additional documents</w:t>
      </w:r>
    </w:p>
    <w:p w:rsidR="000B323A" w:rsidRDefault="000B323A" w:rsidP="000B323A">
      <w:pPr>
        <w:pStyle w:val="NormalWeb"/>
      </w:pPr>
      <w:r>
        <w:t>Depending on the case, the authorities may require further evidence to establish eligibility, parentage, citizenship or the authenticity of submitted records.</w:t>
      </w:r>
    </w:p>
    <w:p w:rsidR="000B323A" w:rsidRDefault="000B323A" w:rsidP="000B323A">
      <w:pPr>
        <w:pStyle w:val="NormalWeb"/>
      </w:pPr>
      <w:r>
        <w:t>Before submission, the family should verify the latest instructions on the official OCI portal and the website of the Indian Mission, Post or FRRO handling the application.</w:t>
      </w:r>
    </w:p>
    <w:p w:rsidR="000B323A" w:rsidRDefault="000B323A" w:rsidP="000B323A">
      <w:pPr>
        <w:pStyle w:val="Heading2"/>
      </w:pPr>
      <w:r>
        <w:t>6. What If the Child’s Birth Was Not Registered with an Indian Consulate?</w:t>
      </w:r>
    </w:p>
    <w:p w:rsidR="000B323A" w:rsidRDefault="000B323A" w:rsidP="000B323A">
      <w:pPr>
        <w:pStyle w:val="NormalWeb"/>
      </w:pPr>
      <w:r>
        <w:t>This issue should be considered carefully because it may affect the citizenship analysis.</w:t>
      </w:r>
    </w:p>
    <w:p w:rsidR="000B323A" w:rsidRDefault="000B323A" w:rsidP="000B323A">
      <w:pPr>
        <w:pStyle w:val="NormalWeb"/>
      </w:pPr>
      <w:r>
        <w:t>For some children born abroad, consular registration is relevant to citizenship by descent under Section 4 of the Citizenship Act, 1955. The statutory rules differ according to the date of birth and the applicable legal provisions. The Act also contains a mechanism for registration after the prescribed period with the permission of the Central Government in the circumstances specified by law.</w:t>
      </w:r>
    </w:p>
    <w:p w:rsidR="000B323A" w:rsidRDefault="000B323A" w:rsidP="000B323A">
      <w:pPr>
        <w:pStyle w:val="NormalWeb"/>
      </w:pPr>
      <w:r>
        <w:t>A family should not assume that a late registration request will automatically be accepted or that every case follows the same procedure.</w:t>
      </w:r>
    </w:p>
    <w:p w:rsidR="000B323A" w:rsidRDefault="000B323A" w:rsidP="000B323A">
      <w:pPr>
        <w:pStyle w:val="NormalWeb"/>
      </w:pPr>
      <w:r>
        <w:t>The first step is to establish:</w:t>
      </w:r>
    </w:p>
    <w:p w:rsidR="000B323A" w:rsidRDefault="000B323A" w:rsidP="000B323A">
      <w:pPr>
        <w:pStyle w:val="NormalWeb"/>
        <w:numPr>
          <w:ilvl w:val="0"/>
          <w:numId w:val="7"/>
        </w:numPr>
      </w:pPr>
      <w:r>
        <w:t>The child’s date and place of birth.</w:t>
      </w:r>
    </w:p>
    <w:p w:rsidR="000B323A" w:rsidRDefault="000B323A" w:rsidP="000B323A">
      <w:pPr>
        <w:pStyle w:val="NormalWeb"/>
        <w:numPr>
          <w:ilvl w:val="0"/>
          <w:numId w:val="7"/>
        </w:numPr>
      </w:pPr>
      <w:r>
        <w:t>The citizenship status of the parent or parents at that time.</w:t>
      </w:r>
    </w:p>
    <w:p w:rsidR="000B323A" w:rsidRDefault="000B323A" w:rsidP="000B323A">
      <w:pPr>
        <w:pStyle w:val="NormalWeb"/>
        <w:numPr>
          <w:ilvl w:val="0"/>
          <w:numId w:val="7"/>
        </w:numPr>
      </w:pPr>
      <w:r>
        <w:t>Whether the relevant parent acquired Indian citizenship by birth, descent, registration or another route.</w:t>
      </w:r>
    </w:p>
    <w:p w:rsidR="000B323A" w:rsidRDefault="000B323A" w:rsidP="000B323A">
      <w:pPr>
        <w:pStyle w:val="NormalWeb"/>
        <w:numPr>
          <w:ilvl w:val="0"/>
          <w:numId w:val="7"/>
        </w:numPr>
      </w:pPr>
      <w:r>
        <w:t>Whether an application for consular birth registration was ever made.</w:t>
      </w:r>
    </w:p>
    <w:p w:rsidR="000B323A" w:rsidRDefault="000B323A" w:rsidP="000B323A">
      <w:pPr>
        <w:pStyle w:val="NormalWeb"/>
        <w:numPr>
          <w:ilvl w:val="0"/>
          <w:numId w:val="7"/>
        </w:numPr>
      </w:pPr>
      <w:r>
        <w:t>Whether any registration certificate, acknowledgement or correspondence exists.</w:t>
      </w:r>
    </w:p>
    <w:p w:rsidR="000B323A" w:rsidRDefault="000B323A" w:rsidP="000B323A">
      <w:pPr>
        <w:pStyle w:val="NormalWeb"/>
        <w:numPr>
          <w:ilvl w:val="0"/>
          <w:numId w:val="7"/>
        </w:numPr>
      </w:pPr>
      <w:r>
        <w:t>Whether the child has acquired another nationality.</w:t>
      </w:r>
    </w:p>
    <w:p w:rsidR="000B323A" w:rsidRDefault="000B323A" w:rsidP="000B323A">
      <w:pPr>
        <w:pStyle w:val="NormalWeb"/>
        <w:numPr>
          <w:ilvl w:val="0"/>
          <w:numId w:val="7"/>
        </w:numPr>
      </w:pPr>
      <w:r>
        <w:t>Which legal route is available under the applicable provisions.</w:t>
      </w:r>
    </w:p>
    <w:p w:rsidR="000B323A" w:rsidRDefault="000B323A" w:rsidP="000B323A">
      <w:pPr>
        <w:pStyle w:val="NormalWeb"/>
      </w:pPr>
      <w:r>
        <w:t>The appropriate next step may involve a citizenship-status assessment, a request to the competent Indian authority or a separate OCI eligibility review. The correct procedure depends on the facts and the applicable rules.</w:t>
      </w:r>
    </w:p>
    <w:p w:rsidR="000B323A" w:rsidRDefault="000B323A" w:rsidP="000B323A">
      <w:pPr>
        <w:pStyle w:val="Heading2"/>
      </w:pPr>
      <w:r>
        <w:t>7. What If the Parents Are Divorced or Separated?</w:t>
      </w:r>
    </w:p>
    <w:p w:rsidR="000B323A" w:rsidRDefault="000B323A" w:rsidP="000B323A">
      <w:pPr>
        <w:pStyle w:val="NormalWeb"/>
      </w:pPr>
      <w:r>
        <w:t>A child’s OCI application can require additional scrutiny where the parents are divorced or separated.</w:t>
      </w:r>
    </w:p>
    <w:p w:rsidR="000B323A" w:rsidRDefault="000B323A" w:rsidP="000B323A">
      <w:pPr>
        <w:pStyle w:val="NormalWeb"/>
      </w:pPr>
      <w:r>
        <w:t xml:space="preserve">The official OCI FAQ specifically addresses applications involving divorced parents. It calls for a court order dissolving the marriage that specifically mentions legal custody of the child with </w:t>
      </w:r>
      <w:r>
        <w:lastRenderedPageBreak/>
        <w:t>the parent applying for OCI registration. An authorised English or Hindi translation is required where the order is in a foreign language.</w:t>
      </w:r>
    </w:p>
    <w:p w:rsidR="000B323A" w:rsidRDefault="000B323A" w:rsidP="000B323A">
      <w:pPr>
        <w:pStyle w:val="NormalWeb"/>
      </w:pPr>
      <w:r>
        <w:t>Before filing, the applying parent should check:</w:t>
      </w:r>
    </w:p>
    <w:p w:rsidR="000B323A" w:rsidRDefault="000B323A" w:rsidP="000B323A">
      <w:pPr>
        <w:pStyle w:val="NormalWeb"/>
        <w:numPr>
          <w:ilvl w:val="0"/>
          <w:numId w:val="8"/>
        </w:numPr>
      </w:pPr>
      <w:r>
        <w:t>Whether the divorce or dissolution order is final.</w:t>
      </w:r>
    </w:p>
    <w:p w:rsidR="000B323A" w:rsidRDefault="000B323A" w:rsidP="000B323A">
      <w:pPr>
        <w:pStyle w:val="NormalWeb"/>
        <w:numPr>
          <w:ilvl w:val="0"/>
          <w:numId w:val="8"/>
        </w:numPr>
      </w:pPr>
      <w:r>
        <w:t>Whether the order expressly deals with legal custody.</w:t>
      </w:r>
    </w:p>
    <w:p w:rsidR="000B323A" w:rsidRDefault="000B323A" w:rsidP="000B323A">
      <w:pPr>
        <w:pStyle w:val="NormalWeb"/>
        <w:numPr>
          <w:ilvl w:val="0"/>
          <w:numId w:val="8"/>
        </w:numPr>
      </w:pPr>
      <w:r>
        <w:t>Whether the applying parent is identified as having legal custody.</w:t>
      </w:r>
    </w:p>
    <w:p w:rsidR="000B323A" w:rsidRDefault="000B323A" w:rsidP="000B323A">
      <w:pPr>
        <w:pStyle w:val="NormalWeb"/>
        <w:numPr>
          <w:ilvl w:val="0"/>
          <w:numId w:val="8"/>
        </w:numPr>
      </w:pPr>
      <w:r>
        <w:t>Whether the document requires authentication or translation.</w:t>
      </w:r>
    </w:p>
    <w:p w:rsidR="000B323A" w:rsidRDefault="000B323A" w:rsidP="000B323A">
      <w:pPr>
        <w:pStyle w:val="NormalWeb"/>
        <w:numPr>
          <w:ilvl w:val="0"/>
          <w:numId w:val="8"/>
        </w:numPr>
      </w:pPr>
      <w:r>
        <w:t>Whether any further consent or document is required under the current instructions of the relevant Indian authority.</w:t>
      </w:r>
    </w:p>
    <w:p w:rsidR="000B323A" w:rsidRDefault="000B323A" w:rsidP="000B323A">
      <w:pPr>
        <w:pStyle w:val="NormalWeb"/>
      </w:pPr>
      <w:r>
        <w:t>Custody, guardianship and consent questions can be fact-specific. If the order does not clearly address legal custody, legal review may be necessary before the application is submitted.</w:t>
      </w:r>
    </w:p>
    <w:p w:rsidR="000B323A" w:rsidRDefault="000B323A" w:rsidP="000B323A">
      <w:pPr>
        <w:pStyle w:val="Heading2"/>
      </w:pPr>
      <w:r>
        <w:t>8. What If the Parents’ Names Differ Across Documents?</w:t>
      </w:r>
    </w:p>
    <w:p w:rsidR="000B323A" w:rsidRDefault="000B323A" w:rsidP="000B323A">
      <w:pPr>
        <w:pStyle w:val="NormalWeb"/>
      </w:pPr>
      <w:r>
        <w:t>Differences in spelling, initials, surname order or transliteration can create practical difficulties when documents are compared.</w:t>
      </w:r>
    </w:p>
    <w:p w:rsidR="000B323A" w:rsidRDefault="000B323A" w:rsidP="000B323A">
      <w:pPr>
        <w:pStyle w:val="NormalWeb"/>
      </w:pPr>
      <w:r>
        <w:t>For example, a parent’s name may appear differently on an Indian passport, foreign marriage certificate, child’s birth certificate and OCI application.</w:t>
      </w:r>
    </w:p>
    <w:p w:rsidR="000B323A" w:rsidRDefault="000B323A" w:rsidP="000B323A">
      <w:pPr>
        <w:pStyle w:val="NormalWeb"/>
      </w:pPr>
      <w:r>
        <w:t>Parents should identify discrepancies before uploading documents. Depending on the nature of the difference, useful supporting evidence may include civil-register extracts, corrected certificates, official name-change documents or other records accepted by the competent authority.</w:t>
      </w:r>
    </w:p>
    <w:p w:rsidR="000B323A" w:rsidRDefault="000B323A" w:rsidP="000B323A">
      <w:pPr>
        <w:pStyle w:val="NormalWeb"/>
      </w:pPr>
      <w:r>
        <w:t>Do not assume that a short explanatory letter will resolve every discrepancy. The appropriate evidence depends on the document, the reason for the difference and the authority’s requirements.</w:t>
      </w:r>
    </w:p>
    <w:p w:rsidR="000B323A" w:rsidRDefault="000B323A" w:rsidP="000B323A">
      <w:pPr>
        <w:pStyle w:val="NormalWeb"/>
      </w:pPr>
      <w:r>
        <w:t>A document review before submission can help identify inconsistencies that might otherwise result in a request for further information or delay.</w:t>
      </w:r>
    </w:p>
    <w:p w:rsidR="000B323A" w:rsidRDefault="000B323A" w:rsidP="000B323A">
      <w:pPr>
        <w:pStyle w:val="Heading2"/>
      </w:pPr>
      <w:r>
        <w:t>9. How to Prepare Before Starting the OCI Application</w:t>
      </w:r>
    </w:p>
    <w:p w:rsidR="000B323A" w:rsidRDefault="000B323A" w:rsidP="000B323A">
      <w:pPr>
        <w:pStyle w:val="NormalWeb"/>
      </w:pPr>
      <w:r>
        <w:t>A structured preparation process can reduce avoidable errors.</w:t>
      </w:r>
    </w:p>
    <w:p w:rsidR="000B323A" w:rsidRDefault="000B323A" w:rsidP="000B323A">
      <w:pPr>
        <w:pStyle w:val="Heading3"/>
      </w:pPr>
      <w:r>
        <w:t>Step 1: Establish the child’s citizenship position</w:t>
      </w:r>
    </w:p>
    <w:p w:rsidR="000B323A" w:rsidRDefault="000B323A" w:rsidP="000B323A">
      <w:pPr>
        <w:pStyle w:val="NormalWeb"/>
      </w:pPr>
      <w:r>
        <w:t>Determine whether the child may be an Indian citizen by descent or is a foreign citizen who may apply for OCI registration.</w:t>
      </w:r>
    </w:p>
    <w:p w:rsidR="000B323A" w:rsidRDefault="000B323A" w:rsidP="000B323A">
      <w:pPr>
        <w:pStyle w:val="Heading3"/>
      </w:pPr>
      <w:r>
        <w:lastRenderedPageBreak/>
        <w:t>Step 2: Identify the applicable OCI category</w:t>
      </w:r>
    </w:p>
    <w:p w:rsidR="000B323A" w:rsidRDefault="000B323A" w:rsidP="000B323A">
      <w:pPr>
        <w:pStyle w:val="NormalWeb"/>
      </w:pPr>
      <w:r>
        <w:t>If OCI registration is the appropriate route, identify the statutory eligibility category and review any relevant exclusions.</w:t>
      </w:r>
    </w:p>
    <w:p w:rsidR="000B323A" w:rsidRDefault="000B323A" w:rsidP="000B323A">
      <w:pPr>
        <w:pStyle w:val="Heading3"/>
      </w:pPr>
      <w:r>
        <w:t>Step 3: Prepare the family document set</w:t>
      </w:r>
    </w:p>
    <w:p w:rsidR="000B323A" w:rsidRDefault="000B323A" w:rsidP="000B323A">
      <w:pPr>
        <w:pStyle w:val="NormalWeb"/>
      </w:pPr>
      <w:r>
        <w:t>Collect the child’s birth certificate and passport, the parents’ identity and citizenship documents, marriage records and any relevant custody orders.</w:t>
      </w:r>
    </w:p>
    <w:p w:rsidR="000B323A" w:rsidRDefault="000B323A" w:rsidP="000B323A">
      <w:pPr>
        <w:pStyle w:val="Heading3"/>
      </w:pPr>
      <w:r>
        <w:t>Step 4: Check consistency and authentication</w:t>
      </w:r>
    </w:p>
    <w:p w:rsidR="000B323A" w:rsidRDefault="000B323A" w:rsidP="000B323A">
      <w:pPr>
        <w:pStyle w:val="NormalWeb"/>
      </w:pPr>
      <w:r>
        <w:t>Compare names, dates and parentage across the documents. Confirm translation, apostille or certification requirements for the relevant country and application jurisdiction.</w:t>
      </w:r>
    </w:p>
    <w:p w:rsidR="000B323A" w:rsidRDefault="000B323A" w:rsidP="000B323A">
      <w:pPr>
        <w:pStyle w:val="Heading3"/>
      </w:pPr>
      <w:r>
        <w:t>Step 5: Review the official checklist</w:t>
      </w:r>
    </w:p>
    <w:p w:rsidR="000B323A" w:rsidRDefault="000B323A" w:rsidP="000B323A">
      <w:pPr>
        <w:pStyle w:val="NormalWeb"/>
      </w:pPr>
      <w:r>
        <w:t>Use the current instructions on the official OCI portal and those of the competent Indian Mission, Post or FRRO. Requirements can differ according to the applicant’s circumstances and the jurisdiction handling the application.</w:t>
      </w:r>
    </w:p>
    <w:p w:rsidR="000B323A" w:rsidRDefault="000B323A" w:rsidP="000B323A">
      <w:pPr>
        <w:pStyle w:val="Heading3"/>
      </w:pPr>
      <w:r>
        <w:t>Step 6: Complete the application accurately</w:t>
      </w:r>
    </w:p>
    <w:p w:rsidR="000B323A" w:rsidRDefault="000B323A" w:rsidP="000B323A">
      <w:pPr>
        <w:pStyle w:val="NormalWeb"/>
      </w:pPr>
      <w:r>
        <w:t>Enter the child’s details consistently with the relevant identity documents and submit the supporting records required for the applicable category.</w:t>
      </w:r>
    </w:p>
    <w:p w:rsidR="000B323A" w:rsidRDefault="000B323A" w:rsidP="000B323A">
      <w:pPr>
        <w:pStyle w:val="Heading3"/>
      </w:pPr>
      <w:r>
        <w:t>Step 7: Respond to further document requests</w:t>
      </w:r>
    </w:p>
    <w:p w:rsidR="000B323A" w:rsidRDefault="000B323A" w:rsidP="000B323A">
      <w:pPr>
        <w:pStyle w:val="NormalWeb"/>
      </w:pPr>
      <w:r>
        <w:t>If the authority identifies a deficiency, review the request carefully and provide the specified clarification or supporting evidence through the instructed process.</w:t>
      </w:r>
    </w:p>
    <w:p w:rsidR="000B323A" w:rsidRDefault="000B323A" w:rsidP="000B323A">
      <w:pPr>
        <w:pStyle w:val="NormalWeb"/>
      </w:pPr>
      <w:r>
        <w:t>No checklist or professional review can guarantee approval. The decision rests with the competent authorities under the applicable law.</w:t>
      </w:r>
    </w:p>
    <w:p w:rsidR="000B323A" w:rsidRDefault="000B323A" w:rsidP="000B323A">
      <w:pPr>
        <w:pStyle w:val="Heading2"/>
      </w:pPr>
      <w:r>
        <w:t>10. Why a Case-Specific Review Can Help</w:t>
      </w:r>
    </w:p>
    <w:p w:rsidR="000B323A" w:rsidRDefault="000B323A" w:rsidP="000B323A">
      <w:pPr>
        <w:pStyle w:val="NormalWeb"/>
      </w:pPr>
      <w:r>
        <w:t>A family may have several documents but still be uncertain about the correct legal route. The difficulty may not be the online form; it may be determining citizenship status, selecting the correct OCI category or resolving a gap in the supporting evidence.</w:t>
      </w:r>
    </w:p>
    <w:p w:rsidR="000B323A" w:rsidRDefault="000B323A" w:rsidP="000B323A">
      <w:pPr>
        <w:pStyle w:val="NormalWeb"/>
      </w:pPr>
      <w:r>
        <w:t>RRC Law Associates can assist with a structured review of matters such as:</w:t>
      </w:r>
    </w:p>
    <w:p w:rsidR="000B323A" w:rsidRDefault="000B323A" w:rsidP="000B323A">
      <w:pPr>
        <w:pStyle w:val="NormalWeb"/>
        <w:numPr>
          <w:ilvl w:val="0"/>
          <w:numId w:val="9"/>
        </w:numPr>
      </w:pPr>
      <w:r>
        <w:t>Assessing the distinction between possible citizenship by descent and OCI eligibility.</w:t>
      </w:r>
    </w:p>
    <w:p w:rsidR="000B323A" w:rsidRDefault="000B323A" w:rsidP="000B323A">
      <w:pPr>
        <w:pStyle w:val="NormalWeb"/>
        <w:numPr>
          <w:ilvl w:val="0"/>
          <w:numId w:val="9"/>
        </w:numPr>
      </w:pPr>
      <w:r>
        <w:t>Reviewing the child’s birth certificate, passports and parents’ citizenship records.</w:t>
      </w:r>
    </w:p>
    <w:p w:rsidR="000B323A" w:rsidRDefault="000B323A" w:rsidP="000B323A">
      <w:pPr>
        <w:pStyle w:val="NormalWeb"/>
        <w:numPr>
          <w:ilvl w:val="0"/>
          <w:numId w:val="9"/>
        </w:numPr>
      </w:pPr>
      <w:r>
        <w:t>Identifying documentary gaps and inconsistencies.</w:t>
      </w:r>
    </w:p>
    <w:p w:rsidR="000B323A" w:rsidRDefault="000B323A" w:rsidP="000B323A">
      <w:pPr>
        <w:pStyle w:val="NormalWeb"/>
        <w:numPr>
          <w:ilvl w:val="0"/>
          <w:numId w:val="9"/>
        </w:numPr>
      </w:pPr>
      <w:r>
        <w:lastRenderedPageBreak/>
        <w:t>Reviewing relevant marriage, divorce and custody documents.</w:t>
      </w:r>
    </w:p>
    <w:p w:rsidR="000B323A" w:rsidRDefault="000B323A" w:rsidP="000B323A">
      <w:pPr>
        <w:pStyle w:val="NormalWeb"/>
        <w:numPr>
          <w:ilvl w:val="0"/>
          <w:numId w:val="9"/>
        </w:numPr>
      </w:pPr>
      <w:r>
        <w:t>Assessing historical or ancestry documents where the family’s eligibility depends on Indian-origin evidence.</w:t>
      </w:r>
    </w:p>
    <w:p w:rsidR="000B323A" w:rsidRDefault="000B323A" w:rsidP="000B323A">
      <w:pPr>
        <w:pStyle w:val="NormalWeb"/>
        <w:numPr>
          <w:ilvl w:val="0"/>
          <w:numId w:val="9"/>
        </w:numPr>
      </w:pPr>
      <w:r>
        <w:t>Identifying questions that should be referred to the competent Indian Mission, Post or FRRO.</w:t>
      </w:r>
    </w:p>
    <w:p w:rsidR="000B323A" w:rsidRDefault="000B323A" w:rsidP="000B323A">
      <w:pPr>
        <w:pStyle w:val="NormalWeb"/>
        <w:numPr>
          <w:ilvl w:val="0"/>
          <w:numId w:val="9"/>
        </w:numPr>
      </w:pPr>
      <w:r>
        <w:t>Organising a document checklist based on the child’s circumstances and intended application route.</w:t>
      </w:r>
    </w:p>
    <w:p w:rsidR="000B323A" w:rsidRDefault="000B323A" w:rsidP="000B323A">
      <w:pPr>
        <w:pStyle w:val="NormalWeb"/>
      </w:pPr>
      <w:r>
        <w:t>The scope of assistance depends on the documents available and the nature of the issue. Any decision on citizenship, registration or issuance of an OCI card remains with the competent authority.</w:t>
      </w:r>
    </w:p>
    <w:p w:rsidR="000B323A" w:rsidRDefault="000B323A" w:rsidP="000B323A">
      <w:pPr>
        <w:pStyle w:val="Heading2"/>
      </w:pPr>
      <w:r>
        <w:t>Frequently Asked Questions</w:t>
      </w:r>
    </w:p>
    <w:p w:rsidR="000B323A" w:rsidRDefault="000B323A" w:rsidP="000B323A">
      <w:pPr>
        <w:pStyle w:val="Heading3"/>
      </w:pPr>
      <w:r>
        <w:t>1. Can a child born abroad to Indian parents get an OCI card?</w:t>
      </w:r>
    </w:p>
    <w:p w:rsidR="000B323A" w:rsidRDefault="000B323A" w:rsidP="000B323A">
      <w:pPr>
        <w:pStyle w:val="NormalWeb"/>
      </w:pPr>
      <w:r>
        <w:t>A qualifying minor child may be eligible under Section 7A of the Citizenship Act, 1955. However, the child’s citizenship status should first be assessed, and the applicable OCI eligibility conditions must be satisfied.</w:t>
      </w:r>
    </w:p>
    <w:p w:rsidR="000B323A" w:rsidRDefault="000B323A" w:rsidP="000B323A">
      <w:pPr>
        <w:pStyle w:val="Heading3"/>
      </w:pPr>
      <w:r>
        <w:t>2. Is a child born abroad automatically an Indian citizen if one parent is Indian?</w:t>
      </w:r>
    </w:p>
    <w:p w:rsidR="000B323A" w:rsidRDefault="000B323A" w:rsidP="000B323A">
      <w:pPr>
        <w:pStyle w:val="NormalWeb"/>
      </w:pPr>
      <w:r>
        <w:t>Not in every case. Citizenship by descent depends on the applicable statutory provisions, including the date of birth, the parent’s citizenship status and relevant registration requirements. The facts should be reviewed before determining the child’s status.</w:t>
      </w:r>
    </w:p>
    <w:p w:rsidR="000B323A" w:rsidRDefault="000B323A" w:rsidP="000B323A">
      <w:pPr>
        <w:pStyle w:val="Heading3"/>
      </w:pPr>
      <w:r>
        <w:t>3. Can a child apply for OCI if only one parent is an Indian citizen?</w:t>
      </w:r>
    </w:p>
    <w:p w:rsidR="000B323A" w:rsidRDefault="000B323A" w:rsidP="000B323A">
      <w:pPr>
        <w:pStyle w:val="NormalWeb"/>
      </w:pPr>
      <w:r>
        <w:t>The official OCI eligibility criteria include a minor child where one parent is an Indian citizen. The application remains subject to the applicable conditions, exclusions and documentary requirements.</w:t>
      </w:r>
    </w:p>
    <w:p w:rsidR="000B323A" w:rsidRDefault="000B323A" w:rsidP="000B323A">
      <w:pPr>
        <w:pStyle w:val="Heading3"/>
      </w:pPr>
      <w:r>
        <w:t>4. Can a child obtain OCI if one parent already holds an OCI card?</w:t>
      </w:r>
    </w:p>
    <w:p w:rsidR="000B323A" w:rsidRDefault="000B323A" w:rsidP="000B323A">
      <w:pPr>
        <w:pStyle w:val="NormalWeb"/>
      </w:pPr>
      <w:r>
        <w:t>Potentially, depending on the child’s circumstances and the applicable eligibility category. The parent’s OCI card does not, by itself, establish that all requirements for the child have been satisfied.</w:t>
      </w:r>
    </w:p>
    <w:p w:rsidR="000B323A" w:rsidRDefault="000B323A" w:rsidP="000B323A">
      <w:pPr>
        <w:pStyle w:val="Heading3"/>
      </w:pPr>
      <w:r>
        <w:t>5. What documents are required for a minor’s OCI application?</w:t>
      </w:r>
    </w:p>
    <w:p w:rsidR="000B323A" w:rsidRDefault="000B323A" w:rsidP="000B323A">
      <w:pPr>
        <w:pStyle w:val="NormalWeb"/>
      </w:pPr>
      <w:r>
        <w:t>The checklist depends on the case. Commonly relevant records include the child’s birth certificate, parents’ marriage certificate, parents’ passports or accepted evidence of citizenship or origin, and a custody order where the parents are divorced. Applicants should confirm the current official checklist for their category and jurisdiction.</w:t>
      </w:r>
    </w:p>
    <w:p w:rsidR="000B323A" w:rsidRDefault="000B323A" w:rsidP="000B323A">
      <w:pPr>
        <w:pStyle w:val="Heading3"/>
      </w:pPr>
      <w:r>
        <w:lastRenderedPageBreak/>
        <w:t>6. What happens if the child’s birth was not registered with an Indian Consulate?</w:t>
      </w:r>
    </w:p>
    <w:p w:rsidR="000B323A" w:rsidRDefault="000B323A" w:rsidP="000B323A">
      <w:pPr>
        <w:pStyle w:val="NormalWeb"/>
      </w:pPr>
      <w:r>
        <w:t>The consequences depend on the child’s date of birth, the parent’s citizenship status and the applicable provisions of the Citizenship Act. A case-specific review should be undertaken before deciding whether to pursue late registration or another route.</w:t>
      </w:r>
    </w:p>
    <w:p w:rsidR="000B323A" w:rsidRDefault="000B323A" w:rsidP="000B323A">
      <w:pPr>
        <w:pStyle w:val="Heading3"/>
      </w:pPr>
      <w:r>
        <w:t>7. Can a divorced parent apply for OCI for a minor child?</w:t>
      </w:r>
    </w:p>
    <w:p w:rsidR="000B323A" w:rsidRDefault="000B323A" w:rsidP="000B323A">
      <w:pPr>
        <w:pStyle w:val="NormalWeb"/>
      </w:pPr>
      <w:r>
        <w:t>The official OCI FAQ requires a divorce or marriage-dissolution court order that specifically mentions legal custody of the child with the applying parent. The order and any required translation should be checked before filing.</w:t>
      </w:r>
    </w:p>
    <w:p w:rsidR="000B323A" w:rsidRDefault="000B323A" w:rsidP="000B323A">
      <w:pPr>
        <w:pStyle w:val="Heading3"/>
      </w:pPr>
      <w:r>
        <w:t>8. Does an OCI card make the child an Indian citizen?</w:t>
      </w:r>
    </w:p>
    <w:p w:rsidR="000B323A" w:rsidRDefault="000B323A" w:rsidP="000B323A">
      <w:pPr>
        <w:pStyle w:val="NormalWeb"/>
      </w:pPr>
      <w:r>
        <w:t>No. OCI registration is distinct from Indian citizenship. It does not, by itself, confer Indian citizenship.</w:t>
      </w:r>
    </w:p>
    <w:p w:rsidR="000B323A" w:rsidRDefault="000B323A" w:rsidP="000B323A">
      <w:pPr>
        <w:pStyle w:val="Heading3"/>
      </w:pPr>
      <w:r>
        <w:t>9. Can an OCI application be rejected because of missing or inconsistent documents?</w:t>
      </w:r>
    </w:p>
    <w:p w:rsidR="000B323A" w:rsidRDefault="000B323A" w:rsidP="000B323A">
      <w:pPr>
        <w:pStyle w:val="NormalWeb"/>
      </w:pPr>
      <w:r>
        <w:t>Missing, inconsistent or insufficient documentation may result in a deficiency request or an adverse outcome, depending on the circumstances and the authority’s assessment. Applicants should check the current requirements and resolve known discrepancies before submission.</w:t>
      </w:r>
    </w:p>
    <w:p w:rsidR="000B323A" w:rsidRDefault="000B323A" w:rsidP="000B323A">
      <w:pPr>
        <w:pStyle w:val="Heading3"/>
      </w:pPr>
      <w:r>
        <w:t>10. Where can parents check the official OCI requirements?</w:t>
      </w:r>
    </w:p>
    <w:p w:rsidR="000B323A" w:rsidRDefault="000B323A" w:rsidP="000B323A">
      <w:pPr>
        <w:pStyle w:val="NormalWeb"/>
      </w:pPr>
      <w:r>
        <w:t>Parents should consult the Government of India’s official OCI Services portal and the instructions issued by the Indian Mission, Post or FRRO responsible for the application.</w:t>
      </w:r>
    </w:p>
    <w:p w:rsidR="000B323A" w:rsidRDefault="000B323A" w:rsidP="000B323A">
      <w:pPr>
        <w:pStyle w:val="Heading2"/>
      </w:pPr>
      <w:r>
        <w:t>Need Help With Your Child’s OCI Eligibility or Documentation?</w:t>
      </w:r>
    </w:p>
    <w:p w:rsidR="000B323A" w:rsidRDefault="000B323A" w:rsidP="000B323A">
      <w:pPr>
        <w:pStyle w:val="NormalWeb"/>
      </w:pPr>
      <w:r>
        <w:t>If your child was born outside India and you are uncertain whether the appropriate route is citizenship by descent, consular birth registration or OCI registration, a case-specific review can help clarify the questions that need to be resolved.</w:t>
      </w:r>
    </w:p>
    <w:p w:rsidR="000B323A" w:rsidRDefault="000B323A" w:rsidP="000B323A">
      <w:pPr>
        <w:pStyle w:val="NormalWeb"/>
      </w:pPr>
      <w:r>
        <w:rPr>
          <w:rStyle w:val="Strong"/>
        </w:rPr>
        <w:t>RRC Law Associates provides legal and documentary assistance relating to OCI eligibility, Indian-origin records and supporting documentation.</w:t>
      </w:r>
    </w:p>
    <w:p w:rsidR="000B323A" w:rsidRDefault="000B323A" w:rsidP="000B323A">
      <w:pPr>
        <w:pStyle w:val="NormalWeb"/>
      </w:pPr>
      <w:r>
        <w:t>To request an initial review, prepare the child’s birth certificate and passport, the parents’ citizenship documents, the marriage certificate and any relevant custody or consular-registration records.</w:t>
      </w:r>
    </w:p>
    <w:p w:rsidR="000B323A" w:rsidRDefault="000B323A" w:rsidP="000B323A">
      <w:pPr>
        <w:pStyle w:val="NormalWeb"/>
      </w:pPr>
      <w:r>
        <w:rPr>
          <w:rStyle w:val="Strong"/>
        </w:rPr>
        <w:t>Contact RRC Law Associates to discuss the available legal and documentary steps for your family.</w:t>
      </w:r>
    </w:p>
    <w:p w:rsidR="000B323A" w:rsidRDefault="000B323A" w:rsidP="000B323A">
      <w:pPr>
        <w:pStyle w:val="NormalWeb"/>
      </w:pPr>
      <w:r>
        <w:rPr>
          <w:rStyle w:val="Emphasis"/>
        </w:rPr>
        <w:lastRenderedPageBreak/>
        <w:t>Legal disclaimer: This article is for general informational purposes and is not a substitute for advice on individual facts. Citizenship and OCI requirements may change and must be checked against the current law and official instructions. No representation is made that an application will be approved or that a particular certificate or record will be issued.</w:t>
      </w:r>
    </w:p>
    <w:p w:rsidR="000B323A" w:rsidRDefault="000B323A"/>
    <w:sectPr w:rsidR="000B323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2AB3" w:rsidRDefault="00CC2AB3" w:rsidP="000B323A">
      <w:pPr>
        <w:spacing w:after="0" w:line="240" w:lineRule="auto"/>
      </w:pPr>
      <w:r>
        <w:separator/>
      </w:r>
    </w:p>
  </w:endnote>
  <w:endnote w:type="continuationSeparator" w:id="1">
    <w:p w:rsidR="00CC2AB3" w:rsidRDefault="00CC2AB3" w:rsidP="000B32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3A" w:rsidRDefault="000B323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748844"/>
      <w:docPartObj>
        <w:docPartGallery w:val="Page Numbers (Bottom of Page)"/>
        <w:docPartUnique/>
      </w:docPartObj>
    </w:sdtPr>
    <w:sdtContent>
      <w:p w:rsidR="000B323A" w:rsidRDefault="000B323A">
        <w:pPr>
          <w:pStyle w:val="Footer"/>
          <w:jc w:val="center"/>
        </w:pPr>
        <w:fldSimple w:instr=" PAGE   \* MERGEFORMAT ">
          <w:r>
            <w:rPr>
              <w:noProof/>
            </w:rPr>
            <w:t>11</w:t>
          </w:r>
        </w:fldSimple>
      </w:p>
    </w:sdtContent>
  </w:sdt>
  <w:p w:rsidR="000B323A" w:rsidRDefault="000B323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3A" w:rsidRDefault="000B32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2AB3" w:rsidRDefault="00CC2AB3" w:rsidP="000B323A">
      <w:pPr>
        <w:spacing w:after="0" w:line="240" w:lineRule="auto"/>
      </w:pPr>
      <w:r>
        <w:separator/>
      </w:r>
    </w:p>
  </w:footnote>
  <w:footnote w:type="continuationSeparator" w:id="1">
    <w:p w:rsidR="00CC2AB3" w:rsidRDefault="00CC2AB3" w:rsidP="000B32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3A" w:rsidRDefault="000B323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3A" w:rsidRDefault="000B323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3A" w:rsidRDefault="000B323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8169C"/>
    <w:multiLevelType w:val="multilevel"/>
    <w:tmpl w:val="077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978A8"/>
    <w:multiLevelType w:val="multilevel"/>
    <w:tmpl w:val="1D98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F713C0"/>
    <w:multiLevelType w:val="multilevel"/>
    <w:tmpl w:val="E40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254C8C"/>
    <w:multiLevelType w:val="multilevel"/>
    <w:tmpl w:val="4AB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07290A"/>
    <w:multiLevelType w:val="multilevel"/>
    <w:tmpl w:val="56F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DC4736"/>
    <w:multiLevelType w:val="multilevel"/>
    <w:tmpl w:val="588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456A7E"/>
    <w:multiLevelType w:val="multilevel"/>
    <w:tmpl w:val="670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52443A"/>
    <w:multiLevelType w:val="multilevel"/>
    <w:tmpl w:val="319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5832F7"/>
    <w:multiLevelType w:val="multilevel"/>
    <w:tmpl w:val="BB60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8"/>
  </w:num>
  <w:num w:numId="5">
    <w:abstractNumId w:val="7"/>
  </w:num>
  <w:num w:numId="6">
    <w:abstractNumId w:val="6"/>
  </w:num>
  <w:num w:numId="7">
    <w:abstractNumId w:val="2"/>
  </w:num>
  <w:num w:numId="8">
    <w:abstractNumId w:val="0"/>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737B13"/>
    <w:rsid w:val="000B323A"/>
    <w:rsid w:val="00737B13"/>
    <w:rsid w:val="00CC2A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7B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7B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B323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B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7B1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37B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7B13"/>
    <w:rPr>
      <w:b/>
      <w:bCs/>
    </w:rPr>
  </w:style>
  <w:style w:type="character" w:styleId="HTMLCode">
    <w:name w:val="HTML Code"/>
    <w:basedOn w:val="DefaultParagraphFont"/>
    <w:uiPriority w:val="99"/>
    <w:semiHidden/>
    <w:unhideWhenUsed/>
    <w:rsid w:val="00737B1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B323A"/>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0B323A"/>
    <w:rPr>
      <w:i/>
      <w:iCs/>
    </w:rPr>
  </w:style>
  <w:style w:type="paragraph" w:styleId="Header">
    <w:name w:val="header"/>
    <w:basedOn w:val="Normal"/>
    <w:link w:val="HeaderChar"/>
    <w:uiPriority w:val="99"/>
    <w:semiHidden/>
    <w:unhideWhenUsed/>
    <w:rsid w:val="000B32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323A"/>
  </w:style>
  <w:style w:type="paragraph" w:styleId="Footer">
    <w:name w:val="footer"/>
    <w:basedOn w:val="Normal"/>
    <w:link w:val="FooterChar"/>
    <w:uiPriority w:val="99"/>
    <w:unhideWhenUsed/>
    <w:rsid w:val="000B3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23A"/>
  </w:style>
</w:styles>
</file>

<file path=word/webSettings.xml><?xml version="1.0" encoding="utf-8"?>
<w:webSettings xmlns:r="http://schemas.openxmlformats.org/officeDocument/2006/relationships" xmlns:w="http://schemas.openxmlformats.org/wordprocessingml/2006/main">
  <w:divs>
    <w:div w:id="970019785">
      <w:bodyDiv w:val="1"/>
      <w:marLeft w:val="0"/>
      <w:marRight w:val="0"/>
      <w:marTop w:val="0"/>
      <w:marBottom w:val="0"/>
      <w:divBdr>
        <w:top w:val="none" w:sz="0" w:space="0" w:color="auto"/>
        <w:left w:val="none" w:sz="0" w:space="0" w:color="auto"/>
        <w:bottom w:val="none" w:sz="0" w:space="0" w:color="auto"/>
        <w:right w:val="none" w:sz="0" w:space="0" w:color="auto"/>
      </w:divBdr>
    </w:div>
    <w:div w:id="1147212464">
      <w:bodyDiv w:val="1"/>
      <w:marLeft w:val="0"/>
      <w:marRight w:val="0"/>
      <w:marTop w:val="0"/>
      <w:marBottom w:val="0"/>
      <w:divBdr>
        <w:top w:val="none" w:sz="0" w:space="0" w:color="auto"/>
        <w:left w:val="none" w:sz="0" w:space="0" w:color="auto"/>
        <w:bottom w:val="none" w:sz="0" w:space="0" w:color="auto"/>
        <w:right w:val="none" w:sz="0" w:space="0" w:color="auto"/>
      </w:divBdr>
      <w:divsChild>
        <w:div w:id="858815195">
          <w:marLeft w:val="0"/>
          <w:marRight w:val="0"/>
          <w:marTop w:val="0"/>
          <w:marBottom w:val="0"/>
          <w:divBdr>
            <w:top w:val="none" w:sz="0" w:space="0" w:color="auto"/>
            <w:left w:val="none" w:sz="0" w:space="0" w:color="auto"/>
            <w:bottom w:val="none" w:sz="0" w:space="0" w:color="auto"/>
            <w:right w:val="none" w:sz="0" w:space="0" w:color="auto"/>
          </w:divBdr>
          <w:divsChild>
            <w:div w:id="11154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3218</Words>
  <Characters>18348</Characters>
  <Application>Microsoft Office Word</Application>
  <DocSecurity>0</DocSecurity>
  <Lines>152</Lines>
  <Paragraphs>43</Paragraphs>
  <ScaleCrop>false</ScaleCrop>
  <Company>Grizli777</Company>
  <LinksUpToDate>false</LinksUpToDate>
  <CharactersWithSpaces>21523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cp:revision>
  <dcterms:created xsi:type="dcterms:W3CDTF">2026-10-12T07:04:00Z</dcterms:created>
  <dcterms:modified xsi:type="dcterms:W3CDTF">2026-10-12T07:05:00Z</dcterms:modified>
</cp:coreProperties>
</file>