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C0A" w:rsidRPr="003D6C0A" w:rsidRDefault="003D6C0A" w:rsidP="003D6C0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3D6C0A">
        <w:rPr>
          <w:rFonts w:ascii="Times New Roman" w:eastAsia="Times New Roman" w:hAnsi="Times New Roman" w:cs="Times New Roman"/>
          <w:b/>
          <w:bCs/>
          <w:kern w:val="36"/>
          <w:sz w:val="48"/>
          <w:szCs w:val="48"/>
        </w:rPr>
        <w:t>Stage 3 — Blog 2: OCI vs NRI vs Indian Citizen</w:t>
      </w:r>
    </w:p>
    <w:p w:rsidR="003D6C0A" w:rsidRPr="003D6C0A" w:rsidRDefault="003D6C0A" w:rsidP="003D6C0A">
      <w:pPr>
        <w:spacing w:before="100" w:beforeAutospacing="1" w:after="100" w:afterAutospacing="1" w:line="240" w:lineRule="auto"/>
        <w:outlineLvl w:val="1"/>
        <w:rPr>
          <w:rFonts w:ascii="Times New Roman" w:eastAsia="Times New Roman" w:hAnsi="Times New Roman" w:cs="Times New Roman"/>
          <w:b/>
          <w:bCs/>
          <w:sz w:val="36"/>
          <w:szCs w:val="36"/>
        </w:rPr>
      </w:pPr>
      <w:r w:rsidRPr="003D6C0A">
        <w:rPr>
          <w:rFonts w:ascii="Times New Roman" w:eastAsia="Times New Roman" w:hAnsi="Times New Roman" w:cs="Times New Roman"/>
          <w:b/>
          <w:bCs/>
          <w:sz w:val="36"/>
          <w:szCs w:val="36"/>
        </w:rPr>
        <w:t>What Is the Difference? A Legal Guide for Overseas Indians</w:t>
      </w:r>
    </w:p>
    <w:p w:rsidR="003D6C0A" w:rsidRPr="003D6C0A" w:rsidRDefault="003D6C0A" w:rsidP="003D6C0A">
      <w:pPr>
        <w:spacing w:before="100" w:beforeAutospacing="1" w:after="100" w:afterAutospacing="1"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 xml:space="preserve">We will now proceed to </w:t>
      </w:r>
      <w:r w:rsidRPr="003D6C0A">
        <w:rPr>
          <w:rFonts w:ascii="Times New Roman" w:eastAsia="Times New Roman" w:hAnsi="Times New Roman" w:cs="Times New Roman"/>
          <w:b/>
          <w:bCs/>
          <w:sz w:val="24"/>
          <w:szCs w:val="24"/>
        </w:rPr>
        <w:t>Blog 2 of the RRC Law Associates OCI Legal Guides series</w:t>
      </w:r>
      <w:r w:rsidRPr="003D6C0A">
        <w:rPr>
          <w:rFonts w:ascii="Times New Roman" w:eastAsia="Times New Roman" w:hAnsi="Times New Roman" w:cs="Times New Roman"/>
          <w:sz w:val="24"/>
          <w:szCs w:val="24"/>
        </w:rPr>
        <w:t>.</w:t>
      </w:r>
    </w:p>
    <w:p w:rsidR="003D6C0A" w:rsidRPr="003D6C0A" w:rsidRDefault="003D6C0A" w:rsidP="003D6C0A">
      <w:pPr>
        <w:spacing w:before="100" w:beforeAutospacing="1" w:after="100" w:afterAutospacing="1"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This article is important because prospective clients frequently confuse NRI status, OCI registration, foreign citizenship and Indian citizenship. The article will explain these distinctions and direct readers to the appropriate legal guidance without treating immigration status, tax residence and property rights as interchangeable.</w:t>
      </w:r>
    </w:p>
    <w:p w:rsidR="003D6C0A" w:rsidRPr="003D6C0A" w:rsidRDefault="003D6C0A" w:rsidP="003D6C0A">
      <w:pPr>
        <w:spacing w:before="100" w:beforeAutospacing="1" w:after="100" w:afterAutospacing="1" w:line="240" w:lineRule="auto"/>
        <w:outlineLvl w:val="1"/>
        <w:rPr>
          <w:rFonts w:ascii="Times New Roman" w:eastAsia="Times New Roman" w:hAnsi="Times New Roman" w:cs="Times New Roman"/>
          <w:b/>
          <w:bCs/>
          <w:sz w:val="36"/>
          <w:szCs w:val="36"/>
        </w:rPr>
      </w:pPr>
      <w:r w:rsidRPr="003D6C0A">
        <w:rPr>
          <w:rFonts w:ascii="Times New Roman" w:eastAsia="Times New Roman" w:hAnsi="Times New Roman" w:cs="Times New Roman"/>
          <w:b/>
          <w:bCs/>
          <w:sz w:val="36"/>
          <w:szCs w:val="36"/>
        </w:rPr>
        <w:t>1. SEO configuration</w:t>
      </w:r>
    </w:p>
    <w:tbl>
      <w:tblPr>
        <w:tblW w:w="0" w:type="auto"/>
        <w:tblCellSpacing w:w="15" w:type="dxa"/>
        <w:tblCellMar>
          <w:top w:w="15" w:type="dxa"/>
          <w:left w:w="15" w:type="dxa"/>
          <w:bottom w:w="15" w:type="dxa"/>
          <w:right w:w="15" w:type="dxa"/>
        </w:tblCellMar>
        <w:tblLook w:val="04A0"/>
      </w:tblPr>
      <w:tblGrid>
        <w:gridCol w:w="1643"/>
        <w:gridCol w:w="7807"/>
      </w:tblGrid>
      <w:tr w:rsidR="003D6C0A" w:rsidRPr="003D6C0A" w:rsidTr="003D6C0A">
        <w:trPr>
          <w:tblHeader/>
          <w:tblCellSpacing w:w="15" w:type="dxa"/>
        </w:trPr>
        <w:tc>
          <w:tcPr>
            <w:tcW w:w="0" w:type="auto"/>
            <w:vAlign w:val="center"/>
            <w:hideMark/>
          </w:tcPr>
          <w:p w:rsidR="003D6C0A" w:rsidRPr="003D6C0A" w:rsidRDefault="003D6C0A" w:rsidP="003D6C0A">
            <w:pPr>
              <w:spacing w:after="0" w:line="240" w:lineRule="auto"/>
              <w:jc w:val="center"/>
              <w:rPr>
                <w:rFonts w:ascii="Times New Roman" w:eastAsia="Times New Roman" w:hAnsi="Times New Roman" w:cs="Times New Roman"/>
                <w:b/>
                <w:bCs/>
                <w:sz w:val="24"/>
                <w:szCs w:val="24"/>
              </w:rPr>
            </w:pPr>
            <w:r w:rsidRPr="003D6C0A">
              <w:rPr>
                <w:rFonts w:ascii="Times New Roman" w:eastAsia="Times New Roman" w:hAnsi="Times New Roman" w:cs="Times New Roman"/>
                <w:b/>
                <w:bCs/>
                <w:sz w:val="24"/>
                <w:szCs w:val="24"/>
              </w:rPr>
              <w:t>Element</w:t>
            </w:r>
          </w:p>
        </w:tc>
        <w:tc>
          <w:tcPr>
            <w:tcW w:w="0" w:type="auto"/>
            <w:vAlign w:val="center"/>
            <w:hideMark/>
          </w:tcPr>
          <w:p w:rsidR="003D6C0A" w:rsidRPr="003D6C0A" w:rsidRDefault="003D6C0A" w:rsidP="003D6C0A">
            <w:pPr>
              <w:spacing w:after="0" w:line="240" w:lineRule="auto"/>
              <w:jc w:val="center"/>
              <w:rPr>
                <w:rFonts w:ascii="Times New Roman" w:eastAsia="Times New Roman" w:hAnsi="Times New Roman" w:cs="Times New Roman"/>
                <w:b/>
                <w:bCs/>
                <w:sz w:val="24"/>
                <w:szCs w:val="24"/>
              </w:rPr>
            </w:pPr>
            <w:r w:rsidRPr="003D6C0A">
              <w:rPr>
                <w:rFonts w:ascii="Times New Roman" w:eastAsia="Times New Roman" w:hAnsi="Times New Roman" w:cs="Times New Roman"/>
                <w:b/>
                <w:bCs/>
                <w:sz w:val="24"/>
                <w:szCs w:val="24"/>
              </w:rPr>
              <w:t>Recommended content</w:t>
            </w:r>
          </w:p>
        </w:tc>
      </w:tr>
      <w:tr w:rsidR="003D6C0A" w:rsidRPr="003D6C0A" w:rsidTr="003D6C0A">
        <w:trPr>
          <w:tblCellSpacing w:w="15" w:type="dxa"/>
        </w:trPr>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Article number</w:t>
            </w:r>
          </w:p>
        </w:tc>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2</w:t>
            </w:r>
          </w:p>
        </w:tc>
      </w:tr>
      <w:tr w:rsidR="003D6C0A" w:rsidRPr="003D6C0A" w:rsidTr="003D6C0A">
        <w:trPr>
          <w:tblCellSpacing w:w="15" w:type="dxa"/>
        </w:trPr>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H1 title</w:t>
            </w:r>
          </w:p>
        </w:tc>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OCI vs NRI vs Indian Citizen: What Is the Difference?</w:t>
            </w:r>
          </w:p>
        </w:tc>
      </w:tr>
      <w:tr w:rsidR="003D6C0A" w:rsidRPr="003D6C0A" w:rsidTr="003D6C0A">
        <w:trPr>
          <w:tblCellSpacing w:w="15" w:type="dxa"/>
        </w:trPr>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SEO title</w:t>
            </w:r>
          </w:p>
        </w:tc>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OCI vs NRI vs Indian Citizen: Key Legal Differences</w:t>
            </w:r>
          </w:p>
        </w:tc>
      </w:tr>
      <w:tr w:rsidR="003D6C0A" w:rsidRPr="003D6C0A" w:rsidTr="003D6C0A">
        <w:trPr>
          <w:tblCellSpacing w:w="15" w:type="dxa"/>
        </w:trPr>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Suggested URL</w:t>
            </w:r>
          </w:p>
        </w:tc>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Courier New" w:eastAsia="Times New Roman" w:hAnsi="Courier New" w:cs="Courier New"/>
                <w:sz w:val="20"/>
              </w:rPr>
              <w:t>/oci-vs-nri-vs-indian-citizen/</w:t>
            </w:r>
          </w:p>
        </w:tc>
      </w:tr>
      <w:tr w:rsidR="003D6C0A" w:rsidRPr="003D6C0A" w:rsidTr="003D6C0A">
        <w:trPr>
          <w:tblCellSpacing w:w="15" w:type="dxa"/>
        </w:trPr>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Meta description</w:t>
            </w:r>
          </w:p>
        </w:tc>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Understand the difference between OCI cardholders, NRIs and Indian citizens, including citizenship, travel, voting, property and tax considerations.</w:t>
            </w:r>
          </w:p>
        </w:tc>
      </w:tr>
      <w:tr w:rsidR="003D6C0A" w:rsidRPr="003D6C0A" w:rsidTr="003D6C0A">
        <w:trPr>
          <w:tblCellSpacing w:w="15" w:type="dxa"/>
        </w:trPr>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Primary keyword</w:t>
            </w:r>
          </w:p>
        </w:tc>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OCI vs NRI</w:t>
            </w:r>
          </w:p>
        </w:tc>
      </w:tr>
      <w:tr w:rsidR="003D6C0A" w:rsidRPr="003D6C0A" w:rsidTr="003D6C0A">
        <w:trPr>
          <w:tblCellSpacing w:w="15" w:type="dxa"/>
        </w:trPr>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Secondary keywords</w:t>
            </w:r>
          </w:p>
        </w:tc>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OCI vs Indian citizen, NRI vs OCI cardholder, OCI legal status, Indian citizenship for overseas Indians</w:t>
            </w:r>
          </w:p>
        </w:tc>
      </w:tr>
      <w:tr w:rsidR="003D6C0A" w:rsidRPr="003D6C0A" w:rsidTr="003D6C0A">
        <w:trPr>
          <w:tblCellSpacing w:w="15" w:type="dxa"/>
        </w:trPr>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Target audience</w:t>
            </w:r>
          </w:p>
        </w:tc>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NRIs, foreign citizens of Indian origin, OCI applicants and overseas families</w:t>
            </w:r>
          </w:p>
        </w:tc>
      </w:tr>
      <w:tr w:rsidR="003D6C0A" w:rsidRPr="003D6C0A" w:rsidTr="003D6C0A">
        <w:trPr>
          <w:tblCellSpacing w:w="15" w:type="dxa"/>
        </w:trPr>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Main conversion goal</w:t>
            </w:r>
          </w:p>
        </w:tc>
        <w:tc>
          <w:tcPr>
            <w:tcW w:w="0" w:type="auto"/>
            <w:vAlign w:val="center"/>
            <w:hideMark/>
          </w:tcPr>
          <w:p w:rsidR="003D6C0A" w:rsidRPr="003D6C0A" w:rsidRDefault="003D6C0A" w:rsidP="003D6C0A">
            <w:pPr>
              <w:spacing w:after="0" w:line="240" w:lineRule="auto"/>
              <w:rPr>
                <w:rFonts w:ascii="Times New Roman" w:eastAsia="Times New Roman" w:hAnsi="Times New Roman" w:cs="Times New Roman"/>
                <w:sz w:val="24"/>
                <w:szCs w:val="24"/>
              </w:rPr>
            </w:pPr>
            <w:r w:rsidRPr="003D6C0A">
              <w:rPr>
                <w:rFonts w:ascii="Times New Roman" w:eastAsia="Times New Roman" w:hAnsi="Times New Roman" w:cs="Times New Roman"/>
                <w:sz w:val="24"/>
                <w:szCs w:val="24"/>
              </w:rPr>
              <w:t>Enquiries about OCI eligibility and related Indian legal matters</w:t>
            </w:r>
          </w:p>
        </w:tc>
      </w:tr>
    </w:tbl>
    <w:p w:rsidR="00000000" w:rsidRDefault="001B7A7C"/>
    <w:p w:rsidR="003D6C0A" w:rsidRDefault="003D6C0A"/>
    <w:p w:rsidR="003D6C0A" w:rsidRDefault="003D6C0A"/>
    <w:p w:rsidR="003D6C0A" w:rsidRDefault="003D6C0A"/>
    <w:p w:rsidR="003D6C0A" w:rsidRDefault="003D6C0A"/>
    <w:p w:rsidR="003D6C0A" w:rsidRDefault="003D6C0A"/>
    <w:p w:rsidR="003D6C0A" w:rsidRDefault="003D6C0A"/>
    <w:p w:rsidR="007A346A" w:rsidRDefault="007A346A" w:rsidP="007A346A">
      <w:pPr>
        <w:pStyle w:val="Heading2"/>
      </w:pPr>
      <w:r>
        <w:lastRenderedPageBreak/>
        <w:t>Publication-ready article</w:t>
      </w:r>
    </w:p>
    <w:p w:rsidR="007A346A" w:rsidRDefault="007A346A" w:rsidP="007A346A">
      <w:pPr>
        <w:pStyle w:val="Heading1"/>
      </w:pPr>
      <w:r>
        <w:t>OCI vs NRI vs Indian Citizen: What Is the Difference?</w:t>
      </w:r>
    </w:p>
    <w:p w:rsidR="007A346A" w:rsidRDefault="007A346A" w:rsidP="007A346A">
      <w:pPr>
        <w:pStyle w:val="NormalWeb"/>
      </w:pPr>
      <w:r>
        <w:t>People living outside India often use the terms NRI, OCI and Indian citizen interchangeably. Although these categories may overlap in everyday conversation, they have different legal meanings.</w:t>
      </w:r>
    </w:p>
    <w:p w:rsidR="007A346A" w:rsidRDefault="007A346A" w:rsidP="007A346A">
      <w:pPr>
        <w:pStyle w:val="NormalWeb"/>
      </w:pPr>
      <w:r>
        <w:t>An Indian citizen living in Australia may be an NRI for certain purposes. A former Indian citizen who has acquired Australian citizenship may qualify for Overseas Citizen of India (OCI) registration. An Indian citizen residing in India remains an Indian citizen, although their residence may affect their status under particular tax or regulatory rules.</w:t>
      </w:r>
    </w:p>
    <w:p w:rsidR="007A346A" w:rsidRDefault="007A346A" w:rsidP="007A346A">
      <w:pPr>
        <w:pStyle w:val="NormalWeb"/>
      </w:pPr>
      <w:r>
        <w:t>Understanding these distinctions is important when dealing with travel, citizenship, employment, property, inheritance and financial matters involving India.</w:t>
      </w:r>
    </w:p>
    <w:p w:rsidR="007A346A" w:rsidRDefault="007A346A" w:rsidP="007A346A">
      <w:pPr>
        <w:pStyle w:val="NormalWeb"/>
      </w:pPr>
      <w:r>
        <w:t>RRC Law Associates assists overseas clients with OCI documentation, Indian ancestry research and related Indian legal matters.</w:t>
      </w:r>
    </w:p>
    <w:p w:rsidR="007A346A" w:rsidRDefault="007A346A" w:rsidP="007A346A">
      <w:pPr>
        <w:pStyle w:val="NormalWeb"/>
      </w:pPr>
      <w:r>
        <w:t>This guide explains the principal differences between an OCI cardholder, an NRI and an Indian citizen, and identifies circumstances in which a more detailed legal assessment may be necessary.</w:t>
      </w:r>
    </w:p>
    <w:p w:rsidR="007A346A" w:rsidRDefault="007A346A" w:rsidP="007A346A">
      <w:pPr>
        <w:pStyle w:val="Heading2"/>
      </w:pPr>
      <w:r>
        <w:t>1. What Is an Indian Citizen?</w:t>
      </w:r>
    </w:p>
    <w:p w:rsidR="007A346A" w:rsidRDefault="007A346A" w:rsidP="007A346A">
      <w:pPr>
        <w:pStyle w:val="NormalWeb"/>
      </w:pPr>
      <w:r>
        <w:t>An Indian citizen is a person who holds Indian citizenship under the applicable provisions of Indian law.</w:t>
      </w:r>
    </w:p>
    <w:p w:rsidR="007A346A" w:rsidRDefault="007A346A" w:rsidP="007A346A">
      <w:pPr>
        <w:pStyle w:val="NormalWeb"/>
      </w:pPr>
      <w:r>
        <w:t>Citizenship may arise through different legal routes, including birth, descent, registration, naturalisation or other provisions applicable to the person's circumstances.</w:t>
      </w:r>
    </w:p>
    <w:p w:rsidR="007A346A" w:rsidRDefault="007A346A" w:rsidP="007A346A">
      <w:pPr>
        <w:pStyle w:val="NormalWeb"/>
      </w:pPr>
      <w:r>
        <w:t>Indian citizenship is a legal status. It is not determined simply by whether a person lives in India or abroad.</w:t>
      </w:r>
    </w:p>
    <w:p w:rsidR="007A346A" w:rsidRDefault="007A346A" w:rsidP="007A346A">
      <w:pPr>
        <w:pStyle w:val="Heading3"/>
      </w:pPr>
      <w:r>
        <w:t>Indian citizens living overseas</w:t>
      </w:r>
    </w:p>
    <w:p w:rsidR="007A346A" w:rsidRDefault="007A346A" w:rsidP="007A346A">
      <w:pPr>
        <w:pStyle w:val="NormalWeb"/>
      </w:pPr>
      <w:r>
        <w:t>An Indian citizen who resides outside India may be described as an Indian living abroad. Depending on the applicable definition and purpose, that person may also qualify as a Non-Resident Indian.</w:t>
      </w:r>
    </w:p>
    <w:p w:rsidR="007A346A" w:rsidRDefault="007A346A" w:rsidP="007A346A">
      <w:pPr>
        <w:pStyle w:val="NormalWeb"/>
      </w:pPr>
      <w:r>
        <w:t>However, living overseas does not, by itself, terminate Indian citizenship.</w:t>
      </w:r>
    </w:p>
    <w:p w:rsidR="007A346A" w:rsidRDefault="007A346A" w:rsidP="007A346A">
      <w:pPr>
        <w:pStyle w:val="NormalWeb"/>
      </w:pPr>
      <w:r>
        <w:lastRenderedPageBreak/>
        <w:t>An Indian citizen who intends to acquire the citizenship of another country must consider the applicable Indian citizenship law. India does not generally permit voluntary simultaneous Indian citizenship and foreign citizenship.</w:t>
      </w:r>
    </w:p>
    <w:p w:rsidR="007A346A" w:rsidRDefault="007A346A" w:rsidP="007A346A">
      <w:pPr>
        <w:pStyle w:val="NormalWeb"/>
      </w:pPr>
      <w:r>
        <w:t>The consequences depend on the person's circumstances and the relevant legal provisions.</w:t>
      </w:r>
    </w:p>
    <w:p w:rsidR="007A346A" w:rsidRDefault="007A346A" w:rsidP="007A346A">
      <w:pPr>
        <w:pStyle w:val="Heading3"/>
      </w:pPr>
      <w:r>
        <w:t>Principal characteristics of Indian citizenship</w:t>
      </w:r>
    </w:p>
    <w:p w:rsidR="007A346A" w:rsidRDefault="007A346A" w:rsidP="007A346A">
      <w:pPr>
        <w:pStyle w:val="NormalWeb"/>
      </w:pPr>
      <w:r>
        <w:t>Indian citizens generally have rights that are not conferred by OCI registration, including:</w:t>
      </w:r>
    </w:p>
    <w:p w:rsidR="007A346A" w:rsidRDefault="007A346A" w:rsidP="007A346A">
      <w:pPr>
        <w:pStyle w:val="NormalWeb"/>
        <w:numPr>
          <w:ilvl w:val="0"/>
          <w:numId w:val="1"/>
        </w:numPr>
      </w:pPr>
      <w:r>
        <w:t>The right to hold an Indian passport, subject to the applicable passport requirements.</w:t>
      </w:r>
    </w:p>
    <w:p w:rsidR="007A346A" w:rsidRDefault="007A346A" w:rsidP="007A346A">
      <w:pPr>
        <w:pStyle w:val="NormalWeb"/>
        <w:numPr>
          <w:ilvl w:val="0"/>
          <w:numId w:val="1"/>
        </w:numPr>
      </w:pPr>
      <w:r>
        <w:t>The right to vote if the relevant electoral requirements are satisfied.</w:t>
      </w:r>
    </w:p>
    <w:p w:rsidR="007A346A" w:rsidRDefault="007A346A" w:rsidP="007A346A">
      <w:pPr>
        <w:pStyle w:val="NormalWeb"/>
        <w:numPr>
          <w:ilvl w:val="0"/>
          <w:numId w:val="1"/>
        </w:numPr>
      </w:pPr>
      <w:r>
        <w:t>Eligibility to hold specified constitutional and public offices, subject to the applicable conditions.</w:t>
      </w:r>
    </w:p>
    <w:p w:rsidR="007A346A" w:rsidRDefault="007A346A" w:rsidP="007A346A">
      <w:pPr>
        <w:pStyle w:val="NormalWeb"/>
        <w:numPr>
          <w:ilvl w:val="0"/>
          <w:numId w:val="1"/>
        </w:numPr>
      </w:pPr>
      <w:r>
        <w:t>The rights and obligations attached to Indian citizenship under the Constitution and relevant laws.</w:t>
      </w:r>
    </w:p>
    <w:p w:rsidR="007A346A" w:rsidRDefault="007A346A" w:rsidP="007A346A">
      <w:pPr>
        <w:pStyle w:val="NormalWeb"/>
      </w:pPr>
      <w:r>
        <w:t>The precise scope of a right may depend on additional legal requirements.</w:t>
      </w:r>
    </w:p>
    <w:p w:rsidR="007A346A" w:rsidRDefault="007A346A" w:rsidP="007A346A">
      <w:pPr>
        <w:pStyle w:val="Heading2"/>
      </w:pPr>
      <w:r>
        <w:t>2. What Is an NRI?</w:t>
      </w:r>
    </w:p>
    <w:p w:rsidR="007A346A" w:rsidRDefault="007A346A" w:rsidP="007A346A">
      <w:pPr>
        <w:pStyle w:val="NormalWeb"/>
      </w:pPr>
      <w:r>
        <w:t>NRI stands for Non-Resident Indian.</w:t>
      </w:r>
    </w:p>
    <w:p w:rsidR="007A346A" w:rsidRDefault="007A346A" w:rsidP="007A346A">
      <w:pPr>
        <w:pStyle w:val="NormalWeb"/>
      </w:pPr>
      <w:r>
        <w:t>In general usage, the term refers to an Indian citizen who resides outside India. However, the precise definition and consequences of non-residence depend on the law or regulatory framework in which the term is used.</w:t>
      </w:r>
    </w:p>
    <w:p w:rsidR="007A346A" w:rsidRDefault="007A346A" w:rsidP="007A346A">
      <w:pPr>
        <w:pStyle w:val="NormalWeb"/>
      </w:pPr>
      <w:r>
        <w:t>For example, the definition of a person resident outside India under foreign-exchange law is not necessarily identical to the test for residential status under Indian income-tax law.</w:t>
      </w:r>
    </w:p>
    <w:p w:rsidR="007A346A" w:rsidRDefault="007A346A" w:rsidP="007A346A">
      <w:pPr>
        <w:pStyle w:val="NormalWeb"/>
      </w:pPr>
      <w:r>
        <w:t>This distinction is important.</w:t>
      </w:r>
    </w:p>
    <w:p w:rsidR="007A346A" w:rsidRDefault="007A346A" w:rsidP="007A346A">
      <w:pPr>
        <w:pStyle w:val="Heading3"/>
      </w:pPr>
      <w:r>
        <w:t>NRI status does not mean foreign citizenship</w:t>
      </w:r>
    </w:p>
    <w:p w:rsidR="007A346A" w:rsidRDefault="007A346A" w:rsidP="007A346A">
      <w:pPr>
        <w:pStyle w:val="NormalWeb"/>
      </w:pPr>
      <w:r>
        <w:t>An NRI may continue to hold Indian citizenship and an Indian passport.</w:t>
      </w:r>
    </w:p>
    <w:p w:rsidR="007A346A" w:rsidRDefault="007A346A" w:rsidP="007A346A">
      <w:pPr>
        <w:pStyle w:val="NormalWeb"/>
      </w:pPr>
      <w:r>
        <w:t>An NRI may live in another country for employment, education, business or family reasons without automatically losing Indian citizenship.</w:t>
      </w:r>
    </w:p>
    <w:p w:rsidR="007A346A" w:rsidRDefault="007A346A" w:rsidP="007A346A">
      <w:pPr>
        <w:pStyle w:val="NormalWeb"/>
      </w:pPr>
      <w:r>
        <w:t>The person's tax residence and regulatory status must be assessed separately under the applicable law.</w:t>
      </w:r>
    </w:p>
    <w:p w:rsidR="007A346A" w:rsidRDefault="007A346A" w:rsidP="007A346A">
      <w:pPr>
        <w:pStyle w:val="Heading3"/>
      </w:pPr>
      <w:r>
        <w:t>Is every Indian citizen living abroad an NRI?</w:t>
      </w:r>
    </w:p>
    <w:p w:rsidR="007A346A" w:rsidRDefault="007A346A" w:rsidP="007A346A">
      <w:pPr>
        <w:pStyle w:val="NormalWeb"/>
      </w:pPr>
      <w:r>
        <w:t>Not necessarily for every legal purpose.</w:t>
      </w:r>
    </w:p>
    <w:p w:rsidR="007A346A" w:rsidRDefault="007A346A" w:rsidP="007A346A">
      <w:pPr>
        <w:pStyle w:val="NormalWeb"/>
      </w:pPr>
      <w:r>
        <w:lastRenderedPageBreak/>
        <w:t>The applicable definition may depend on the particular statute, regulation or administrative context.</w:t>
      </w:r>
    </w:p>
    <w:p w:rsidR="007A346A" w:rsidRDefault="007A346A" w:rsidP="007A346A">
      <w:pPr>
        <w:pStyle w:val="NormalWeb"/>
      </w:pPr>
      <w:r>
        <w:t>A person should not assume that a definition used for banking or foreign-exchange purposes automatically determines the person's tax status.</w:t>
      </w:r>
    </w:p>
    <w:p w:rsidR="007A346A" w:rsidRDefault="007A346A" w:rsidP="007A346A">
      <w:pPr>
        <w:pStyle w:val="Heading2"/>
      </w:pPr>
      <w:r>
        <w:t>3. What Is an OCI Cardholder?</w:t>
      </w:r>
    </w:p>
    <w:p w:rsidR="007A346A" w:rsidRDefault="007A346A" w:rsidP="007A346A">
      <w:pPr>
        <w:pStyle w:val="NormalWeb"/>
      </w:pPr>
      <w:r>
        <w:t>OCI stands for Overseas Citizen of India.</w:t>
      </w:r>
    </w:p>
    <w:p w:rsidR="007A346A" w:rsidRDefault="007A346A" w:rsidP="007A346A">
      <w:pPr>
        <w:pStyle w:val="NormalWeb"/>
      </w:pPr>
      <w:r>
        <w:t>The OCI scheme is governed principally by the Citizenship Act, 1955, including Sections 7A and 7B, together with the applicable rules and government notifications.</w:t>
      </w:r>
    </w:p>
    <w:p w:rsidR="007A346A" w:rsidRDefault="007A346A" w:rsidP="007A346A">
      <w:pPr>
        <w:pStyle w:val="NormalWeb"/>
      </w:pPr>
      <w:r>
        <w:t>OCI registration is available to qualifying foreign nationals who satisfy the relevant eligibility requirements.</w:t>
      </w:r>
    </w:p>
    <w:p w:rsidR="007A346A" w:rsidRDefault="007A346A" w:rsidP="007A346A">
      <w:pPr>
        <w:pStyle w:val="NormalWeb"/>
      </w:pPr>
      <w:r>
        <w:t>An OCI cardholder is a foreign citizen. OCI registration does not confer Indian citizenship.</w:t>
      </w:r>
    </w:p>
    <w:p w:rsidR="007A346A" w:rsidRDefault="007A346A" w:rsidP="007A346A">
      <w:pPr>
        <w:pStyle w:val="NormalWeb"/>
      </w:pPr>
      <w:r>
        <w:t>The scheme provides specified privileges, including multiple-entry, lifelong visa privileges for visiting India, subject to the applicable law and conditions.</w:t>
      </w:r>
    </w:p>
    <w:p w:rsidR="007A346A" w:rsidRDefault="007A346A" w:rsidP="007A346A">
      <w:pPr>
        <w:pStyle w:val="Heading3"/>
      </w:pPr>
      <w:r>
        <w:t>Who may qualify for OCI registration?</w:t>
      </w:r>
    </w:p>
    <w:p w:rsidR="007A346A" w:rsidRDefault="007A346A" w:rsidP="007A346A">
      <w:pPr>
        <w:pStyle w:val="NormalWeb"/>
      </w:pPr>
      <w:r>
        <w:t>Depending on the statutory conditions, qualifying categories may include:</w:t>
      </w:r>
    </w:p>
    <w:p w:rsidR="007A346A" w:rsidRDefault="007A346A" w:rsidP="007A346A">
      <w:pPr>
        <w:pStyle w:val="NormalWeb"/>
        <w:numPr>
          <w:ilvl w:val="0"/>
          <w:numId w:val="2"/>
        </w:numPr>
      </w:pPr>
      <w:r>
        <w:t>Certain former Indian citizens.</w:t>
      </w:r>
    </w:p>
    <w:p w:rsidR="007A346A" w:rsidRDefault="007A346A" w:rsidP="007A346A">
      <w:pPr>
        <w:pStyle w:val="NormalWeb"/>
        <w:numPr>
          <w:ilvl w:val="0"/>
          <w:numId w:val="2"/>
        </w:numPr>
      </w:pPr>
      <w:r>
        <w:t>Certain persons connected with territories that became part of India after 15 August 1947.</w:t>
      </w:r>
    </w:p>
    <w:p w:rsidR="007A346A" w:rsidRDefault="007A346A" w:rsidP="007A346A">
      <w:pPr>
        <w:pStyle w:val="NormalWeb"/>
        <w:numPr>
          <w:ilvl w:val="0"/>
          <w:numId w:val="2"/>
        </w:numPr>
      </w:pPr>
      <w:r>
        <w:t>Qualifying children, grandchildren and great-grandchildren of persons within the relevant statutory categories.</w:t>
      </w:r>
    </w:p>
    <w:p w:rsidR="007A346A" w:rsidRDefault="007A346A" w:rsidP="007A346A">
      <w:pPr>
        <w:pStyle w:val="NormalWeb"/>
        <w:numPr>
          <w:ilvl w:val="0"/>
          <w:numId w:val="2"/>
        </w:numPr>
      </w:pPr>
      <w:r>
        <w:t>Certain eligible minor children.</w:t>
      </w:r>
    </w:p>
    <w:p w:rsidR="007A346A" w:rsidRDefault="007A346A" w:rsidP="007A346A">
      <w:pPr>
        <w:pStyle w:val="NormalWeb"/>
        <w:numPr>
          <w:ilvl w:val="0"/>
          <w:numId w:val="2"/>
        </w:numPr>
      </w:pPr>
      <w:r>
        <w:t>Certain foreign spouses of Indian citizens or registered OCI cardholders.</w:t>
      </w:r>
    </w:p>
    <w:p w:rsidR="007A346A" w:rsidRDefault="007A346A" w:rsidP="007A346A">
      <w:pPr>
        <w:pStyle w:val="NormalWeb"/>
      </w:pPr>
      <w:r>
        <w:t>Eligibility is subject to statutory conditions and exclusions.</w:t>
      </w:r>
    </w:p>
    <w:p w:rsidR="007A346A" w:rsidRDefault="007A346A" w:rsidP="007A346A">
      <w:pPr>
        <w:pStyle w:val="NormalWeb"/>
      </w:pPr>
      <w:r>
        <w:t>An Indian family connection does not automatically establish eligibility in every case.</w:t>
      </w:r>
    </w:p>
    <w:p w:rsidR="007A346A" w:rsidRDefault="007A346A" w:rsidP="007A346A">
      <w:pPr>
        <w:pStyle w:val="Heading3"/>
      </w:pPr>
      <w:r>
        <w:t>Does OCI mean dual citizenship?</w:t>
      </w:r>
    </w:p>
    <w:p w:rsidR="007A346A" w:rsidRDefault="007A346A" w:rsidP="007A346A">
      <w:pPr>
        <w:pStyle w:val="NormalWeb"/>
      </w:pPr>
      <w:r>
        <w:t>No.</w:t>
      </w:r>
    </w:p>
    <w:p w:rsidR="007A346A" w:rsidRDefault="007A346A" w:rsidP="007A346A">
      <w:pPr>
        <w:pStyle w:val="NormalWeb"/>
      </w:pPr>
      <w:r>
        <w:t>OCI registration is not the same as Indian citizenship, and an OCI cardholder remains a foreign national.</w:t>
      </w:r>
    </w:p>
    <w:p w:rsidR="007A346A" w:rsidRDefault="007A346A" w:rsidP="007A346A">
      <w:pPr>
        <w:pStyle w:val="NormalWeb"/>
      </w:pPr>
      <w:r>
        <w:t>A person who has acquired foreign citizenship cannot assume that an OCI card restores Indian citizenship or entitles the person to an Indian passport.</w:t>
      </w:r>
    </w:p>
    <w:p w:rsidR="007A346A" w:rsidRDefault="007A346A" w:rsidP="007A346A">
      <w:pPr>
        <w:pStyle w:val="Heading2"/>
      </w:pPr>
      <w:r>
        <w:lastRenderedPageBreak/>
        <w:t>4. OCI vs NRI vs Indian Citizen: Comparison Table</w:t>
      </w:r>
    </w:p>
    <w:tbl>
      <w:tblPr>
        <w:tblW w:w="0" w:type="auto"/>
        <w:tblCellSpacing w:w="15" w:type="dxa"/>
        <w:tblCellMar>
          <w:top w:w="15" w:type="dxa"/>
          <w:left w:w="15" w:type="dxa"/>
          <w:bottom w:w="15" w:type="dxa"/>
          <w:right w:w="15" w:type="dxa"/>
        </w:tblCellMar>
        <w:tblLook w:val="04A0"/>
      </w:tblPr>
      <w:tblGrid>
        <w:gridCol w:w="1559"/>
        <w:gridCol w:w="2185"/>
        <w:gridCol w:w="3019"/>
        <w:gridCol w:w="2687"/>
      </w:tblGrid>
      <w:tr w:rsidR="007A346A" w:rsidTr="007A346A">
        <w:trPr>
          <w:tblHeader/>
          <w:tblCellSpacing w:w="15" w:type="dxa"/>
        </w:trPr>
        <w:tc>
          <w:tcPr>
            <w:tcW w:w="0" w:type="auto"/>
            <w:vAlign w:val="center"/>
            <w:hideMark/>
          </w:tcPr>
          <w:p w:rsidR="007A346A" w:rsidRDefault="007A346A">
            <w:pPr>
              <w:jc w:val="center"/>
              <w:rPr>
                <w:b/>
                <w:bCs/>
                <w:sz w:val="24"/>
                <w:szCs w:val="24"/>
              </w:rPr>
            </w:pPr>
            <w:r>
              <w:rPr>
                <w:b/>
                <w:bCs/>
              </w:rPr>
              <w:t>Issue</w:t>
            </w:r>
          </w:p>
        </w:tc>
        <w:tc>
          <w:tcPr>
            <w:tcW w:w="0" w:type="auto"/>
            <w:vAlign w:val="center"/>
            <w:hideMark/>
          </w:tcPr>
          <w:p w:rsidR="007A346A" w:rsidRDefault="007A346A">
            <w:pPr>
              <w:jc w:val="center"/>
              <w:rPr>
                <w:b/>
                <w:bCs/>
                <w:sz w:val="24"/>
                <w:szCs w:val="24"/>
              </w:rPr>
            </w:pPr>
            <w:r>
              <w:rPr>
                <w:b/>
                <w:bCs/>
              </w:rPr>
              <w:t>Indian citizen</w:t>
            </w:r>
          </w:p>
        </w:tc>
        <w:tc>
          <w:tcPr>
            <w:tcW w:w="0" w:type="auto"/>
            <w:vAlign w:val="center"/>
            <w:hideMark/>
          </w:tcPr>
          <w:p w:rsidR="007A346A" w:rsidRDefault="007A346A">
            <w:pPr>
              <w:jc w:val="center"/>
              <w:rPr>
                <w:b/>
                <w:bCs/>
                <w:sz w:val="24"/>
                <w:szCs w:val="24"/>
              </w:rPr>
            </w:pPr>
            <w:r>
              <w:rPr>
                <w:b/>
                <w:bCs/>
              </w:rPr>
              <w:t>NRI</w:t>
            </w:r>
          </w:p>
        </w:tc>
        <w:tc>
          <w:tcPr>
            <w:tcW w:w="0" w:type="auto"/>
            <w:vAlign w:val="center"/>
            <w:hideMark/>
          </w:tcPr>
          <w:p w:rsidR="007A346A" w:rsidRDefault="007A346A">
            <w:pPr>
              <w:jc w:val="center"/>
              <w:rPr>
                <w:b/>
                <w:bCs/>
                <w:sz w:val="24"/>
                <w:szCs w:val="24"/>
              </w:rPr>
            </w:pPr>
            <w:r>
              <w:rPr>
                <w:b/>
                <w:bCs/>
              </w:rPr>
              <w:t>OCI cardholder</w:t>
            </w:r>
          </w:p>
        </w:tc>
      </w:tr>
      <w:tr w:rsidR="007A346A" w:rsidTr="007A346A">
        <w:trPr>
          <w:tblCellSpacing w:w="15" w:type="dxa"/>
        </w:trPr>
        <w:tc>
          <w:tcPr>
            <w:tcW w:w="0" w:type="auto"/>
            <w:vAlign w:val="center"/>
            <w:hideMark/>
          </w:tcPr>
          <w:p w:rsidR="007A346A" w:rsidRDefault="007A346A">
            <w:pPr>
              <w:rPr>
                <w:sz w:val="24"/>
                <w:szCs w:val="24"/>
              </w:rPr>
            </w:pPr>
            <w:r>
              <w:t>Basic legal position</w:t>
            </w:r>
          </w:p>
        </w:tc>
        <w:tc>
          <w:tcPr>
            <w:tcW w:w="0" w:type="auto"/>
            <w:vAlign w:val="center"/>
            <w:hideMark/>
          </w:tcPr>
          <w:p w:rsidR="007A346A" w:rsidRDefault="007A346A">
            <w:pPr>
              <w:rPr>
                <w:sz w:val="24"/>
                <w:szCs w:val="24"/>
              </w:rPr>
            </w:pPr>
            <w:r>
              <w:t>Indian citizen</w:t>
            </w:r>
          </w:p>
        </w:tc>
        <w:tc>
          <w:tcPr>
            <w:tcW w:w="0" w:type="auto"/>
            <w:vAlign w:val="center"/>
            <w:hideMark/>
          </w:tcPr>
          <w:p w:rsidR="007A346A" w:rsidRDefault="007A346A">
            <w:pPr>
              <w:rPr>
                <w:sz w:val="24"/>
                <w:szCs w:val="24"/>
              </w:rPr>
            </w:pPr>
            <w:r>
              <w:t>Generally an Indian citizen residing abroad; exact definition depends on the relevant law</w:t>
            </w:r>
          </w:p>
        </w:tc>
        <w:tc>
          <w:tcPr>
            <w:tcW w:w="0" w:type="auto"/>
            <w:vAlign w:val="center"/>
            <w:hideMark/>
          </w:tcPr>
          <w:p w:rsidR="007A346A" w:rsidRDefault="007A346A">
            <w:pPr>
              <w:rPr>
                <w:sz w:val="24"/>
                <w:szCs w:val="24"/>
              </w:rPr>
            </w:pPr>
            <w:r>
              <w:t>Foreign citizen registered under the OCI scheme</w:t>
            </w:r>
          </w:p>
        </w:tc>
      </w:tr>
      <w:tr w:rsidR="007A346A" w:rsidTr="007A346A">
        <w:trPr>
          <w:tblCellSpacing w:w="15" w:type="dxa"/>
        </w:trPr>
        <w:tc>
          <w:tcPr>
            <w:tcW w:w="0" w:type="auto"/>
            <w:vAlign w:val="center"/>
            <w:hideMark/>
          </w:tcPr>
          <w:p w:rsidR="007A346A" w:rsidRDefault="007A346A">
            <w:pPr>
              <w:rPr>
                <w:sz w:val="24"/>
                <w:szCs w:val="24"/>
              </w:rPr>
            </w:pPr>
            <w:r>
              <w:t>Citizenship</w:t>
            </w:r>
          </w:p>
        </w:tc>
        <w:tc>
          <w:tcPr>
            <w:tcW w:w="0" w:type="auto"/>
            <w:vAlign w:val="center"/>
            <w:hideMark/>
          </w:tcPr>
          <w:p w:rsidR="007A346A" w:rsidRDefault="007A346A">
            <w:pPr>
              <w:rPr>
                <w:sz w:val="24"/>
                <w:szCs w:val="24"/>
              </w:rPr>
            </w:pPr>
            <w:r>
              <w:t>Indian</w:t>
            </w:r>
          </w:p>
        </w:tc>
        <w:tc>
          <w:tcPr>
            <w:tcW w:w="0" w:type="auto"/>
            <w:vAlign w:val="center"/>
            <w:hideMark/>
          </w:tcPr>
          <w:p w:rsidR="007A346A" w:rsidRDefault="007A346A">
            <w:pPr>
              <w:rPr>
                <w:sz w:val="24"/>
                <w:szCs w:val="24"/>
              </w:rPr>
            </w:pPr>
            <w:r>
              <w:t>Generally Indian, when used in the usual citizenship context</w:t>
            </w:r>
          </w:p>
        </w:tc>
        <w:tc>
          <w:tcPr>
            <w:tcW w:w="0" w:type="auto"/>
            <w:vAlign w:val="center"/>
            <w:hideMark/>
          </w:tcPr>
          <w:p w:rsidR="007A346A" w:rsidRDefault="007A346A">
            <w:pPr>
              <w:rPr>
                <w:sz w:val="24"/>
                <w:szCs w:val="24"/>
              </w:rPr>
            </w:pPr>
            <w:r>
              <w:t>Foreign citizenship</w:t>
            </w:r>
          </w:p>
        </w:tc>
      </w:tr>
      <w:tr w:rsidR="007A346A" w:rsidTr="007A346A">
        <w:trPr>
          <w:tblCellSpacing w:w="15" w:type="dxa"/>
        </w:trPr>
        <w:tc>
          <w:tcPr>
            <w:tcW w:w="0" w:type="auto"/>
            <w:vAlign w:val="center"/>
            <w:hideMark/>
          </w:tcPr>
          <w:p w:rsidR="007A346A" w:rsidRDefault="007A346A">
            <w:pPr>
              <w:rPr>
                <w:sz w:val="24"/>
                <w:szCs w:val="24"/>
              </w:rPr>
            </w:pPr>
            <w:r>
              <w:t>Indian passport</w:t>
            </w:r>
          </w:p>
        </w:tc>
        <w:tc>
          <w:tcPr>
            <w:tcW w:w="0" w:type="auto"/>
            <w:vAlign w:val="center"/>
            <w:hideMark/>
          </w:tcPr>
          <w:p w:rsidR="007A346A" w:rsidRDefault="007A346A">
            <w:pPr>
              <w:rPr>
                <w:sz w:val="24"/>
                <w:szCs w:val="24"/>
              </w:rPr>
            </w:pPr>
            <w:r>
              <w:t>Eligible, subject to applicable requirements</w:t>
            </w:r>
          </w:p>
        </w:tc>
        <w:tc>
          <w:tcPr>
            <w:tcW w:w="0" w:type="auto"/>
            <w:vAlign w:val="center"/>
            <w:hideMark/>
          </w:tcPr>
          <w:p w:rsidR="007A346A" w:rsidRDefault="007A346A">
            <w:pPr>
              <w:rPr>
                <w:sz w:val="24"/>
                <w:szCs w:val="24"/>
              </w:rPr>
            </w:pPr>
            <w:r>
              <w:t>Eligible if the person remains an Indian citizen</w:t>
            </w:r>
          </w:p>
        </w:tc>
        <w:tc>
          <w:tcPr>
            <w:tcW w:w="0" w:type="auto"/>
            <w:vAlign w:val="center"/>
            <w:hideMark/>
          </w:tcPr>
          <w:p w:rsidR="007A346A" w:rsidRDefault="007A346A">
            <w:pPr>
              <w:rPr>
                <w:sz w:val="24"/>
                <w:szCs w:val="24"/>
              </w:rPr>
            </w:pPr>
            <w:r>
              <w:t>Not entitled to an ordinary Indian passport merely by holding OCI status</w:t>
            </w:r>
          </w:p>
        </w:tc>
      </w:tr>
      <w:tr w:rsidR="007A346A" w:rsidTr="007A346A">
        <w:trPr>
          <w:tblCellSpacing w:w="15" w:type="dxa"/>
        </w:trPr>
        <w:tc>
          <w:tcPr>
            <w:tcW w:w="0" w:type="auto"/>
            <w:vAlign w:val="center"/>
            <w:hideMark/>
          </w:tcPr>
          <w:p w:rsidR="007A346A" w:rsidRDefault="007A346A">
            <w:pPr>
              <w:rPr>
                <w:sz w:val="24"/>
                <w:szCs w:val="24"/>
              </w:rPr>
            </w:pPr>
            <w:r>
              <w:t>Foreign passport</w:t>
            </w:r>
          </w:p>
        </w:tc>
        <w:tc>
          <w:tcPr>
            <w:tcW w:w="0" w:type="auto"/>
            <w:vAlign w:val="center"/>
            <w:hideMark/>
          </w:tcPr>
          <w:p w:rsidR="007A346A" w:rsidRDefault="007A346A">
            <w:pPr>
              <w:rPr>
                <w:sz w:val="24"/>
                <w:szCs w:val="24"/>
              </w:rPr>
            </w:pPr>
            <w:r>
              <w:t>Depends on foreign citizenship and applicable law</w:t>
            </w:r>
          </w:p>
        </w:tc>
        <w:tc>
          <w:tcPr>
            <w:tcW w:w="0" w:type="auto"/>
            <w:vAlign w:val="center"/>
            <w:hideMark/>
          </w:tcPr>
          <w:p w:rsidR="007A346A" w:rsidRDefault="007A346A">
            <w:pPr>
              <w:rPr>
                <w:sz w:val="24"/>
                <w:szCs w:val="24"/>
              </w:rPr>
            </w:pPr>
            <w:r>
              <w:t>A person who voluntarily acquires foreign citizenship must consider the consequences for Indian citizenship</w:t>
            </w:r>
          </w:p>
        </w:tc>
        <w:tc>
          <w:tcPr>
            <w:tcW w:w="0" w:type="auto"/>
            <w:vAlign w:val="center"/>
            <w:hideMark/>
          </w:tcPr>
          <w:p w:rsidR="007A346A" w:rsidRDefault="007A346A">
            <w:pPr>
              <w:rPr>
                <w:sz w:val="24"/>
                <w:szCs w:val="24"/>
              </w:rPr>
            </w:pPr>
            <w:r>
              <w:t>Holds a foreign passport</w:t>
            </w:r>
          </w:p>
        </w:tc>
      </w:tr>
      <w:tr w:rsidR="007A346A" w:rsidTr="007A346A">
        <w:trPr>
          <w:tblCellSpacing w:w="15" w:type="dxa"/>
        </w:trPr>
        <w:tc>
          <w:tcPr>
            <w:tcW w:w="0" w:type="auto"/>
            <w:vAlign w:val="center"/>
            <w:hideMark/>
          </w:tcPr>
          <w:p w:rsidR="007A346A" w:rsidRDefault="007A346A">
            <w:pPr>
              <w:rPr>
                <w:sz w:val="24"/>
                <w:szCs w:val="24"/>
              </w:rPr>
            </w:pPr>
            <w:r>
              <w:t>Right to vote in Indian elections</w:t>
            </w:r>
          </w:p>
        </w:tc>
        <w:tc>
          <w:tcPr>
            <w:tcW w:w="0" w:type="auto"/>
            <w:vAlign w:val="center"/>
            <w:hideMark/>
          </w:tcPr>
          <w:p w:rsidR="007A346A" w:rsidRDefault="007A346A">
            <w:pPr>
              <w:rPr>
                <w:sz w:val="24"/>
                <w:szCs w:val="24"/>
              </w:rPr>
            </w:pPr>
            <w:r>
              <w:t>Yes, if applicable electoral requirements are satisfied</w:t>
            </w:r>
          </w:p>
        </w:tc>
        <w:tc>
          <w:tcPr>
            <w:tcW w:w="0" w:type="auto"/>
            <w:vAlign w:val="center"/>
            <w:hideMark/>
          </w:tcPr>
          <w:p w:rsidR="007A346A" w:rsidRDefault="007A346A">
            <w:pPr>
              <w:rPr>
                <w:sz w:val="24"/>
                <w:szCs w:val="24"/>
              </w:rPr>
            </w:pPr>
            <w:r>
              <w:t>Yes, subject to applicable electoral requirements</w:t>
            </w:r>
          </w:p>
        </w:tc>
        <w:tc>
          <w:tcPr>
            <w:tcW w:w="0" w:type="auto"/>
            <w:vAlign w:val="center"/>
            <w:hideMark/>
          </w:tcPr>
          <w:p w:rsidR="007A346A" w:rsidRDefault="007A346A">
            <w:pPr>
              <w:rPr>
                <w:sz w:val="24"/>
                <w:szCs w:val="24"/>
              </w:rPr>
            </w:pPr>
            <w:r>
              <w:t>No, by virtue of OCI status</w:t>
            </w:r>
          </w:p>
        </w:tc>
      </w:tr>
      <w:tr w:rsidR="007A346A" w:rsidTr="007A346A">
        <w:trPr>
          <w:tblCellSpacing w:w="15" w:type="dxa"/>
        </w:trPr>
        <w:tc>
          <w:tcPr>
            <w:tcW w:w="0" w:type="auto"/>
            <w:vAlign w:val="center"/>
            <w:hideMark/>
          </w:tcPr>
          <w:p w:rsidR="007A346A" w:rsidRDefault="007A346A">
            <w:pPr>
              <w:rPr>
                <w:sz w:val="24"/>
                <w:szCs w:val="24"/>
              </w:rPr>
            </w:pPr>
            <w:r>
              <w:t>Travel to India</w:t>
            </w:r>
          </w:p>
        </w:tc>
        <w:tc>
          <w:tcPr>
            <w:tcW w:w="0" w:type="auto"/>
            <w:vAlign w:val="center"/>
            <w:hideMark/>
          </w:tcPr>
          <w:p w:rsidR="007A346A" w:rsidRDefault="007A346A">
            <w:pPr>
              <w:rPr>
                <w:sz w:val="24"/>
                <w:szCs w:val="24"/>
              </w:rPr>
            </w:pPr>
            <w:r>
              <w:t>Indian citizens enter India as citizens</w:t>
            </w:r>
          </w:p>
        </w:tc>
        <w:tc>
          <w:tcPr>
            <w:tcW w:w="0" w:type="auto"/>
            <w:vAlign w:val="center"/>
            <w:hideMark/>
          </w:tcPr>
          <w:p w:rsidR="007A346A" w:rsidRDefault="007A346A">
            <w:pPr>
              <w:rPr>
                <w:sz w:val="24"/>
                <w:szCs w:val="24"/>
              </w:rPr>
            </w:pPr>
            <w:r>
              <w:t>Indian citizens generally travel using their valid Indian passports</w:t>
            </w:r>
          </w:p>
        </w:tc>
        <w:tc>
          <w:tcPr>
            <w:tcW w:w="0" w:type="auto"/>
            <w:vAlign w:val="center"/>
            <w:hideMark/>
          </w:tcPr>
          <w:p w:rsidR="007A346A" w:rsidRDefault="007A346A">
            <w:pPr>
              <w:rPr>
                <w:sz w:val="24"/>
                <w:szCs w:val="24"/>
              </w:rPr>
            </w:pPr>
            <w:r>
              <w:t>Enjoys specified visa privileges, subject to applicable rules</w:t>
            </w:r>
          </w:p>
        </w:tc>
      </w:tr>
      <w:tr w:rsidR="007A346A" w:rsidTr="007A346A">
        <w:trPr>
          <w:tblCellSpacing w:w="15" w:type="dxa"/>
        </w:trPr>
        <w:tc>
          <w:tcPr>
            <w:tcW w:w="0" w:type="auto"/>
            <w:vAlign w:val="center"/>
            <w:hideMark/>
          </w:tcPr>
          <w:p w:rsidR="007A346A" w:rsidRDefault="007A346A">
            <w:pPr>
              <w:rPr>
                <w:sz w:val="24"/>
                <w:szCs w:val="24"/>
              </w:rPr>
            </w:pPr>
            <w:r>
              <w:t>Indian citizenship</w:t>
            </w:r>
          </w:p>
        </w:tc>
        <w:tc>
          <w:tcPr>
            <w:tcW w:w="0" w:type="auto"/>
            <w:vAlign w:val="center"/>
            <w:hideMark/>
          </w:tcPr>
          <w:p w:rsidR="007A346A" w:rsidRDefault="007A346A">
            <w:pPr>
              <w:rPr>
                <w:sz w:val="24"/>
                <w:szCs w:val="24"/>
              </w:rPr>
            </w:pPr>
            <w:r>
              <w:t>Already holds Indian citizenship</w:t>
            </w:r>
          </w:p>
        </w:tc>
        <w:tc>
          <w:tcPr>
            <w:tcW w:w="0" w:type="auto"/>
            <w:vAlign w:val="center"/>
            <w:hideMark/>
          </w:tcPr>
          <w:p w:rsidR="007A346A" w:rsidRDefault="007A346A">
            <w:pPr>
              <w:rPr>
                <w:sz w:val="24"/>
                <w:szCs w:val="24"/>
              </w:rPr>
            </w:pPr>
            <w:r>
              <w:t>Generally already holds Indian citizenship</w:t>
            </w:r>
          </w:p>
        </w:tc>
        <w:tc>
          <w:tcPr>
            <w:tcW w:w="0" w:type="auto"/>
            <w:vAlign w:val="center"/>
            <w:hideMark/>
          </w:tcPr>
          <w:p w:rsidR="007A346A" w:rsidRDefault="007A346A">
            <w:pPr>
              <w:rPr>
                <w:sz w:val="24"/>
                <w:szCs w:val="24"/>
              </w:rPr>
            </w:pPr>
            <w:r>
              <w:t>OCI registration does not confer Indian citizenship</w:t>
            </w:r>
          </w:p>
        </w:tc>
      </w:tr>
      <w:tr w:rsidR="007A346A" w:rsidTr="007A346A">
        <w:trPr>
          <w:tblCellSpacing w:w="15" w:type="dxa"/>
        </w:trPr>
        <w:tc>
          <w:tcPr>
            <w:tcW w:w="0" w:type="auto"/>
            <w:vAlign w:val="center"/>
            <w:hideMark/>
          </w:tcPr>
          <w:p w:rsidR="007A346A" w:rsidRDefault="007A346A">
            <w:pPr>
              <w:rPr>
                <w:sz w:val="24"/>
                <w:szCs w:val="24"/>
              </w:rPr>
            </w:pPr>
            <w:r>
              <w:t>Indian property</w:t>
            </w:r>
          </w:p>
        </w:tc>
        <w:tc>
          <w:tcPr>
            <w:tcW w:w="0" w:type="auto"/>
            <w:vAlign w:val="center"/>
            <w:hideMark/>
          </w:tcPr>
          <w:p w:rsidR="007A346A" w:rsidRDefault="007A346A">
            <w:pPr>
              <w:rPr>
                <w:sz w:val="24"/>
                <w:szCs w:val="24"/>
              </w:rPr>
            </w:pPr>
            <w:r>
              <w:t>Governed by applicable property laws</w:t>
            </w:r>
          </w:p>
        </w:tc>
        <w:tc>
          <w:tcPr>
            <w:tcW w:w="0" w:type="auto"/>
            <w:vAlign w:val="center"/>
            <w:hideMark/>
          </w:tcPr>
          <w:p w:rsidR="007A346A" w:rsidRDefault="007A346A">
            <w:pPr>
              <w:rPr>
                <w:sz w:val="24"/>
                <w:szCs w:val="24"/>
              </w:rPr>
            </w:pPr>
            <w:r>
              <w:t>Governed by applicable property and foreign-exchange laws</w:t>
            </w:r>
          </w:p>
        </w:tc>
        <w:tc>
          <w:tcPr>
            <w:tcW w:w="0" w:type="auto"/>
            <w:vAlign w:val="center"/>
            <w:hideMark/>
          </w:tcPr>
          <w:p w:rsidR="007A346A" w:rsidRDefault="007A346A">
            <w:pPr>
              <w:rPr>
                <w:sz w:val="24"/>
                <w:szCs w:val="24"/>
              </w:rPr>
            </w:pPr>
            <w:r>
              <w:t>Governed by applicable property and foreign-exchange laws</w:t>
            </w:r>
          </w:p>
        </w:tc>
      </w:tr>
      <w:tr w:rsidR="007A346A" w:rsidTr="007A346A">
        <w:trPr>
          <w:tblCellSpacing w:w="15" w:type="dxa"/>
        </w:trPr>
        <w:tc>
          <w:tcPr>
            <w:tcW w:w="0" w:type="auto"/>
            <w:vAlign w:val="center"/>
            <w:hideMark/>
          </w:tcPr>
          <w:p w:rsidR="007A346A" w:rsidRDefault="007A346A">
            <w:pPr>
              <w:rPr>
                <w:sz w:val="24"/>
                <w:szCs w:val="24"/>
              </w:rPr>
            </w:pPr>
            <w:r>
              <w:t>Agricultural land</w:t>
            </w:r>
          </w:p>
        </w:tc>
        <w:tc>
          <w:tcPr>
            <w:tcW w:w="0" w:type="auto"/>
            <w:vAlign w:val="center"/>
            <w:hideMark/>
          </w:tcPr>
          <w:p w:rsidR="007A346A" w:rsidRDefault="007A346A">
            <w:pPr>
              <w:rPr>
                <w:sz w:val="24"/>
                <w:szCs w:val="24"/>
              </w:rPr>
            </w:pPr>
            <w:r>
              <w:t>Subject to applicable property and other laws</w:t>
            </w:r>
          </w:p>
        </w:tc>
        <w:tc>
          <w:tcPr>
            <w:tcW w:w="0" w:type="auto"/>
            <w:vAlign w:val="center"/>
            <w:hideMark/>
          </w:tcPr>
          <w:p w:rsidR="007A346A" w:rsidRDefault="007A346A">
            <w:pPr>
              <w:rPr>
                <w:sz w:val="24"/>
                <w:szCs w:val="24"/>
              </w:rPr>
            </w:pPr>
            <w:r>
              <w:t>Restrictions may apply under the relevant legal framework</w:t>
            </w:r>
          </w:p>
        </w:tc>
        <w:tc>
          <w:tcPr>
            <w:tcW w:w="0" w:type="auto"/>
            <w:vAlign w:val="center"/>
            <w:hideMark/>
          </w:tcPr>
          <w:p w:rsidR="007A346A" w:rsidRDefault="007A346A">
            <w:pPr>
              <w:rPr>
                <w:sz w:val="24"/>
                <w:szCs w:val="24"/>
              </w:rPr>
            </w:pPr>
            <w:r>
              <w:t>Special restrictions apply to acquisition of agricultural land, plantation property and farmhouses</w:t>
            </w:r>
          </w:p>
        </w:tc>
      </w:tr>
      <w:tr w:rsidR="007A346A" w:rsidTr="007A346A">
        <w:trPr>
          <w:tblCellSpacing w:w="15" w:type="dxa"/>
        </w:trPr>
        <w:tc>
          <w:tcPr>
            <w:tcW w:w="0" w:type="auto"/>
            <w:vAlign w:val="center"/>
            <w:hideMark/>
          </w:tcPr>
          <w:p w:rsidR="007A346A" w:rsidRDefault="007A346A">
            <w:pPr>
              <w:rPr>
                <w:sz w:val="24"/>
                <w:szCs w:val="24"/>
              </w:rPr>
            </w:pPr>
            <w:r>
              <w:t>Tax residence</w:t>
            </w:r>
          </w:p>
        </w:tc>
        <w:tc>
          <w:tcPr>
            <w:tcW w:w="0" w:type="auto"/>
            <w:vAlign w:val="center"/>
            <w:hideMark/>
          </w:tcPr>
          <w:p w:rsidR="007A346A" w:rsidRDefault="007A346A">
            <w:pPr>
              <w:rPr>
                <w:sz w:val="24"/>
                <w:szCs w:val="24"/>
              </w:rPr>
            </w:pPr>
            <w:r>
              <w:t>Determined by applicable tax rules</w:t>
            </w:r>
          </w:p>
        </w:tc>
        <w:tc>
          <w:tcPr>
            <w:tcW w:w="0" w:type="auto"/>
            <w:vAlign w:val="center"/>
            <w:hideMark/>
          </w:tcPr>
          <w:p w:rsidR="007A346A" w:rsidRDefault="007A346A">
            <w:pPr>
              <w:rPr>
                <w:sz w:val="24"/>
                <w:szCs w:val="24"/>
              </w:rPr>
            </w:pPr>
            <w:r>
              <w:t>Must be determined separately under tax law</w:t>
            </w:r>
          </w:p>
        </w:tc>
        <w:tc>
          <w:tcPr>
            <w:tcW w:w="0" w:type="auto"/>
            <w:vAlign w:val="center"/>
            <w:hideMark/>
          </w:tcPr>
          <w:p w:rsidR="007A346A" w:rsidRDefault="007A346A">
            <w:pPr>
              <w:rPr>
                <w:sz w:val="24"/>
                <w:szCs w:val="24"/>
              </w:rPr>
            </w:pPr>
            <w:r>
              <w:t>Must be determined separately under tax law</w:t>
            </w:r>
          </w:p>
        </w:tc>
      </w:tr>
      <w:tr w:rsidR="007A346A" w:rsidTr="007A346A">
        <w:trPr>
          <w:tblCellSpacing w:w="15" w:type="dxa"/>
        </w:trPr>
        <w:tc>
          <w:tcPr>
            <w:tcW w:w="0" w:type="auto"/>
            <w:vAlign w:val="center"/>
            <w:hideMark/>
          </w:tcPr>
          <w:p w:rsidR="007A346A" w:rsidRDefault="007A346A">
            <w:pPr>
              <w:rPr>
                <w:sz w:val="24"/>
                <w:szCs w:val="24"/>
              </w:rPr>
            </w:pPr>
            <w:r>
              <w:lastRenderedPageBreak/>
              <w:t>Indian public employment</w:t>
            </w:r>
          </w:p>
        </w:tc>
        <w:tc>
          <w:tcPr>
            <w:tcW w:w="0" w:type="auto"/>
            <w:vAlign w:val="center"/>
            <w:hideMark/>
          </w:tcPr>
          <w:p w:rsidR="007A346A" w:rsidRDefault="007A346A">
            <w:pPr>
              <w:rPr>
                <w:sz w:val="24"/>
                <w:szCs w:val="24"/>
              </w:rPr>
            </w:pPr>
            <w:r>
              <w:t>Subject to the applicable recruitment and service rules</w:t>
            </w:r>
          </w:p>
        </w:tc>
        <w:tc>
          <w:tcPr>
            <w:tcW w:w="0" w:type="auto"/>
            <w:vAlign w:val="center"/>
            <w:hideMark/>
          </w:tcPr>
          <w:p w:rsidR="007A346A" w:rsidRDefault="007A346A">
            <w:pPr>
              <w:rPr>
                <w:sz w:val="24"/>
                <w:szCs w:val="24"/>
              </w:rPr>
            </w:pPr>
            <w:r>
              <w:t>Subject to the applicable rules for the position</w:t>
            </w:r>
          </w:p>
        </w:tc>
        <w:tc>
          <w:tcPr>
            <w:tcW w:w="0" w:type="auto"/>
            <w:vAlign w:val="center"/>
            <w:hideMark/>
          </w:tcPr>
          <w:p w:rsidR="007A346A" w:rsidRDefault="007A346A">
            <w:pPr>
              <w:rPr>
                <w:sz w:val="24"/>
                <w:szCs w:val="24"/>
              </w:rPr>
            </w:pPr>
            <w:r>
              <w:t>OCI status does not confer unrestricted access to Indian public services or posts</w:t>
            </w:r>
          </w:p>
        </w:tc>
      </w:tr>
      <w:tr w:rsidR="007A346A" w:rsidTr="007A346A">
        <w:trPr>
          <w:tblCellSpacing w:w="15" w:type="dxa"/>
        </w:trPr>
        <w:tc>
          <w:tcPr>
            <w:tcW w:w="0" w:type="auto"/>
            <w:vAlign w:val="center"/>
            <w:hideMark/>
          </w:tcPr>
          <w:p w:rsidR="007A346A" w:rsidRDefault="007A346A">
            <w:pPr>
              <w:rPr>
                <w:sz w:val="24"/>
                <w:szCs w:val="24"/>
              </w:rPr>
            </w:pPr>
            <w:r>
              <w:t>Application process</w:t>
            </w:r>
          </w:p>
        </w:tc>
        <w:tc>
          <w:tcPr>
            <w:tcW w:w="0" w:type="auto"/>
            <w:vAlign w:val="center"/>
            <w:hideMark/>
          </w:tcPr>
          <w:p w:rsidR="007A346A" w:rsidRDefault="007A346A">
            <w:pPr>
              <w:rPr>
                <w:sz w:val="24"/>
                <w:szCs w:val="24"/>
              </w:rPr>
            </w:pPr>
            <w:r>
              <w:t>Citizenship arises or is acquired under applicable citizenship law</w:t>
            </w:r>
          </w:p>
        </w:tc>
        <w:tc>
          <w:tcPr>
            <w:tcW w:w="0" w:type="auto"/>
            <w:vAlign w:val="center"/>
            <w:hideMark/>
          </w:tcPr>
          <w:p w:rsidR="007A346A" w:rsidRDefault="007A346A">
            <w:pPr>
              <w:rPr>
                <w:sz w:val="24"/>
                <w:szCs w:val="24"/>
              </w:rPr>
            </w:pPr>
            <w:r>
              <w:t>NRI is not a separate citizenship application category</w:t>
            </w:r>
          </w:p>
        </w:tc>
        <w:tc>
          <w:tcPr>
            <w:tcW w:w="0" w:type="auto"/>
            <w:vAlign w:val="center"/>
            <w:hideMark/>
          </w:tcPr>
          <w:p w:rsidR="007A346A" w:rsidRDefault="007A346A">
            <w:pPr>
              <w:rPr>
                <w:sz w:val="24"/>
                <w:szCs w:val="24"/>
              </w:rPr>
            </w:pPr>
            <w:r>
              <w:t>Separate OCI registration application required</w:t>
            </w:r>
          </w:p>
        </w:tc>
      </w:tr>
    </w:tbl>
    <w:p w:rsidR="007A346A" w:rsidRDefault="007A346A" w:rsidP="007A346A">
      <w:pPr>
        <w:pStyle w:val="NormalWeb"/>
      </w:pPr>
      <w:r>
        <w:rPr>
          <w:rStyle w:val="Strong"/>
        </w:rPr>
        <w:t>Important:</w:t>
      </w:r>
      <w:r>
        <w:t xml:space="preserve"> The table is a general comparison. Each legal consequence must be examined under the particular law governing the issue.</w:t>
      </w:r>
    </w:p>
    <w:p w:rsidR="007A346A" w:rsidRDefault="007A346A" w:rsidP="007A346A">
      <w:pPr>
        <w:pStyle w:val="Heading2"/>
      </w:pPr>
      <w:r>
        <w:t>5. What Happens When an Indian Citizen Acquires Foreign Citizenship?</w:t>
      </w:r>
    </w:p>
    <w:p w:rsidR="007A346A" w:rsidRDefault="007A346A" w:rsidP="007A346A">
      <w:pPr>
        <w:pStyle w:val="NormalWeb"/>
      </w:pPr>
      <w:r>
        <w:t>This question is particularly important for overseas Indians.</w:t>
      </w:r>
    </w:p>
    <w:p w:rsidR="007A346A" w:rsidRDefault="007A346A" w:rsidP="007A346A">
      <w:pPr>
        <w:pStyle w:val="NormalWeb"/>
      </w:pPr>
      <w:r>
        <w:t>India does not generally permit a person to retain Indian citizenship after voluntarily acquiring foreign citizenship.</w:t>
      </w:r>
    </w:p>
    <w:p w:rsidR="007A346A" w:rsidRDefault="007A346A" w:rsidP="007A346A">
      <w:pPr>
        <w:pStyle w:val="NormalWeb"/>
      </w:pPr>
      <w:r>
        <w:t>Section 9 of the Citizenship Act, 1955, addresses termination of Indian citizenship upon voluntary acquisition of another country's citizenship, subject to the applicable legal framework.</w:t>
      </w:r>
    </w:p>
    <w:p w:rsidR="007A346A" w:rsidRDefault="007A346A" w:rsidP="007A346A">
      <w:pPr>
        <w:pStyle w:val="NormalWeb"/>
      </w:pPr>
      <w:r>
        <w:t>The consequences for a particular person depend on the relevant facts and law.</w:t>
      </w:r>
    </w:p>
    <w:p w:rsidR="007A346A" w:rsidRDefault="007A346A" w:rsidP="007A346A">
      <w:pPr>
        <w:pStyle w:val="NormalWeb"/>
      </w:pPr>
      <w:r>
        <w:t>A person who has acquired foreign citizenship should not assume that an old Indian passport remains valid or that Indian citizenship continues merely because the person retains Indian identity documents.</w:t>
      </w:r>
    </w:p>
    <w:p w:rsidR="007A346A" w:rsidRDefault="007A346A" w:rsidP="007A346A">
      <w:pPr>
        <w:pStyle w:val="Heading3"/>
      </w:pPr>
      <w:r>
        <w:t>What about the former Indian passport?</w:t>
      </w:r>
    </w:p>
    <w:p w:rsidR="007A346A" w:rsidRDefault="007A346A" w:rsidP="007A346A">
      <w:pPr>
        <w:pStyle w:val="NormalWeb"/>
      </w:pPr>
      <w:r>
        <w:t>A former Indian citizen may need to address the surrender or other documentation requirements associated with the previous Indian passport.</w:t>
      </w:r>
    </w:p>
    <w:p w:rsidR="007A346A" w:rsidRDefault="007A346A" w:rsidP="007A346A">
      <w:pPr>
        <w:pStyle w:val="NormalWeb"/>
      </w:pPr>
      <w:r>
        <w:t>The applicable procedure should be verified against current instructions issued by the competent Indian authorities or the relevant Indian Mission or Consulate.</w:t>
      </w:r>
    </w:p>
    <w:p w:rsidR="007A346A" w:rsidRDefault="007A346A" w:rsidP="007A346A">
      <w:pPr>
        <w:pStyle w:val="Heading3"/>
      </w:pPr>
      <w:r>
        <w:t>Can the person apply for an OCI card?</w:t>
      </w:r>
    </w:p>
    <w:p w:rsidR="007A346A" w:rsidRDefault="007A346A" w:rsidP="007A346A">
      <w:pPr>
        <w:pStyle w:val="NormalWeb"/>
      </w:pPr>
      <w:r>
        <w:t>Potentially, yes, if the person satisfies the applicable OCI eligibility requirements and is not subject to a relevant exclusion.</w:t>
      </w:r>
    </w:p>
    <w:p w:rsidR="007A346A" w:rsidRDefault="007A346A" w:rsidP="007A346A">
      <w:pPr>
        <w:pStyle w:val="NormalWeb"/>
      </w:pPr>
      <w:r>
        <w:lastRenderedPageBreak/>
        <w:t>The application must be assessed separately. Foreign citizenship does not automatically guarantee OCI registration.</w:t>
      </w:r>
    </w:p>
    <w:p w:rsidR="007A346A" w:rsidRDefault="007A346A" w:rsidP="007A346A">
      <w:pPr>
        <w:pStyle w:val="NormalWeb"/>
      </w:pPr>
      <w:r>
        <w:t xml:space="preserve">For further information, see our guide on </w:t>
      </w:r>
      <w:r>
        <w:rPr>
          <w:rStyle w:val="Strong"/>
        </w:rPr>
        <w:t>Indian Passport Surrender After Foreign Citizenship</w:t>
      </w:r>
      <w:r>
        <w:t>.</w:t>
      </w:r>
    </w:p>
    <w:p w:rsidR="007A346A" w:rsidRDefault="007A346A" w:rsidP="007A346A">
      <w:pPr>
        <w:pStyle w:val="Heading2"/>
      </w:pPr>
      <w:r>
        <w:t>6. Can an NRI Apply for an OCI Card?</w:t>
      </w:r>
    </w:p>
    <w:p w:rsidR="007A346A" w:rsidRDefault="007A346A" w:rsidP="007A346A">
      <w:pPr>
        <w:pStyle w:val="NormalWeb"/>
      </w:pPr>
      <w:r>
        <w:t>An NRI who remains an Indian citizen does not ordinarily need an OCI card.</w:t>
      </w:r>
    </w:p>
    <w:p w:rsidR="007A346A" w:rsidRDefault="007A346A" w:rsidP="007A346A">
      <w:pPr>
        <w:pStyle w:val="NormalWeb"/>
      </w:pPr>
      <w:r>
        <w:t>OCI registration is intended for eligible foreign nationals.</w:t>
      </w:r>
    </w:p>
    <w:p w:rsidR="007A346A" w:rsidRDefault="007A346A" w:rsidP="007A346A">
      <w:pPr>
        <w:pStyle w:val="NormalWeb"/>
      </w:pPr>
      <w:r>
        <w:t>If an Indian citizen living abroad later acquires foreign citizenship, the person's legal position changes and the person may need to consider the applicable passport-surrender and OCI requirements.</w:t>
      </w:r>
    </w:p>
    <w:p w:rsidR="007A346A" w:rsidRDefault="007A346A" w:rsidP="007A346A">
      <w:pPr>
        <w:pStyle w:val="NormalWeb"/>
      </w:pPr>
      <w:r>
        <w:t>The correct sequence depends on the person's circumstances and the applicable official instructions.</w:t>
      </w:r>
    </w:p>
    <w:p w:rsidR="007A346A" w:rsidRDefault="007A346A" w:rsidP="007A346A">
      <w:pPr>
        <w:pStyle w:val="NormalWeb"/>
      </w:pPr>
      <w:r>
        <w:t>Applicants should not submit an OCI application merely because they live outside India.</w:t>
      </w:r>
    </w:p>
    <w:p w:rsidR="007A346A" w:rsidRDefault="007A346A" w:rsidP="007A346A">
      <w:pPr>
        <w:pStyle w:val="Heading2"/>
      </w:pPr>
      <w:r>
        <w:t>7. Can an OCI Cardholder Apply for Indian Citizenship?</w:t>
      </w:r>
    </w:p>
    <w:p w:rsidR="007A346A" w:rsidRDefault="007A346A" w:rsidP="007A346A">
      <w:pPr>
        <w:pStyle w:val="NormalWeb"/>
      </w:pPr>
      <w:r>
        <w:t>OCI registration does not automatically convert into Indian citizenship.</w:t>
      </w:r>
    </w:p>
    <w:p w:rsidR="007A346A" w:rsidRDefault="007A346A" w:rsidP="007A346A">
      <w:pPr>
        <w:pStyle w:val="NormalWeb"/>
      </w:pPr>
      <w:r>
        <w:t>The Citizenship Act provides a separate citizenship application route for qualifying OCI cardholders under Section 5(1)(g), subject to the statutory conditions.</w:t>
      </w:r>
    </w:p>
    <w:p w:rsidR="007A346A" w:rsidRDefault="007A346A" w:rsidP="007A346A">
      <w:pPr>
        <w:pStyle w:val="NormalWeb"/>
      </w:pPr>
      <w:r>
        <w:t>The official OCI guidance identifies conditions including attainment of full age, registration as an OCI cardholder for five years and ordinary residence in India for twelve months immediately before the application, subject to the applicable statutory provisions and any permitted relaxation.</w:t>
      </w:r>
    </w:p>
    <w:p w:rsidR="007A346A" w:rsidRDefault="007A346A" w:rsidP="007A346A">
      <w:pPr>
        <w:pStyle w:val="NormalWeb"/>
      </w:pPr>
      <w:r>
        <w:t>Meeting the conditions to apply does not guarantee citizenship.</w:t>
      </w:r>
    </w:p>
    <w:p w:rsidR="007A346A" w:rsidRDefault="007A346A" w:rsidP="007A346A">
      <w:pPr>
        <w:pStyle w:val="NormalWeb"/>
      </w:pPr>
      <w:r>
        <w:t>The application must satisfy the applicable requirements and be decided by the competent authority.</w:t>
      </w:r>
    </w:p>
    <w:p w:rsidR="007A346A" w:rsidRDefault="007A346A" w:rsidP="007A346A">
      <w:pPr>
        <w:pStyle w:val="NormalWeb"/>
      </w:pPr>
      <w:r>
        <w:t>Anyone considering this route should verify the current legal requirements before taking action.</w:t>
      </w:r>
    </w:p>
    <w:p w:rsidR="007A346A" w:rsidRDefault="007A346A" w:rsidP="007A346A">
      <w:pPr>
        <w:pStyle w:val="Heading2"/>
      </w:pPr>
      <w:r>
        <w:t>8. What Is the Difference Between NRI Status and Tax Residence?</w:t>
      </w:r>
    </w:p>
    <w:p w:rsidR="007A346A" w:rsidRDefault="007A346A" w:rsidP="007A346A">
      <w:pPr>
        <w:pStyle w:val="NormalWeb"/>
      </w:pPr>
      <w:r>
        <w:t>This distinction deserves particular attention.</w:t>
      </w:r>
    </w:p>
    <w:p w:rsidR="007A346A" w:rsidRDefault="007A346A" w:rsidP="007A346A">
      <w:pPr>
        <w:pStyle w:val="NormalWeb"/>
      </w:pPr>
      <w:r>
        <w:lastRenderedPageBreak/>
        <w:t>The term NRI is frequently used in everyday conversation, but tax residence is determined under the applicable tax legislation.</w:t>
      </w:r>
    </w:p>
    <w:p w:rsidR="007A346A" w:rsidRDefault="007A346A" w:rsidP="007A346A">
      <w:pPr>
        <w:pStyle w:val="NormalWeb"/>
      </w:pPr>
      <w:r>
        <w:t>Under Indian income-tax law, residential status is assessed using the relevant statutory tests, which may include the number of days a person is present in India and other applicable conditions.</w:t>
      </w:r>
    </w:p>
    <w:p w:rsidR="007A346A" w:rsidRDefault="007A346A" w:rsidP="007A346A">
      <w:pPr>
        <w:pStyle w:val="NormalWeb"/>
      </w:pPr>
      <w:r>
        <w:t>A person should not assume that being described as an NRI for banking purposes automatically determines the person's tax residence.</w:t>
      </w:r>
    </w:p>
    <w:p w:rsidR="007A346A" w:rsidRDefault="007A346A" w:rsidP="007A346A">
      <w:pPr>
        <w:pStyle w:val="NormalWeb"/>
      </w:pPr>
      <w:r>
        <w:t>Similarly, an OCI card does not automatically establish non-resident status for tax purposes.</w:t>
      </w:r>
    </w:p>
    <w:p w:rsidR="007A346A" w:rsidRDefault="007A346A" w:rsidP="007A346A">
      <w:pPr>
        <w:pStyle w:val="Heading3"/>
      </w:pPr>
      <w:r>
        <w:t>Why this matters</w:t>
      </w:r>
    </w:p>
    <w:p w:rsidR="007A346A" w:rsidRDefault="007A346A" w:rsidP="007A346A">
      <w:pPr>
        <w:pStyle w:val="NormalWeb"/>
      </w:pPr>
      <w:r>
        <w:t>Tax residence can affect the taxation of income and the reporting obligations that apply to a person.</w:t>
      </w:r>
    </w:p>
    <w:p w:rsidR="007A346A" w:rsidRDefault="007A346A" w:rsidP="007A346A">
      <w:pPr>
        <w:pStyle w:val="NormalWeb"/>
      </w:pPr>
      <w:r>
        <w:t>The correct assessment may depend on:</w:t>
      </w:r>
    </w:p>
    <w:p w:rsidR="007A346A" w:rsidRDefault="007A346A" w:rsidP="007A346A">
      <w:pPr>
        <w:pStyle w:val="NormalWeb"/>
        <w:numPr>
          <w:ilvl w:val="0"/>
          <w:numId w:val="3"/>
        </w:numPr>
      </w:pPr>
      <w:r>
        <w:t>The person's presence in India during the relevant period.</w:t>
      </w:r>
    </w:p>
    <w:p w:rsidR="007A346A" w:rsidRDefault="007A346A" w:rsidP="007A346A">
      <w:pPr>
        <w:pStyle w:val="NormalWeb"/>
        <w:numPr>
          <w:ilvl w:val="0"/>
          <w:numId w:val="3"/>
        </w:numPr>
      </w:pPr>
      <w:r>
        <w:t>The applicable statutory tests.</w:t>
      </w:r>
    </w:p>
    <w:p w:rsidR="007A346A" w:rsidRDefault="007A346A" w:rsidP="007A346A">
      <w:pPr>
        <w:pStyle w:val="NormalWeb"/>
        <w:numPr>
          <w:ilvl w:val="0"/>
          <w:numId w:val="3"/>
        </w:numPr>
      </w:pPr>
      <w:r>
        <w:t>The nature and source of the income.</w:t>
      </w:r>
    </w:p>
    <w:p w:rsidR="007A346A" w:rsidRDefault="007A346A" w:rsidP="007A346A">
      <w:pPr>
        <w:pStyle w:val="NormalWeb"/>
        <w:numPr>
          <w:ilvl w:val="0"/>
          <w:numId w:val="3"/>
        </w:numPr>
      </w:pPr>
      <w:r>
        <w:t>Any relevant exceptions or special provisions.</w:t>
      </w:r>
    </w:p>
    <w:p w:rsidR="007A346A" w:rsidRDefault="007A346A" w:rsidP="007A346A">
      <w:pPr>
        <w:pStyle w:val="NormalWeb"/>
        <w:numPr>
          <w:ilvl w:val="0"/>
          <w:numId w:val="3"/>
        </w:numPr>
      </w:pPr>
      <w:r>
        <w:t>The applicable tax treaty, where relevant.</w:t>
      </w:r>
    </w:p>
    <w:p w:rsidR="007A346A" w:rsidRDefault="007A346A" w:rsidP="007A346A">
      <w:pPr>
        <w:pStyle w:val="NormalWeb"/>
      </w:pPr>
      <w:r>
        <w:t>Tax and immigration questions should therefore be examined separately.</w:t>
      </w:r>
    </w:p>
    <w:p w:rsidR="007A346A" w:rsidRDefault="007A346A" w:rsidP="007A346A">
      <w:pPr>
        <w:pStyle w:val="NormalWeb"/>
      </w:pPr>
      <w:r>
        <w:t>This article provides only a general distinction and is not a substitute for individual tax advice.</w:t>
      </w:r>
    </w:p>
    <w:p w:rsidR="007A346A" w:rsidRDefault="007A346A" w:rsidP="007A346A">
      <w:pPr>
        <w:pStyle w:val="Heading2"/>
      </w:pPr>
      <w:r>
        <w:t>9. Can OCI Cardholders Buy or Inherit Property in India?</w:t>
      </w:r>
    </w:p>
    <w:p w:rsidR="007A346A" w:rsidRDefault="007A346A" w:rsidP="007A346A">
      <w:pPr>
        <w:pStyle w:val="NormalWeb"/>
      </w:pPr>
      <w:r>
        <w:t>The legal position must be assessed under the applicable property, succession and foreign-exchange laws.</w:t>
      </w:r>
    </w:p>
    <w:p w:rsidR="007A346A" w:rsidRDefault="007A346A" w:rsidP="007A346A">
      <w:pPr>
        <w:pStyle w:val="NormalWeb"/>
      </w:pPr>
      <w:r>
        <w:t>OCI status does not automatically prohibit every property transaction, but it also does not confer unrestricted property rights.</w:t>
      </w:r>
    </w:p>
    <w:p w:rsidR="007A346A" w:rsidRDefault="007A346A" w:rsidP="007A346A">
      <w:pPr>
        <w:pStyle w:val="Heading3"/>
      </w:pPr>
      <w:r>
        <w:t>Purchasing property</w:t>
      </w:r>
    </w:p>
    <w:p w:rsidR="007A346A" w:rsidRDefault="007A346A" w:rsidP="007A346A">
      <w:pPr>
        <w:pStyle w:val="NormalWeb"/>
      </w:pPr>
      <w:r>
        <w:t>The permitted transaction may depend on the nature of the property, the parties and the applicable legal restrictions.</w:t>
      </w:r>
    </w:p>
    <w:p w:rsidR="007A346A" w:rsidRDefault="007A346A" w:rsidP="007A346A">
      <w:pPr>
        <w:pStyle w:val="NormalWeb"/>
      </w:pPr>
      <w:r>
        <w:t>Special restrictions apply to agricultural land, plantation property and farmhouses.</w:t>
      </w:r>
    </w:p>
    <w:p w:rsidR="007A346A" w:rsidRDefault="007A346A" w:rsidP="007A346A">
      <w:pPr>
        <w:pStyle w:val="Heading3"/>
      </w:pPr>
      <w:r>
        <w:lastRenderedPageBreak/>
        <w:t>Inheriting property</w:t>
      </w:r>
    </w:p>
    <w:p w:rsidR="007A346A" w:rsidRDefault="007A346A" w:rsidP="007A346A">
      <w:pPr>
        <w:pStyle w:val="NormalWeb"/>
      </w:pPr>
      <w:r>
        <w:t>Inheritance raises separate questions concerning ownership, succession, title documents and the applicable law.</w:t>
      </w:r>
    </w:p>
    <w:p w:rsidR="007A346A" w:rsidRDefault="007A346A" w:rsidP="007A346A">
      <w:pPr>
        <w:pStyle w:val="NormalWeb"/>
      </w:pPr>
      <w:r>
        <w:t>A person may need to establish the deceased person's ownership, the family relationship, the applicable succession route and any relevant regulatory requirements.</w:t>
      </w:r>
    </w:p>
    <w:p w:rsidR="007A346A" w:rsidRDefault="007A346A" w:rsidP="007A346A">
      <w:pPr>
        <w:pStyle w:val="NormalWeb"/>
      </w:pPr>
      <w:r>
        <w:t>The distinction between purchasing property and inheriting property should not be overlooked.</w:t>
      </w:r>
    </w:p>
    <w:p w:rsidR="007A346A" w:rsidRDefault="007A346A" w:rsidP="007A346A">
      <w:pPr>
        <w:pStyle w:val="NormalWeb"/>
      </w:pPr>
      <w:r>
        <w:t>For further information, read our guides on buying property in India and inheriting Indian property as an OCI cardholder.</w:t>
      </w:r>
    </w:p>
    <w:p w:rsidR="007A346A" w:rsidRDefault="007A346A" w:rsidP="007A346A">
      <w:pPr>
        <w:pStyle w:val="Heading2"/>
      </w:pPr>
      <w:r>
        <w:t>10. What Legal Documents May Be Relevant to Overseas Indians?</w:t>
      </w:r>
    </w:p>
    <w:p w:rsidR="007A346A" w:rsidRDefault="007A346A" w:rsidP="007A346A">
      <w:pPr>
        <w:pStyle w:val="NormalWeb"/>
      </w:pPr>
      <w:r>
        <w:t>Depending on the circumstances, overseas clients may need assistance with documents relating to:</w:t>
      </w:r>
    </w:p>
    <w:p w:rsidR="007A346A" w:rsidRDefault="007A346A" w:rsidP="007A346A">
      <w:pPr>
        <w:pStyle w:val="NormalWeb"/>
        <w:numPr>
          <w:ilvl w:val="0"/>
          <w:numId w:val="4"/>
        </w:numPr>
      </w:pPr>
      <w:r>
        <w:t>Citizenship and passport history.</w:t>
      </w:r>
    </w:p>
    <w:p w:rsidR="007A346A" w:rsidRDefault="007A346A" w:rsidP="007A346A">
      <w:pPr>
        <w:pStyle w:val="NormalWeb"/>
        <w:numPr>
          <w:ilvl w:val="0"/>
          <w:numId w:val="4"/>
        </w:numPr>
      </w:pPr>
      <w:r>
        <w:t>Birth, marriage and death registration.</w:t>
      </w:r>
    </w:p>
    <w:p w:rsidR="007A346A" w:rsidRDefault="007A346A" w:rsidP="007A346A">
      <w:pPr>
        <w:pStyle w:val="NormalWeb"/>
        <w:numPr>
          <w:ilvl w:val="0"/>
          <w:numId w:val="4"/>
        </w:numPr>
      </w:pPr>
      <w:r>
        <w:t>Indian ancestry and family relationships.</w:t>
      </w:r>
    </w:p>
    <w:p w:rsidR="007A346A" w:rsidRDefault="007A346A" w:rsidP="007A346A">
      <w:pPr>
        <w:pStyle w:val="NormalWeb"/>
        <w:numPr>
          <w:ilvl w:val="0"/>
          <w:numId w:val="4"/>
        </w:numPr>
      </w:pPr>
      <w:r>
        <w:t>Historical records.</w:t>
      </w:r>
    </w:p>
    <w:p w:rsidR="007A346A" w:rsidRDefault="007A346A" w:rsidP="007A346A">
      <w:pPr>
        <w:pStyle w:val="NormalWeb"/>
        <w:numPr>
          <w:ilvl w:val="0"/>
          <w:numId w:val="4"/>
        </w:numPr>
      </w:pPr>
      <w:r>
        <w:t>Indian property and succession.</w:t>
      </w:r>
    </w:p>
    <w:p w:rsidR="007A346A" w:rsidRDefault="007A346A" w:rsidP="007A346A">
      <w:pPr>
        <w:pStyle w:val="NormalWeb"/>
        <w:numPr>
          <w:ilvl w:val="0"/>
          <w:numId w:val="4"/>
        </w:numPr>
      </w:pPr>
      <w:r>
        <w:t>Powers of Attorney for use in India.</w:t>
      </w:r>
    </w:p>
    <w:p w:rsidR="007A346A" w:rsidRDefault="007A346A" w:rsidP="007A346A">
      <w:pPr>
        <w:pStyle w:val="NormalWeb"/>
        <w:numPr>
          <w:ilvl w:val="0"/>
          <w:numId w:val="4"/>
        </w:numPr>
      </w:pPr>
      <w:r>
        <w:t>OCI applications or updates.</w:t>
      </w:r>
    </w:p>
    <w:p w:rsidR="007A346A" w:rsidRDefault="007A346A" w:rsidP="007A346A">
      <w:pPr>
        <w:pStyle w:val="NormalWeb"/>
        <w:numPr>
          <w:ilvl w:val="0"/>
          <w:numId w:val="4"/>
        </w:numPr>
      </w:pPr>
      <w:r>
        <w:t>Notices or proceedings concerning OCI registration.</w:t>
      </w:r>
    </w:p>
    <w:p w:rsidR="007A346A" w:rsidRDefault="007A346A" w:rsidP="007A346A">
      <w:pPr>
        <w:pStyle w:val="NormalWeb"/>
      </w:pPr>
      <w:r>
        <w:t>The relevant documents depend on the purpose for which they are required.</w:t>
      </w:r>
    </w:p>
    <w:p w:rsidR="007A346A" w:rsidRDefault="007A346A" w:rsidP="007A346A">
      <w:pPr>
        <w:pStyle w:val="NormalWeb"/>
      </w:pPr>
      <w:r>
        <w:t>A document that establishes one fact may not automatically establish another. For example, a historical property record may help establish a family association with a place but may not, by itself, prove citizenship or satisfy an OCI eligibility requirement.</w:t>
      </w:r>
    </w:p>
    <w:p w:rsidR="007A346A" w:rsidRDefault="007A346A" w:rsidP="007A346A">
      <w:pPr>
        <w:pStyle w:val="Heading2"/>
      </w:pPr>
      <w:r>
        <w:t>11. Common Misunderstandings</w:t>
      </w:r>
    </w:p>
    <w:p w:rsidR="007A346A" w:rsidRDefault="007A346A" w:rsidP="007A346A">
      <w:pPr>
        <w:pStyle w:val="Heading3"/>
      </w:pPr>
      <w:r>
        <w:t>Misunderstanding 1: NRI and OCI mean the same thing</w:t>
      </w:r>
    </w:p>
    <w:p w:rsidR="007A346A" w:rsidRDefault="007A346A" w:rsidP="007A346A">
      <w:pPr>
        <w:pStyle w:val="NormalWeb"/>
      </w:pPr>
      <w:r>
        <w:t>They do not. An NRI generally remains an Indian citizen living abroad, whereas an OCI cardholder is a foreign citizen registered under the OCI scheme.</w:t>
      </w:r>
    </w:p>
    <w:p w:rsidR="007A346A" w:rsidRDefault="007A346A" w:rsidP="007A346A">
      <w:pPr>
        <w:pStyle w:val="Heading3"/>
      </w:pPr>
      <w:r>
        <w:t>Misunderstanding 2: An OCI card gives Indian citizenship</w:t>
      </w:r>
    </w:p>
    <w:p w:rsidR="007A346A" w:rsidRDefault="007A346A" w:rsidP="007A346A">
      <w:pPr>
        <w:pStyle w:val="NormalWeb"/>
      </w:pPr>
      <w:r>
        <w:t>It does not. OCI registration provides specified privileges without conferring Indian citizenship.</w:t>
      </w:r>
    </w:p>
    <w:p w:rsidR="007A346A" w:rsidRDefault="007A346A" w:rsidP="007A346A">
      <w:pPr>
        <w:pStyle w:val="Heading3"/>
      </w:pPr>
      <w:r>
        <w:lastRenderedPageBreak/>
        <w:t>Misunderstanding 3: Every person of Indian ancestry qualifies for OCI</w:t>
      </w:r>
    </w:p>
    <w:p w:rsidR="007A346A" w:rsidRDefault="007A346A" w:rsidP="007A346A">
      <w:pPr>
        <w:pStyle w:val="NormalWeb"/>
      </w:pPr>
      <w:r>
        <w:t>Eligibility depends on the statutory category, the relevant family relationship, supporting evidence and applicable exclusions.</w:t>
      </w:r>
    </w:p>
    <w:p w:rsidR="007A346A" w:rsidRDefault="007A346A" w:rsidP="007A346A">
      <w:pPr>
        <w:pStyle w:val="Heading3"/>
      </w:pPr>
      <w:r>
        <w:t>Misunderstanding 4: An OCI card determines tax residence</w:t>
      </w:r>
    </w:p>
    <w:p w:rsidR="007A346A" w:rsidRDefault="007A346A" w:rsidP="007A346A">
      <w:pPr>
        <w:pStyle w:val="NormalWeb"/>
      </w:pPr>
      <w:r>
        <w:t>It does not. Tax residence must be assessed under the applicable tax legislation.</w:t>
      </w:r>
    </w:p>
    <w:p w:rsidR="007A346A" w:rsidRDefault="007A346A" w:rsidP="007A346A">
      <w:pPr>
        <w:pStyle w:val="Heading3"/>
      </w:pPr>
      <w:r>
        <w:t>Misunderstanding 5: An OCI cardholder can freely buy every type of property</w:t>
      </w:r>
    </w:p>
    <w:p w:rsidR="007A346A" w:rsidRDefault="007A346A" w:rsidP="007A346A">
      <w:pPr>
        <w:pStyle w:val="NormalWeb"/>
      </w:pPr>
      <w:r>
        <w:t>No. Property transactions remain subject to the applicable laws, including special restrictions on agricultural land, plantation property and farmhouses.</w:t>
      </w:r>
    </w:p>
    <w:p w:rsidR="007A346A" w:rsidRDefault="007A346A" w:rsidP="007A346A">
      <w:pPr>
        <w:pStyle w:val="Heading3"/>
      </w:pPr>
      <w:r>
        <w:t>Misunderstanding 6: A former Indian citizen can continue using an Indian passport after acquiring foreign citizenship</w:t>
      </w:r>
    </w:p>
    <w:p w:rsidR="007A346A" w:rsidRDefault="007A346A" w:rsidP="007A346A">
      <w:pPr>
        <w:pStyle w:val="NormalWeb"/>
      </w:pPr>
      <w:r>
        <w:t>A person who has acquired foreign citizenship must examine the legal consequences for Indian citizenship and comply with the applicable passport-related requirements.</w:t>
      </w:r>
    </w:p>
    <w:p w:rsidR="007A346A" w:rsidRDefault="007A346A" w:rsidP="007A346A">
      <w:pPr>
        <w:pStyle w:val="Heading3"/>
      </w:pPr>
      <w:r>
        <w:t>Misunderstanding 7: OCI registration automatically leads to Indian citizenship</w:t>
      </w:r>
    </w:p>
    <w:p w:rsidR="007A346A" w:rsidRDefault="007A346A" w:rsidP="007A346A">
      <w:pPr>
        <w:pStyle w:val="NormalWeb"/>
      </w:pPr>
      <w:r>
        <w:t>No. Any citizenship application must satisfy the separate requirements of the applicable law.</w:t>
      </w:r>
    </w:p>
    <w:p w:rsidR="007A346A" w:rsidRDefault="007A346A" w:rsidP="007A346A">
      <w:pPr>
        <w:pStyle w:val="Heading2"/>
      </w:pPr>
      <w:r>
        <w:t>12. How RRC Law Associates Can Assist</w:t>
      </w:r>
    </w:p>
    <w:p w:rsidR="007A346A" w:rsidRDefault="007A346A" w:rsidP="007A346A">
      <w:pPr>
        <w:pStyle w:val="NormalWeb"/>
      </w:pPr>
      <w:r>
        <w:t>RRC Law Associates can consider enquiries from overseas clients who need help understanding OCI-related legal and documentation questions.</w:t>
      </w:r>
    </w:p>
    <w:p w:rsidR="007A346A" w:rsidRDefault="007A346A" w:rsidP="007A346A">
      <w:pPr>
        <w:pStyle w:val="NormalWeb"/>
      </w:pPr>
      <w:r>
        <w:t>Depending on the circumstances and the agreed scope of work, assistance may include:</w:t>
      </w:r>
    </w:p>
    <w:p w:rsidR="007A346A" w:rsidRDefault="007A346A" w:rsidP="007A346A">
      <w:pPr>
        <w:pStyle w:val="NormalWeb"/>
      </w:pPr>
      <w:r>
        <w:rPr>
          <w:rStyle w:val="Strong"/>
        </w:rPr>
        <w:t>OCI eligibility assessment:</w:t>
      </w:r>
      <w:r>
        <w:t xml:space="preserve"> Reviewing the available information to identify the eligibility category that may be relevant.</w:t>
      </w:r>
    </w:p>
    <w:p w:rsidR="007A346A" w:rsidRDefault="007A346A" w:rsidP="007A346A">
      <w:pPr>
        <w:pStyle w:val="NormalWeb"/>
      </w:pPr>
      <w:r>
        <w:rPr>
          <w:rStyle w:val="Strong"/>
        </w:rPr>
        <w:t>Indian ancestry research:</w:t>
      </w:r>
      <w:r>
        <w:t xml:space="preserve"> Assessing family history and identifying potential avenues for locating historical records.</w:t>
      </w:r>
    </w:p>
    <w:p w:rsidR="007A346A" w:rsidRDefault="007A346A" w:rsidP="007A346A">
      <w:pPr>
        <w:pStyle w:val="NormalWeb"/>
      </w:pPr>
      <w:r>
        <w:rPr>
          <w:rStyle w:val="Strong"/>
        </w:rPr>
        <w:t>Documentation review:</w:t>
      </w:r>
      <w:r>
        <w:t xml:space="preserve"> Identifying missing records, inconsistent names or dates and gaps in the evidence connecting generations.</w:t>
      </w:r>
    </w:p>
    <w:p w:rsidR="007A346A" w:rsidRDefault="007A346A" w:rsidP="007A346A">
      <w:pPr>
        <w:pStyle w:val="NormalWeb"/>
      </w:pPr>
      <w:r>
        <w:rPr>
          <w:rStyle w:val="Strong"/>
        </w:rPr>
        <w:t>Passport and OCI documentation:</w:t>
      </w:r>
      <w:r>
        <w:t xml:space="preserve"> Explaining documentary issues arising from foreign citizenship, previous Indian passports or OCI updates.</w:t>
      </w:r>
    </w:p>
    <w:p w:rsidR="007A346A" w:rsidRDefault="007A346A" w:rsidP="007A346A">
      <w:pPr>
        <w:pStyle w:val="NormalWeb"/>
      </w:pPr>
      <w:r>
        <w:rPr>
          <w:rStyle w:val="Strong"/>
        </w:rPr>
        <w:t>Property and inheritance matters:</w:t>
      </w:r>
      <w:r>
        <w:t xml:space="preserve"> Considering relevant Indian property, succession and documentation issues.</w:t>
      </w:r>
    </w:p>
    <w:p w:rsidR="007A346A" w:rsidRDefault="007A346A" w:rsidP="007A346A">
      <w:pPr>
        <w:pStyle w:val="NormalWeb"/>
      </w:pPr>
      <w:r>
        <w:rPr>
          <w:rStyle w:val="Strong"/>
        </w:rPr>
        <w:lastRenderedPageBreak/>
        <w:t>Power of Attorney:</w:t>
      </w:r>
      <w:r>
        <w:t xml:space="preserve"> Reviewing documentation requirements for legal matters that must be handled in India.</w:t>
      </w:r>
    </w:p>
    <w:p w:rsidR="007A346A" w:rsidRDefault="007A346A" w:rsidP="007A346A">
      <w:pPr>
        <w:pStyle w:val="NormalWeb"/>
      </w:pPr>
      <w:r>
        <w:t>The services required will depend on the individual circumstances and the scope agreed with the client.</w:t>
      </w:r>
    </w:p>
    <w:p w:rsidR="007A346A" w:rsidRDefault="007A346A" w:rsidP="007A346A">
      <w:pPr>
        <w:pStyle w:val="NormalWeb"/>
      </w:pPr>
      <w:r>
        <w:t>No guarantee is made that a particular record will be located, an official certificate will be issued or an OCI application will be approved.</w:t>
      </w:r>
    </w:p>
    <w:p w:rsidR="007A346A" w:rsidRDefault="007A346A" w:rsidP="007A346A">
      <w:pPr>
        <w:pStyle w:val="Heading2"/>
      </w:pPr>
      <w:r>
        <w:t>13. Frequently Asked Questions</w:t>
      </w:r>
    </w:p>
    <w:p w:rsidR="007A346A" w:rsidRDefault="007A346A" w:rsidP="007A346A">
      <w:pPr>
        <w:pStyle w:val="Heading3"/>
      </w:pPr>
      <w:r>
        <w:t>Is an NRI an Indian citizen?</w:t>
      </w:r>
    </w:p>
    <w:p w:rsidR="007A346A" w:rsidRDefault="007A346A" w:rsidP="007A346A">
      <w:pPr>
        <w:pStyle w:val="NormalWeb"/>
      </w:pPr>
      <w:r>
        <w:t>In general usage, an NRI is an Indian citizen residing outside India. However, the precise definition and legal consequences depend on the law or regulatory framework involved.</w:t>
      </w:r>
    </w:p>
    <w:p w:rsidR="007A346A" w:rsidRDefault="007A346A" w:rsidP="007A346A">
      <w:pPr>
        <w:pStyle w:val="Heading3"/>
      </w:pPr>
      <w:r>
        <w:t>Is an OCI cardholder an Indian citizen?</w:t>
      </w:r>
    </w:p>
    <w:p w:rsidR="007A346A" w:rsidRDefault="007A346A" w:rsidP="007A346A">
      <w:pPr>
        <w:pStyle w:val="NormalWeb"/>
      </w:pPr>
      <w:r>
        <w:t>No. An OCI cardholder is a foreign national who holds OCI registration under the applicable legal framework.</w:t>
      </w:r>
    </w:p>
    <w:p w:rsidR="007A346A" w:rsidRDefault="007A346A" w:rsidP="007A346A">
      <w:pPr>
        <w:pStyle w:val="Heading3"/>
      </w:pPr>
      <w:r>
        <w:t>Can an NRI apply for an OCI card?</w:t>
      </w:r>
    </w:p>
    <w:p w:rsidR="007A346A" w:rsidRDefault="007A346A" w:rsidP="007A346A">
      <w:pPr>
        <w:pStyle w:val="NormalWeb"/>
      </w:pPr>
      <w:r>
        <w:t>An Indian citizen living abroad ordinarily does not need OCI registration. OCI is intended for qualifying foreign nationals.</w:t>
      </w:r>
    </w:p>
    <w:p w:rsidR="007A346A" w:rsidRDefault="007A346A" w:rsidP="007A346A">
      <w:pPr>
        <w:pStyle w:val="Heading3"/>
      </w:pPr>
      <w:r>
        <w:t>Can an OCI cardholder hold an Indian passport?</w:t>
      </w:r>
    </w:p>
    <w:p w:rsidR="007A346A" w:rsidRDefault="007A346A" w:rsidP="007A346A">
      <w:pPr>
        <w:pStyle w:val="NormalWeb"/>
      </w:pPr>
      <w:r>
        <w:t>OCI registration does not entitle a foreign citizen to an ordinary Indian passport. Indian passports are issued to Indian citizens, subject to applicable requirements.</w:t>
      </w:r>
    </w:p>
    <w:p w:rsidR="007A346A" w:rsidRDefault="007A346A" w:rsidP="007A346A">
      <w:pPr>
        <w:pStyle w:val="Heading3"/>
      </w:pPr>
      <w:r>
        <w:t>Can an OCI cardholder vote in India?</w:t>
      </w:r>
    </w:p>
    <w:p w:rsidR="007A346A" w:rsidRDefault="007A346A" w:rsidP="007A346A">
      <w:pPr>
        <w:pStyle w:val="NormalWeb"/>
      </w:pPr>
      <w:r>
        <w:t>No. OCI status does not confer the right to vote in Indian elections.</w:t>
      </w:r>
    </w:p>
    <w:p w:rsidR="007A346A" w:rsidRDefault="007A346A" w:rsidP="007A346A">
      <w:pPr>
        <w:pStyle w:val="Heading3"/>
      </w:pPr>
      <w:r>
        <w:t>Can an OCI cardholder buy residential property in India?</w:t>
      </w:r>
    </w:p>
    <w:p w:rsidR="007A346A" w:rsidRDefault="007A346A" w:rsidP="007A346A">
      <w:pPr>
        <w:pStyle w:val="NormalWeb"/>
      </w:pPr>
      <w:r>
        <w:t>Certain transactions may be permitted, subject to the applicable laws and restrictions. The proposed transaction should be assessed before proceeding.</w:t>
      </w:r>
    </w:p>
    <w:p w:rsidR="007A346A" w:rsidRDefault="007A346A" w:rsidP="007A346A">
      <w:pPr>
        <w:pStyle w:val="Heading3"/>
      </w:pPr>
      <w:r>
        <w:t>Is an OCI cardholder automatically an NRI for tax purposes?</w:t>
      </w:r>
    </w:p>
    <w:p w:rsidR="007A346A" w:rsidRDefault="007A346A" w:rsidP="007A346A">
      <w:pPr>
        <w:pStyle w:val="NormalWeb"/>
      </w:pPr>
      <w:r>
        <w:t>No. Tax residence is determined under the applicable tax law and the person's circumstances, not solely by the possession of an OCI card.</w:t>
      </w:r>
    </w:p>
    <w:p w:rsidR="007A346A" w:rsidRDefault="007A346A" w:rsidP="007A346A">
      <w:pPr>
        <w:pStyle w:val="Heading3"/>
      </w:pPr>
      <w:r>
        <w:lastRenderedPageBreak/>
        <w:t>Can a former Indian citizen apply for OCI after acquiring foreign citizenship?</w:t>
      </w:r>
    </w:p>
    <w:p w:rsidR="007A346A" w:rsidRDefault="007A346A" w:rsidP="007A346A">
      <w:pPr>
        <w:pStyle w:val="NormalWeb"/>
      </w:pPr>
      <w:r>
        <w:t>Potentially, yes, if the person satisfies the applicable eligibility requirements and is not subject to a relevant exclusion.</w:t>
      </w:r>
    </w:p>
    <w:p w:rsidR="007A346A" w:rsidRDefault="007A346A" w:rsidP="007A346A">
      <w:pPr>
        <w:pStyle w:val="Heading3"/>
      </w:pPr>
      <w:r>
        <w:t>Can an OCI cardholder later become an Indian citizen?</w:t>
      </w:r>
    </w:p>
    <w:p w:rsidR="007A346A" w:rsidRDefault="007A346A" w:rsidP="007A346A">
      <w:pPr>
        <w:pStyle w:val="NormalWeb"/>
      </w:pPr>
      <w:r>
        <w:t>An OCI cardholder may apply under the applicable citizenship provisions if the statutory conditions are satisfied. Registration as an OCI cardholder does not automatically confer citizenship.</w:t>
      </w:r>
    </w:p>
    <w:p w:rsidR="007A346A" w:rsidRDefault="007A346A" w:rsidP="007A346A">
      <w:pPr>
        <w:pStyle w:val="Heading2"/>
      </w:pPr>
      <w:r>
        <w:t>14. Need Guidance on OCI or Indian Legal Matters?</w:t>
      </w:r>
    </w:p>
    <w:p w:rsidR="007A346A" w:rsidRDefault="007A346A" w:rsidP="007A346A">
      <w:pPr>
        <w:pStyle w:val="NormalWeb"/>
      </w:pPr>
      <w:r>
        <w:t>If you are living overseas and need help understanding your OCI eligibility, ancestry documents, passport history or related Indian legal issues, RRC Law Associates can review your circumstances and discuss possible next steps.</w:t>
      </w:r>
    </w:p>
    <w:p w:rsidR="007A346A" w:rsidRDefault="007A346A" w:rsidP="007A346A">
      <w:pPr>
        <w:pStyle w:val="NormalWeb"/>
      </w:pPr>
      <w:r>
        <w:t>For an initial enquiry, please provide:</w:t>
      </w:r>
    </w:p>
    <w:p w:rsidR="007A346A" w:rsidRDefault="007A346A" w:rsidP="007A346A">
      <w:pPr>
        <w:pStyle w:val="NormalWeb"/>
        <w:numPr>
          <w:ilvl w:val="0"/>
          <w:numId w:val="5"/>
        </w:numPr>
      </w:pPr>
      <w:r>
        <w:t>Your country of citizenship and current country of residence.</w:t>
      </w:r>
    </w:p>
    <w:p w:rsidR="007A346A" w:rsidRDefault="007A346A" w:rsidP="007A346A">
      <w:pPr>
        <w:pStyle w:val="NormalWeb"/>
        <w:numPr>
          <w:ilvl w:val="0"/>
          <w:numId w:val="5"/>
        </w:numPr>
      </w:pPr>
      <w:r>
        <w:t>Whether you currently hold Indian citizenship or foreign citizenship.</w:t>
      </w:r>
    </w:p>
    <w:p w:rsidR="007A346A" w:rsidRDefault="007A346A" w:rsidP="007A346A">
      <w:pPr>
        <w:pStyle w:val="NormalWeb"/>
        <w:numPr>
          <w:ilvl w:val="0"/>
          <w:numId w:val="5"/>
        </w:numPr>
      </w:pPr>
      <w:r>
        <w:t>Whether you already have an OCI card.</w:t>
      </w:r>
    </w:p>
    <w:p w:rsidR="007A346A" w:rsidRDefault="007A346A" w:rsidP="007A346A">
      <w:pPr>
        <w:pStyle w:val="NormalWeb"/>
        <w:numPr>
          <w:ilvl w:val="0"/>
          <w:numId w:val="5"/>
        </w:numPr>
      </w:pPr>
      <w:r>
        <w:t>The family connection or legal issue involved.</w:t>
      </w:r>
    </w:p>
    <w:p w:rsidR="007A346A" w:rsidRDefault="007A346A" w:rsidP="007A346A">
      <w:pPr>
        <w:pStyle w:val="NormalWeb"/>
        <w:numPr>
          <w:ilvl w:val="0"/>
          <w:numId w:val="5"/>
        </w:numPr>
      </w:pPr>
      <w:r>
        <w:t>The documents currently available.</w:t>
      </w:r>
    </w:p>
    <w:p w:rsidR="007A346A" w:rsidRDefault="007A346A" w:rsidP="007A346A">
      <w:pPr>
        <w:pStyle w:val="NormalWeb"/>
      </w:pPr>
      <w:r>
        <w:t>After an initial assessment, the proposed scope of work and applicable professional fees can be discussed.</w:t>
      </w:r>
    </w:p>
    <w:p w:rsidR="007A346A" w:rsidRDefault="007A346A" w:rsidP="007A346A">
      <w:pPr>
        <w:pStyle w:val="NormalWeb"/>
      </w:pPr>
      <w:r>
        <w:rPr>
          <w:rStyle w:val="Strong"/>
        </w:rPr>
        <w:t>Contact RRC Law Associates for OCI documentation, Indian ancestry research and related Indian legal assistance.</w:t>
      </w:r>
    </w:p>
    <w:p w:rsidR="007A346A" w:rsidRDefault="007A346A" w:rsidP="007A346A">
      <w:pPr>
        <w:pStyle w:val="Heading3"/>
      </w:pPr>
      <w:r>
        <w:t>Official Resources</w:t>
      </w:r>
    </w:p>
    <w:p w:rsidR="007A346A" w:rsidRDefault="007A346A" w:rsidP="007A346A">
      <w:pPr>
        <w:pStyle w:val="NormalWeb"/>
      </w:pPr>
      <w:r>
        <w:t>Consult the current official sources for the relevant legal requirements:</w:t>
      </w:r>
    </w:p>
    <w:p w:rsidR="007A346A" w:rsidRDefault="007A346A" w:rsidP="007A346A">
      <w:pPr>
        <w:pStyle w:val="NormalWeb"/>
        <w:numPr>
          <w:ilvl w:val="0"/>
          <w:numId w:val="6"/>
        </w:numPr>
      </w:pPr>
      <w:r>
        <w:t xml:space="preserve">OCI Services: </w:t>
      </w:r>
      <w:hyperlink r:id="rId7" w:history="1">
        <w:r>
          <w:rPr>
            <w:rStyle w:val="Hyperlink"/>
          </w:rPr>
          <w:t>https://ociservices.gov.in/</w:t>
        </w:r>
      </w:hyperlink>
    </w:p>
    <w:p w:rsidR="007A346A" w:rsidRDefault="007A346A" w:rsidP="007A346A">
      <w:pPr>
        <w:pStyle w:val="NormalWeb"/>
        <w:numPr>
          <w:ilvl w:val="0"/>
          <w:numId w:val="6"/>
        </w:numPr>
      </w:pPr>
      <w:r>
        <w:t xml:space="preserve">OCI Frequently Asked Questions: </w:t>
      </w:r>
      <w:hyperlink r:id="rId8" w:history="1">
        <w:r>
          <w:rPr>
            <w:rStyle w:val="Hyperlink"/>
          </w:rPr>
          <w:t>https://ociservices.gov.in/onlineOCI/onlineOCI/faq</w:t>
        </w:r>
      </w:hyperlink>
    </w:p>
    <w:p w:rsidR="007A346A" w:rsidRDefault="007A346A" w:rsidP="007A346A">
      <w:pPr>
        <w:pStyle w:val="NormalWeb"/>
        <w:numPr>
          <w:ilvl w:val="0"/>
          <w:numId w:val="6"/>
        </w:numPr>
      </w:pPr>
      <w:r>
        <w:t xml:space="preserve">Ministry of External Affairs — OCI FAQs: </w:t>
      </w:r>
      <w:hyperlink r:id="rId9" w:history="1">
        <w:r>
          <w:rPr>
            <w:rStyle w:val="Hyperlink"/>
          </w:rPr>
          <w:t>https://www.mea.gov.in/faqs-on-oci-scheme.htm</w:t>
        </w:r>
      </w:hyperlink>
    </w:p>
    <w:p w:rsidR="007A346A" w:rsidRDefault="007A346A" w:rsidP="007A346A">
      <w:pPr>
        <w:pStyle w:val="NormalWeb"/>
        <w:numPr>
          <w:ilvl w:val="0"/>
          <w:numId w:val="6"/>
        </w:numPr>
      </w:pPr>
      <w:r>
        <w:t xml:space="preserve">Citizenship Act, 1955: </w:t>
      </w:r>
      <w:hyperlink r:id="rId10" w:history="1">
        <w:r>
          <w:rPr>
            <w:rStyle w:val="Hyperlink"/>
          </w:rPr>
          <w:t>https://www.indiacode.nic.in/handle/123456789/19760</w:t>
        </w:r>
      </w:hyperlink>
    </w:p>
    <w:p w:rsidR="007A346A" w:rsidRDefault="007A346A" w:rsidP="007A346A">
      <w:pPr>
        <w:pStyle w:val="Heading3"/>
      </w:pPr>
      <w:r>
        <w:t>Legal Disclaimer</w:t>
      </w:r>
    </w:p>
    <w:p w:rsidR="007A346A" w:rsidRDefault="007A346A" w:rsidP="007A346A">
      <w:pPr>
        <w:pStyle w:val="NormalWeb"/>
      </w:pPr>
      <w:r>
        <w:t xml:space="preserve">This article provides general information and does not constitute individual legal advice. The meaning and consequences of NRI, OCI and citizenship status depend on the applicable law and </w:t>
      </w:r>
      <w:r>
        <w:lastRenderedPageBreak/>
        <w:t>the person's circumstances. Tax residence, property rights, citizenship and immigration status must be assessed separately where required. Government decisions remain with the competent authorities. No outcome is guaranteed.</w:t>
      </w:r>
    </w:p>
    <w:p w:rsidR="003D6C0A" w:rsidRDefault="003D6C0A"/>
    <w:sectPr w:rsidR="003D6C0A">
      <w:footerReference w:type="default" r:id="rId11"/>
      <w:pgSz w:w="12240" w:h="15840"/>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B7A7C" w:rsidRDefault="001B7A7C" w:rsidP="007079A0">
      <w:pPr>
        <w:spacing w:after="0" w:line="240" w:lineRule="auto"/>
      </w:pPr>
      <w:r>
        <w:separator/>
      </w:r>
    </w:p>
  </w:endnote>
  <w:endnote w:type="continuationSeparator" w:id="1">
    <w:p w:rsidR="001B7A7C" w:rsidRDefault="001B7A7C" w:rsidP="007079A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36719017"/>
      <w:docPartObj>
        <w:docPartGallery w:val="Page Numbers (Bottom of Page)"/>
        <w:docPartUnique/>
      </w:docPartObj>
    </w:sdtPr>
    <w:sdtContent>
      <w:p w:rsidR="007079A0" w:rsidRDefault="007079A0">
        <w:pPr>
          <w:pStyle w:val="Footer"/>
          <w:jc w:val="center"/>
        </w:pPr>
        <w:fldSimple w:instr=" PAGE   \* MERGEFORMAT ">
          <w:r w:rsidR="007A346A">
            <w:rPr>
              <w:noProof/>
            </w:rPr>
            <w:t>13</w:t>
          </w:r>
        </w:fldSimple>
      </w:p>
    </w:sdtContent>
  </w:sdt>
  <w:p w:rsidR="007079A0" w:rsidRDefault="007079A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B7A7C" w:rsidRDefault="001B7A7C" w:rsidP="007079A0">
      <w:pPr>
        <w:spacing w:after="0" w:line="240" w:lineRule="auto"/>
      </w:pPr>
      <w:r>
        <w:separator/>
      </w:r>
    </w:p>
  </w:footnote>
  <w:footnote w:type="continuationSeparator" w:id="1">
    <w:p w:rsidR="001B7A7C" w:rsidRDefault="001B7A7C" w:rsidP="007079A0">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1F22577"/>
    <w:multiLevelType w:val="multilevel"/>
    <w:tmpl w:val="16B8E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F6736D"/>
    <w:multiLevelType w:val="multilevel"/>
    <w:tmpl w:val="C45C9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C25B81"/>
    <w:multiLevelType w:val="multilevel"/>
    <w:tmpl w:val="5F1E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BE47869"/>
    <w:multiLevelType w:val="multilevel"/>
    <w:tmpl w:val="4FDC0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55A549A"/>
    <w:multiLevelType w:val="multilevel"/>
    <w:tmpl w:val="D3B2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CE9586D"/>
    <w:multiLevelType w:val="multilevel"/>
    <w:tmpl w:val="1682E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5"/>
  </w:num>
  <w:num w:numId="4">
    <w:abstractNumId w:val="0"/>
  </w:num>
  <w:num w:numId="5">
    <w:abstractNumId w:val="3"/>
  </w:num>
  <w:num w:numId="6">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footnotePr>
    <w:footnote w:id="0"/>
    <w:footnote w:id="1"/>
  </w:footnotePr>
  <w:endnotePr>
    <w:endnote w:id="0"/>
    <w:endnote w:id="1"/>
  </w:endnotePr>
  <w:compat>
    <w:useFELayout/>
  </w:compat>
  <w:rsids>
    <w:rsidRoot w:val="003D6C0A"/>
    <w:rsid w:val="001B7A7C"/>
    <w:rsid w:val="003D6C0A"/>
    <w:rsid w:val="007079A0"/>
    <w:rsid w:val="007A346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3D6C0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D6C0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7A346A"/>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C0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D6C0A"/>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3D6C0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D6C0A"/>
    <w:rPr>
      <w:b/>
      <w:bCs/>
    </w:rPr>
  </w:style>
  <w:style w:type="character" w:styleId="HTMLCode">
    <w:name w:val="HTML Code"/>
    <w:basedOn w:val="DefaultParagraphFont"/>
    <w:uiPriority w:val="99"/>
    <w:semiHidden/>
    <w:unhideWhenUsed/>
    <w:rsid w:val="003D6C0A"/>
    <w:rPr>
      <w:rFonts w:ascii="Courier New" w:eastAsia="Times New Roman" w:hAnsi="Courier New" w:cs="Courier New"/>
      <w:sz w:val="20"/>
      <w:szCs w:val="20"/>
    </w:rPr>
  </w:style>
  <w:style w:type="paragraph" w:styleId="Header">
    <w:name w:val="header"/>
    <w:basedOn w:val="Normal"/>
    <w:link w:val="HeaderChar"/>
    <w:uiPriority w:val="99"/>
    <w:semiHidden/>
    <w:unhideWhenUsed/>
    <w:rsid w:val="007079A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079A0"/>
  </w:style>
  <w:style w:type="paragraph" w:styleId="Footer">
    <w:name w:val="footer"/>
    <w:basedOn w:val="Normal"/>
    <w:link w:val="FooterChar"/>
    <w:uiPriority w:val="99"/>
    <w:unhideWhenUsed/>
    <w:rsid w:val="00707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079A0"/>
  </w:style>
  <w:style w:type="character" w:customStyle="1" w:styleId="Heading3Char">
    <w:name w:val="Heading 3 Char"/>
    <w:basedOn w:val="DefaultParagraphFont"/>
    <w:link w:val="Heading3"/>
    <w:uiPriority w:val="9"/>
    <w:semiHidden/>
    <w:rsid w:val="007A346A"/>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7A346A"/>
    <w:rPr>
      <w:color w:val="0000FF"/>
      <w:u w:val="single"/>
    </w:rPr>
  </w:style>
</w:styles>
</file>

<file path=word/webSettings.xml><?xml version="1.0" encoding="utf-8"?>
<w:webSettings xmlns:r="http://schemas.openxmlformats.org/officeDocument/2006/relationships" xmlns:w="http://schemas.openxmlformats.org/wordprocessingml/2006/main">
  <w:divs>
    <w:div w:id="932854834">
      <w:bodyDiv w:val="1"/>
      <w:marLeft w:val="0"/>
      <w:marRight w:val="0"/>
      <w:marTop w:val="0"/>
      <w:marBottom w:val="0"/>
      <w:divBdr>
        <w:top w:val="none" w:sz="0" w:space="0" w:color="auto"/>
        <w:left w:val="none" w:sz="0" w:space="0" w:color="auto"/>
        <w:bottom w:val="none" w:sz="0" w:space="0" w:color="auto"/>
        <w:right w:val="none" w:sz="0" w:space="0" w:color="auto"/>
      </w:divBdr>
    </w:div>
    <w:div w:id="1503548935">
      <w:bodyDiv w:val="1"/>
      <w:marLeft w:val="0"/>
      <w:marRight w:val="0"/>
      <w:marTop w:val="0"/>
      <w:marBottom w:val="0"/>
      <w:divBdr>
        <w:top w:val="none" w:sz="0" w:space="0" w:color="auto"/>
        <w:left w:val="none" w:sz="0" w:space="0" w:color="auto"/>
        <w:bottom w:val="none" w:sz="0" w:space="0" w:color="auto"/>
        <w:right w:val="none" w:sz="0" w:space="0" w:color="auto"/>
      </w:divBdr>
      <w:divsChild>
        <w:div w:id="576865394">
          <w:marLeft w:val="0"/>
          <w:marRight w:val="0"/>
          <w:marTop w:val="0"/>
          <w:marBottom w:val="0"/>
          <w:divBdr>
            <w:top w:val="none" w:sz="0" w:space="0" w:color="auto"/>
            <w:left w:val="none" w:sz="0" w:space="0" w:color="auto"/>
            <w:bottom w:val="none" w:sz="0" w:space="0" w:color="auto"/>
            <w:right w:val="none" w:sz="0" w:space="0" w:color="auto"/>
          </w:divBdr>
          <w:divsChild>
            <w:div w:id="60392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34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ociservices.gov.in/onlineOCI/onlineOCI/faq"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ociservices.gov.i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yperlink" Target="https://www.indiacode.nic.in/handle/123456789/19760" TargetMode="External"/><Relationship Id="rId4" Type="http://schemas.openxmlformats.org/officeDocument/2006/relationships/webSettings" Target="webSettings.xml"/><Relationship Id="rId9" Type="http://schemas.openxmlformats.org/officeDocument/2006/relationships/hyperlink" Target="https://www.mea.gov.in/faqs-on-oci-schem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13</Pages>
  <Words>3141</Words>
  <Characters>17906</Characters>
  <Application>Microsoft Office Word</Application>
  <DocSecurity>0</DocSecurity>
  <Lines>149</Lines>
  <Paragraphs>42</Paragraphs>
  <ScaleCrop>false</ScaleCrop>
  <Company>Grizli777</Company>
  <LinksUpToDate>false</LinksUpToDate>
  <CharactersWithSpaces>21005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Mohan kumar</dc:creator>
  <cp:keywords/>
  <dc:description/>
  <cp:lastModifiedBy>Mohan kumar</cp:lastModifiedBy>
  <cp:revision>4</cp:revision>
  <dcterms:created xsi:type="dcterms:W3CDTF">2026-10-10T02:46:00Z</dcterms:created>
  <dcterms:modified xsi:type="dcterms:W3CDTF">2026-10-10T02:47:00Z</dcterms:modified>
</cp:coreProperties>
</file>