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학교인쇄통 디지털 자료실 기획서 — 추가 문서</w:t>
      </w:r>
    </w:p>
    <w:p>
      <w:pPr>
        <w:pBdr>
          <w:bottom w:val="single" w:color="1E3F82" w:sz="12" w:space="6"/>
        </w:pBdr>
        <w:spacing w:after="60"/>
      </w:pPr>
      <w:r>
        <w:rPr>
          <w:rFonts w:ascii="맑은 고딕" w:cs="맑은 고딕" w:eastAsia="맑은 고딕" w:hAnsi="맑은 고딕"/>
          <w:b/>
          <w:bCs/>
          <w:color w:val="1E3F82"/>
          <w:sz w:val="40"/>
          <w:szCs w:val="40"/>
        </w:rPr>
        <w:t xml:space="preserve">결제 · 증빙 체계</w:t>
      </w:r>
    </w:p>
    <w:p>
      <w:pPr>
        <w:spacing w:after="260" w:before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메가플러스(주)  |  작성일 2026년 9월 7일  |  제작사 전달용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1. 결론 요약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학교는 카드보다 행정실 계좌이체가 기본이고, 개인 선생님은 카드·휴대폰 결제가 많다. 결제 수단 4종을 모두 받되, 「계좌이체」는 견적서 → 입금 확인 → 코드 발급 → 세금계산서 순서로, 「카드·휴대폰」은 결제 즉시 코드 발급으로 두 갈래 흐름을 만든다.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증빙은 3종(세금계산서 · 현금영수증 · 카드전표)으로 한정한다. 세금계산서는 홈택스에서 직접 발행하므로 홈페이지는 「발행 대상 목록」과 「발행 완료 표시」만 관리한다.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2. 결제 수단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600"/>
        <w:gridCol w:w="2560"/>
      </w:tblGrid>
      <w:tr>
        <w:trPr>
          <w:tblHeader/>
        </w:trPr>
        <w:tc>
          <w:tcPr>
            <w:tcW w:type="dxa" w:w="19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결제 수단</w:t>
            </w:r>
          </w:p>
        </w:tc>
        <w:tc>
          <w:tcPr>
            <w:tcW w:type="dxa" w:w="23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 이용자</w:t>
            </w:r>
          </w:p>
        </w:tc>
        <w:tc>
          <w:tcPr>
            <w:tcW w:type="dxa" w:w="26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25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증빙 기본값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① 계좌이체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학교 행정실 (에듀파인)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견적서 자동 발송 → 입금 확인 후 코드 발급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세금계산서</w:t>
            </w:r>
          </w:p>
        </w:tc>
      </w:tr>
      <w:tr>
        <w:tc>
          <w:tcPr>
            <w:tcW w:type="dxa" w:w="19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② 학교 법인카드</w:t>
            </w:r>
          </w:p>
        </w:tc>
        <w:tc>
          <w:tcPr>
            <w:tcW w:type="dxa" w:w="23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학교 행정실 · 담당 교사</w:t>
            </w:r>
          </w:p>
        </w:tc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PG 카드 결제 → 즉시 코드 발급</w:t>
            </w:r>
          </w:p>
        </w:tc>
        <w:tc>
          <w:tcPr>
            <w:tcW w:type="dxa" w:w="25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세금계산서 (선택 가능)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③ 개인 신용·체크카드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선생님 개인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PG 카드 결제 → 즉시 코드 발급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카드전표 (현금영수증 선택 가능)</w:t>
            </w:r>
          </w:p>
        </w:tc>
      </w:tr>
      <w:tr>
        <w:tc>
          <w:tcPr>
            <w:tcW w:type="dxa" w:w="19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④ 휴대폰 결제</w:t>
            </w:r>
          </w:p>
        </w:tc>
        <w:tc>
          <w:tcPr>
            <w:tcW w:type="dxa" w:w="23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선생님 개인</w:t>
            </w:r>
          </w:p>
        </w:tc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PG 휴대폰 결제 → 즉시 코드 발급</w:t>
            </w:r>
          </w:p>
        </w:tc>
        <w:tc>
          <w:tcPr>
            <w:tcW w:type="dxa" w:w="25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현금영수증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※ 법인카드로 결제한 학교도 학교 예산 정산에 세금계산서가 필요한 경우가 있다. 신청서에서 증빙 종류를 따로 고르게 하고, 세금계산서를 고르면 사업자등록번호·발행처·계산서 수신 이메일 입력 칸이 나타난다.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3. 두 갈래 처리 흐름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3-1. 계좌이체 (학교 행정실)</w:t>
      </w:r>
    </w:p>
    <w:p>
      <w:pPr>
        <w:spacing w:after="10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신청서 제출 → 견적서 PDF 자동 메일(즉시) → 행정실 입금 → 관리자가 시트 H열 「확인」 → 학교 코드 메일(자동) → 홈택스 세금계산서 발행 → 시트 U열 「발행」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3-2. 카드 · 휴대폰</w:t>
      </w:r>
    </w:p>
    <w:p>
      <w:pPr>
        <w:spacing w:after="10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신청서 제출 → PG 결제창 → 결제 완료 → 학교 코드 메일(즉시, 자동) → 카드전표·현금영수증 자동 발행 → 세금계산서 요청 시 홈택스 발행</w:t>
      </w:r>
    </w:p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두 갈래 모두 마지막에는 같은 「이용권 마스터」 시트 한 줄로 모인다. 결제 수단이 달라도 코드 발급·만료 알림·할인 연동은 동일하게 작동한다.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4. 증빙 3종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rPr>
          <w:tblHeader/>
        </w:trPr>
        <w:tc>
          <w:tcPr>
            <w:tcW w:type="dxa" w:w="20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증빙</w:t>
            </w:r>
          </w:p>
        </w:tc>
        <w:tc>
          <w:tcPr>
            <w:tcW w:type="dxa" w:w="24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발행 주체</w:t>
            </w:r>
          </w:p>
        </w:tc>
        <w:tc>
          <w:tcPr>
            <w:tcW w:type="dxa" w:w="25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24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홈페이지 역할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세금계산서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회사 (홈택스 직접 발행)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입금·결제 확인 후 당일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발행 대상 목록 표시, 사업자번호·수신 메일 저장, 발행 완료 체크</w:t>
            </w:r>
          </w:p>
        </w:tc>
      </w:tr>
      <w:tr>
        <w:tc>
          <w:tcPr>
            <w:tcW w:type="dxa" w:w="20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현금영수증</w:t>
            </w:r>
          </w:p>
        </w:tc>
        <w:tc>
          <w:tcPr>
            <w:tcW w:type="dxa" w:w="2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PG사 자동</w:t>
            </w:r>
          </w:p>
        </w:tc>
        <w:tc>
          <w:tcPr>
            <w:tcW w:type="dxa" w:w="25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 즉시</w:t>
            </w:r>
          </w:p>
        </w:tc>
        <w:tc>
          <w:tcPr>
            <w:tcW w:type="dxa" w:w="24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결제창에서 휴대폰번호 입력, 결과 저장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카드 매출전표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PG사 자동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 즉시</w:t>
            </w:r>
          </w:p>
        </w:tc>
        <w:tc>
          <w:tcPr>
            <w:tcW w:type="dxa" w:w="2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 완료 화면·메일에 전표 링크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세금계산서 발행 대상 = 증빙 종류가 「세금계산서」 + 입금 확인 완료 + 발행 표시 없음. 이 목록은 관리자 화면과 매일 08시 관리자 메일 두 곳에 나온다.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5. 신청서 입력 항목 (④ 이용권 안내·신청 화면)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방식</w:t>
            </w:r>
          </w:p>
        </w:tc>
        <w:tc>
          <w:tcPr>
            <w:tcW w:type="dxa" w:w="33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학교명 · 학교급 · 담당 선생님 · 연락처 · 이메일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항목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결제 방법</w:t>
            </w:r>
          </w:p>
        </w:tc>
        <w:tc>
          <w:tcPr>
            <w:tcW w:type="dxa" w:w="3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4개 중 하나 선택</w:t>
            </w:r>
          </w:p>
        </w:tc>
        <w:tc>
          <w:tcPr>
            <w:tcW w:type="dxa" w:w="33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계좌이체 / 학교 법인카드 / 개인 카드 / 휴대폰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증빙 서류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3개 중 하나 선택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 방법에 따라 기본값 자동 선택, 변경 가능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세금계산서 발행 정보</w:t>
            </w:r>
          </w:p>
        </w:tc>
        <w:tc>
          <w:tcPr>
            <w:tcW w:type="dxa" w:w="3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사업자등록번호 · 발행처(담당자) · 수신 이메일</w:t>
            </w:r>
          </w:p>
        </w:tc>
        <w:tc>
          <w:tcPr>
            <w:tcW w:type="dxa" w:w="33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증빙이 세금계산서일 때만 표시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나눔 참여 코드 · 요청 사항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항목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6. 이용권 마스터 시트 연동 (현재 운영 중)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구글 시트 「학교인쇄통 이용권 마스터」에 결제·증빙 열 5개를 추가하고 자동화를 설치했다. 홈페이지 신청 폼은 이 열 구조 그대로 시트에 한 줄을 추가하면 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열</w:t>
            </w:r>
          </w:p>
        </w:tc>
        <w:tc>
          <w:tcPr>
            <w:tcW w:type="dxa" w:w="24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7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결제방법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계좌이체 / 법인카드 / 개인카드 / 휴대폰 / 무료 — 「계좌이체」 입력 시 견적서 PDF 자동 메일</w:t>
            </w:r>
          </w:p>
        </w:tc>
      </w:tr>
      <w:tr>
        <w:tc>
          <w:tcPr>
            <w:tcW w:type="dxa" w:w="12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증빙종류</w:t>
            </w:r>
          </w:p>
        </w:tc>
        <w:tc>
          <w:tcPr>
            <w:tcW w:type="dxa" w:w="5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세금계산서 / 현금영수증 / 카드전표 / 없음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세금계산서 발행용 (문자 형식)</w:t>
            </w:r>
          </w:p>
        </w:tc>
      </w:tr>
      <w:tr>
        <w:tc>
          <w:tcPr>
            <w:tcW w:type="dxa" w:w="12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T</w:t>
            </w:r>
          </w:p>
        </w:tc>
        <w:tc>
          <w:tcPr>
            <w:tcW w:type="dxa" w:w="2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견적서발송</w:t>
            </w:r>
          </w:p>
        </w:tc>
        <w:tc>
          <w:tcPr>
            <w:tcW w:type="dxa" w:w="5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자동 「발송」 표시 + 비고에 발송일 기록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U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증빙발행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홈택스 발행 후 「발행」 입력 (카드·휴대폰은 「자동」)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견적서 PDF는 시트 「설정」 탭 E~F열의 회사 정보(회사명·사업자번호·대표자·주소·입금계좌·연락처·유효기간)를 읽어 자동 생성한다. 견적번호 형식: ST-Q-날짜-행번호.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7. 제작사 요청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PG 연동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카드(개인·법인) · 휴대폰 · 가상계좌. 추천 PG사와 수수료 조건 제시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결제 완료 처리</w:t>
            </w:r>
          </w:p>
        </w:tc>
        <w:tc>
          <w:tcPr>
            <w:tcW w:type="dxa" w:w="6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 성공 시 학교 코드 즉시 발급 + 이용권 마스터 시트(또는 DB)에 한 줄 기록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계좌이체 처리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신청 즉시 견적서 PDF 발송(현재 앱스 스크립트 로직 이관 또는 시트 연동 유지)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현금영수증</w:t>
            </w:r>
          </w:p>
        </w:tc>
        <w:tc>
          <w:tcPr>
            <w:tcW w:type="dxa" w:w="6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PG 결제창에서 발급 신청 · 결과 저장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세금계산서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홈택스 직접 발행 유지. 관리자 화면에 「발행 대상」 필터와 「발행 완료」 체크만 구현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관리자 표</w:t>
            </w:r>
          </w:p>
        </w:tc>
        <w:tc>
          <w:tcPr>
            <w:tcW w:type="dxa" w:w="6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학교 이용권 관리 표에 결제 · 증빙 열 추가, 「세금계산서 미발행」 필터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환불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이용권 개시 전 전액 환불, 개시 후 월할 환불 — 결제 수단별 환불 경로 명시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8. 대표 확정 항목 (2026-09-07)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rPr>
          <w:tblHeader/>
        </w:trPr>
        <w:tc>
          <w:tcPr>
            <w:tcW w:type="dxa" w:w="34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9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확정값</w:t>
            </w:r>
          </w:p>
        </w:tc>
        <w:tc>
          <w:tcPr>
            <w:tcW w:type="dxa" w:w="30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연간 이용권 가격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240,000원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부가세 포함 (공급가 218,182원 + 세액 21,818원)</w:t>
            </w:r>
          </w:p>
        </w:tc>
      </w:tr>
      <w:tr>
        <w:tc>
          <w:tcPr>
            <w:tcW w:type="dxa" w:w="3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결제 수단</w:t>
            </w:r>
          </w:p>
        </w:tc>
        <w:tc>
          <w:tcPr>
            <w:tcW w:type="dxa" w:w="29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4종</w:t>
            </w:r>
          </w:p>
        </w:tc>
        <w:tc>
          <w:tcPr>
            <w:tcW w:type="dxa" w:w="30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계좌이체 · 법인카드 · 개인카드 · 휴대폰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증빙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세금계산서(홈택스 직접) · 현금영수증 · 카드전표</w:t>
            </w:r>
          </w:p>
        </w:tc>
      </w:tr>
      <w:tr>
        <w:tc>
          <w:tcPr>
            <w:tcW w:type="dxa" w:w="3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견적 유효기간</w:t>
            </w:r>
          </w:p>
        </w:tc>
        <w:tc>
          <w:tcPr>
            <w:tcW w:type="dxa" w:w="29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30일</w:t>
            </w:r>
          </w:p>
        </w:tc>
        <w:tc>
          <w:tcPr>
            <w:tcW w:type="dxa" w:w="30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시트 설정 F10에서 변경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1차 오픈 결제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계좌이체 + 시트 확인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PG 연동은 제작사 개발 완료 후</w:t>
            </w:r>
          </w:p>
        </w:tc>
      </w:tr>
    </w:tbl>
    <w:p>
      <w:pPr>
        <w:spacing w:after="240"/>
      </w:pPr>
    </w:p>
    <w:p>
      <w:pPr>
        <w:pBdr>
          <w:top w:val="single" w:color="CCCCCC" w:sz="6" w:space="8"/>
        </w:pBdr>
        <w:spacing w:before="20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메가플러스(주)  |  02-2269-1100  |  tong2269@naver.com  |  www.school-tong.com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2026-09-07T10:15:36.960Z</dcterms:created>
  <dcterms:modified xsi:type="dcterms:W3CDTF">2026-09-07T10:15:36.961Z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