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C9D06" w14:textId="58BD62E5" w:rsidR="0003750D" w:rsidRDefault="0003750D" w:rsidP="000375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Kate Jaffe</w:t>
      </w:r>
    </w:p>
    <w:p w14:paraId="54D05E45" w14:textId="76691503" w:rsidR="0003750D" w:rsidRDefault="0003750D" w:rsidP="000375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BI471 HW3</w:t>
      </w:r>
    </w:p>
    <w:p w14:paraId="7487BF42" w14:textId="0EAF4EA7" w:rsidR="0003750D" w:rsidRDefault="0003750D" w:rsidP="000375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April 28, 2016</w:t>
      </w:r>
    </w:p>
    <w:p w14:paraId="7006ED74" w14:textId="77777777" w:rsidR="0003750D" w:rsidRDefault="0003750D" w:rsidP="000375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bookmarkStart w:id="0" w:name="_GoBack"/>
      <w:bookmarkEnd w:id="0"/>
    </w:p>
    <w:p w14:paraId="03FDDF86" w14:textId="557EF7FE" w:rsidR="0079343F" w:rsidRPr="0003750D" w:rsidRDefault="0003750D" w:rsidP="000375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1. </w:t>
      </w:r>
      <w:r w:rsidR="00F07697" w:rsidRPr="0003750D">
        <w:rPr>
          <w:rFonts w:ascii="Times New Roman" w:hAnsi="Times New Roman" w:cs="Times New Roman"/>
          <w:color w:val="262626"/>
        </w:rPr>
        <w:t>6.1</w:t>
      </w:r>
      <w:r w:rsidR="00C23711" w:rsidRPr="0003750D">
        <w:rPr>
          <w:rFonts w:ascii="Times New Roman" w:hAnsi="Times New Roman" w:cs="Times New Roman"/>
          <w:color w:val="262626"/>
        </w:rPr>
        <w:t xml:space="preserve">: Concepts of stability and mathematical models are useful in a variety of research </w:t>
      </w:r>
      <w:r w:rsidR="001C357D" w:rsidRPr="0003750D">
        <w:rPr>
          <w:rFonts w:ascii="Times New Roman" w:hAnsi="Times New Roman" w:cs="Times New Roman"/>
          <w:color w:val="262626"/>
        </w:rPr>
        <w:t xml:space="preserve">and applied research fields </w:t>
      </w:r>
      <w:r w:rsidR="00C23711" w:rsidRPr="0003750D">
        <w:rPr>
          <w:rFonts w:ascii="Times New Roman" w:hAnsi="Times New Roman" w:cs="Times New Roman"/>
          <w:color w:val="262626"/>
        </w:rPr>
        <w:t>such as conservation bi</w:t>
      </w:r>
      <w:r w:rsidR="001C357D" w:rsidRPr="0003750D">
        <w:rPr>
          <w:rFonts w:ascii="Times New Roman" w:hAnsi="Times New Roman" w:cs="Times New Roman"/>
          <w:color w:val="262626"/>
        </w:rPr>
        <w:t xml:space="preserve">ology. When we take any observation in nature it is only a snapshot of highly dynamic processes and ecosystems. Mathematical models can help us understand how these dynamic systems will change and provide a broader understanding of dynamic populations.  </w:t>
      </w:r>
      <w:r w:rsidR="0079343F" w:rsidRPr="0003750D">
        <w:rPr>
          <w:rFonts w:ascii="Times New Roman" w:hAnsi="Times New Roman" w:cs="Times New Roman"/>
          <w:color w:val="262626"/>
        </w:rPr>
        <w:t>Stability analyses are key to predicting how a species will change in the future, and can help conservation biologists predict the effects of future disturbances on specific populations.</w:t>
      </w:r>
    </w:p>
    <w:p w14:paraId="490F8533" w14:textId="77777777" w:rsidR="00C23711" w:rsidRDefault="00C23711" w:rsidP="00C2371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62626"/>
        </w:rPr>
      </w:pPr>
    </w:p>
    <w:p w14:paraId="0B6D0622" w14:textId="5495A61B" w:rsidR="00C23711" w:rsidRPr="00C23711" w:rsidRDefault="00C23711" w:rsidP="009048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</w:r>
      <w:r>
        <w:rPr>
          <w:rFonts w:ascii="Times New Roman" w:hAnsi="Times New Roman" w:cs="Times New Roman"/>
          <w:color w:val="262626"/>
        </w:rPr>
        <w:tab/>
        <w:t>6.3</w:t>
      </w:r>
      <w:r w:rsidRPr="00C23711">
        <w:rPr>
          <w:rFonts w:ascii="Times New Roman" w:hAnsi="Times New Roman" w:cs="Times New Roman"/>
          <w:color w:val="262626"/>
        </w:rPr>
        <w:t>:</w:t>
      </w:r>
      <w:r>
        <w:rPr>
          <w:rFonts w:ascii="Times New Roman" w:hAnsi="Times New Roman" w:cs="Times New Roman"/>
          <w:color w:val="262626"/>
        </w:rPr>
        <w:t xml:space="preserve"> </w:t>
      </w:r>
      <w:r w:rsidR="00283D8B">
        <w:rPr>
          <w:rFonts w:ascii="Times New Roman" w:hAnsi="Times New Roman" w:cs="Times New Roman"/>
          <w:color w:val="262626"/>
        </w:rPr>
        <w:t xml:space="preserve">For predator prey models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den>
        </m:f>
      </m:oMath>
      <w:r w:rsidR="00A02D50">
        <w:rPr>
          <w:rFonts w:ascii="Times New Roman" w:hAnsi="Times New Roman" w:cs="Times New Roman"/>
          <w:color w:val="262626"/>
        </w:rPr>
        <w:t xml:space="preserve"> (the per capita growth rate for species 1) will be negative, while</w:t>
      </w:r>
      <w:r w:rsidR="00283D8B">
        <w:rPr>
          <w:rFonts w:ascii="Times New Roman" w:hAnsi="Times New Roman" w:cs="Times New Roman"/>
          <w:color w:val="2626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den>
        </m:f>
      </m:oMath>
      <w:r w:rsidR="00A02D50">
        <w:rPr>
          <w:rFonts w:ascii="Times New Roman" w:hAnsi="Times New Roman" w:cs="Times New Roman"/>
          <w:color w:val="262626"/>
        </w:rPr>
        <w:t xml:space="preserve">  (the per capita growth rate for species 2) will be positive.</w:t>
      </w:r>
      <w:r w:rsidR="003D5094">
        <w:rPr>
          <w:rFonts w:ascii="Times New Roman" w:hAnsi="Times New Roman" w:cs="Times New Roman"/>
          <w:color w:val="262626"/>
        </w:rPr>
        <w:t xml:space="preserve"> For mutualism models,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den>
        </m:f>
      </m:oMath>
      <w:r w:rsidR="003D5094">
        <w:rPr>
          <w:rFonts w:ascii="Times New Roman" w:hAnsi="Times New Roman" w:cs="Times New Roman"/>
          <w:color w:val="262626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w:proofErr w:type="gramStart"/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w:proofErr w:type="gramEnd"/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den>
        </m:f>
      </m:oMath>
      <w:r w:rsidR="003D5094">
        <w:rPr>
          <w:rFonts w:ascii="Times New Roman" w:hAnsi="Times New Roman" w:cs="Times New Roman"/>
          <w:color w:val="262626"/>
        </w:rPr>
        <w:t xml:space="preserve"> will be positive, and for competition models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den>
        </m:f>
      </m:oMath>
      <w:r w:rsidR="003D5094">
        <w:rPr>
          <w:rFonts w:ascii="Times New Roman" w:hAnsi="Times New Roman" w:cs="Times New Roman"/>
          <w:color w:val="262626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color w:val="262626"/>
              </w:rPr>
            </m:ctrlPr>
          </m:fPr>
          <m:num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62626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626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626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62626"/>
                  </w:rPr>
                  <m:t>1</m:t>
                </m:r>
              </m:sub>
            </m:sSub>
          </m:den>
        </m:f>
      </m:oMath>
      <w:r w:rsidR="003D5094">
        <w:rPr>
          <w:rFonts w:ascii="Times New Roman" w:hAnsi="Times New Roman" w:cs="Times New Roman"/>
          <w:color w:val="262626"/>
        </w:rPr>
        <w:t xml:space="preserve"> will both be negative.</w:t>
      </w:r>
    </w:p>
    <w:p w14:paraId="7090F255" w14:textId="77777777" w:rsidR="00C23711" w:rsidRPr="00C23711" w:rsidRDefault="00C23711" w:rsidP="009048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color w:val="262626"/>
        </w:rPr>
      </w:pPr>
    </w:p>
    <w:p w14:paraId="35C4DB69" w14:textId="77777777" w:rsidR="00C23711" w:rsidRDefault="00C23711" w:rsidP="009048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262626"/>
        </w:rPr>
      </w:pPr>
    </w:p>
    <w:p w14:paraId="5C222834" w14:textId="6E9C7CC9" w:rsidR="00C23711" w:rsidRPr="00373B0F" w:rsidRDefault="00E55B1F" w:rsidP="00373B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262626"/>
          <w:vertAlign w:val="subscript"/>
        </w:rPr>
      </w:pPr>
      <w:r>
        <w:rPr>
          <w:rFonts w:ascii="Times New Roman" w:hAnsi="Times New Roman" w:cs="Times New Roman"/>
          <w:color w:val="262626"/>
        </w:rPr>
        <w:t xml:space="preserve">2. </w:t>
      </w:r>
      <w:r w:rsidR="002C0A13">
        <w:rPr>
          <w:rFonts w:ascii="Times New Roman" w:hAnsi="Times New Roman" w:cs="Times New Roman"/>
          <w:color w:val="262626"/>
        </w:rPr>
        <w:t>In chapt</w:t>
      </w:r>
      <w:r w:rsidR="008F1027">
        <w:rPr>
          <w:rFonts w:ascii="Times New Roman" w:hAnsi="Times New Roman" w:cs="Times New Roman"/>
          <w:color w:val="262626"/>
        </w:rPr>
        <w:t xml:space="preserve">er 7, </w:t>
      </w:r>
      <w:r w:rsidR="008F1027" w:rsidRPr="008F1027">
        <w:rPr>
          <w:rFonts w:ascii="STIXGeneral-Regular" w:hAnsi="STIXGeneral-Regular" w:cs="STIXGeneral-Regular"/>
          <w:color w:val="262626"/>
        </w:rPr>
        <w:t>𝞪</w:t>
      </w:r>
      <w:proofErr w:type="spellStart"/>
      <w:r w:rsidR="002C0A13" w:rsidRPr="008F1027">
        <w:rPr>
          <w:rFonts w:ascii="Times New Roman" w:hAnsi="Times New Roman" w:cs="Times New Roman"/>
          <w:color w:val="262626"/>
        </w:rPr>
        <w:t>i</w:t>
      </w:r>
      <w:r w:rsidR="002C0A13">
        <w:rPr>
          <w:rFonts w:ascii="Times New Roman" w:hAnsi="Times New Roman" w:cs="Times New Roman"/>
          <w:color w:val="262626"/>
        </w:rPr>
        <w:t>j</w:t>
      </w:r>
      <w:proofErr w:type="spellEnd"/>
      <w:r w:rsidR="002C0A13">
        <w:rPr>
          <w:rFonts w:ascii="Times New Roman" w:hAnsi="Times New Roman" w:cs="Times New Roman"/>
          <w:color w:val="262626"/>
        </w:rPr>
        <w:t xml:space="preserve"> represents</w:t>
      </w:r>
      <w:r w:rsidR="007E514F">
        <w:rPr>
          <w:rFonts w:ascii="Times New Roman" w:hAnsi="Times New Roman" w:cs="Times New Roman"/>
          <w:color w:val="262626"/>
        </w:rPr>
        <w:t xml:space="preserve"> the density dependence of species j on species </w:t>
      </w:r>
      <w:proofErr w:type="spellStart"/>
      <w:r w:rsidR="007E514F">
        <w:rPr>
          <w:rFonts w:ascii="Times New Roman" w:hAnsi="Times New Roman" w:cs="Times New Roman"/>
          <w:color w:val="262626"/>
        </w:rPr>
        <w:t>i</w:t>
      </w:r>
      <w:proofErr w:type="spellEnd"/>
      <w:r w:rsidR="007E514F">
        <w:rPr>
          <w:rFonts w:ascii="Times New Roman" w:hAnsi="Times New Roman" w:cs="Times New Roman"/>
          <w:color w:val="262626"/>
        </w:rPr>
        <w:t xml:space="preserve">. </w:t>
      </w:r>
      <w:r w:rsidR="008F1027">
        <w:rPr>
          <w:rFonts w:ascii="Times New Roman" w:hAnsi="Times New Roman" w:cs="Times New Roman"/>
          <w:color w:val="262626"/>
        </w:rPr>
        <w:t xml:space="preserve">In chapter 6, </w:t>
      </w:r>
      <w:r w:rsidR="008F1027" w:rsidRPr="00C23711">
        <w:rPr>
          <w:rFonts w:ascii="STIXGeneral-Regular" w:hAnsi="STIXGeneral-Regular" w:cs="STIXGeneral-Regular"/>
          <w:color w:val="262626"/>
        </w:rPr>
        <w:t>𝞪</w:t>
      </w:r>
      <w:proofErr w:type="spellStart"/>
      <w:r w:rsidR="008F1027">
        <w:rPr>
          <w:rFonts w:ascii="STIXGeneral-Regular" w:hAnsi="STIXGeneral-Regular" w:cs="STIXGeneral-Regular"/>
          <w:color w:val="262626"/>
        </w:rPr>
        <w:t>ij</w:t>
      </w:r>
      <w:proofErr w:type="spellEnd"/>
      <w:r w:rsidR="00AF7906">
        <w:rPr>
          <w:rFonts w:ascii="STIXGeneral-Regular" w:hAnsi="STIXGeneral-Regular" w:cs="STIXGeneral-Regular"/>
          <w:color w:val="262626"/>
        </w:rPr>
        <w:t xml:space="preserve"> represents the rate at which </w:t>
      </w:r>
      <w:r w:rsidR="005165AA">
        <w:rPr>
          <w:rFonts w:ascii="STIXGeneral-Regular" w:hAnsi="STIXGeneral-Regular" w:cs="STIXGeneral-Regular"/>
          <w:color w:val="262626"/>
        </w:rPr>
        <w:t xml:space="preserve">disturbed population </w:t>
      </w:r>
      <w:proofErr w:type="gramStart"/>
      <w:r w:rsidR="005165AA">
        <w:rPr>
          <w:rFonts w:ascii="STIXGeneral-Regular" w:hAnsi="STIXGeneral-Regular" w:cs="STIXGeneral-Regular"/>
          <w:color w:val="262626"/>
        </w:rPr>
        <w:t>N(</w:t>
      </w:r>
      <w:proofErr w:type="gramEnd"/>
      <w:r w:rsidR="005165AA">
        <w:rPr>
          <w:rFonts w:ascii="STIXGeneral-Regular" w:hAnsi="STIXGeneral-Regular" w:cs="STIXGeneral-Regular"/>
          <w:color w:val="262626"/>
        </w:rPr>
        <w:t>hat)</w:t>
      </w:r>
      <w:r w:rsidR="00AF7906">
        <w:rPr>
          <w:rFonts w:ascii="STIXGeneral-Regular" w:hAnsi="STIXGeneral-Regular" w:cs="STIXGeneral-Regular"/>
          <w:color w:val="262626"/>
        </w:rPr>
        <w:t xml:space="preserve"> + n returns to </w:t>
      </w:r>
      <w:r w:rsidR="00DD20F6">
        <w:rPr>
          <w:rFonts w:ascii="STIXGeneral-Regular" w:hAnsi="STIXGeneral-Regular" w:cs="STIXGeneral-Regular"/>
          <w:color w:val="262626"/>
        </w:rPr>
        <w:t>a</w:t>
      </w:r>
      <w:r w:rsidR="00AF7906">
        <w:rPr>
          <w:rFonts w:ascii="STIXGeneral-Regular" w:hAnsi="STIXGeneral-Regular" w:cs="STIXGeneral-Regular"/>
          <w:color w:val="262626"/>
        </w:rPr>
        <w:t xml:space="preserve"> stable state </w:t>
      </w:r>
      <w:r w:rsidR="00DD20F6">
        <w:rPr>
          <w:rFonts w:ascii="STIXGeneral-Regular" w:hAnsi="STIXGeneral-Regular" w:cs="STIXGeneral-Regular"/>
          <w:color w:val="262626"/>
        </w:rPr>
        <w:t xml:space="preserve">at </w:t>
      </w:r>
      <w:r w:rsidR="00AF7906">
        <w:rPr>
          <w:rFonts w:ascii="STIXGeneral-Regular" w:hAnsi="STIXGeneral-Regular" w:cs="STIXGeneral-Regular"/>
          <w:color w:val="262626"/>
        </w:rPr>
        <w:t>population N.</w:t>
      </w:r>
      <w:r w:rsidR="0020511D">
        <w:rPr>
          <w:rFonts w:ascii="STIXGeneral-Regular" w:hAnsi="STIXGeneral-Regular" w:cs="STIXGeneral-Regular"/>
          <w:color w:val="262626"/>
        </w:rPr>
        <w:t xml:space="preserve"> </w:t>
      </w:r>
      <w:r w:rsidR="00A70A84">
        <w:rPr>
          <w:rFonts w:ascii="STIXGeneral-Regular" w:hAnsi="STIXGeneral-Regular" w:cs="STIXGeneral-Regular"/>
          <w:color w:val="262626"/>
        </w:rPr>
        <w:t xml:space="preserve">In chapter 6 </w:t>
      </w:r>
      <w:r w:rsidR="000E4056">
        <w:rPr>
          <w:rFonts w:ascii="STIXGeneral-Regular" w:hAnsi="STIXGeneral-Regular" w:cs="STIXGeneral-Regular"/>
          <w:color w:val="262626"/>
        </w:rPr>
        <w:t xml:space="preserve">a better notation might be </w:t>
      </w:r>
      <m:oMath>
        <m:r>
          <w:rPr>
            <w:rFonts w:ascii="Cambria Math" w:hAnsi="Cambria Math" w:cs="STIXGeneral-Regular"/>
            <w:color w:val="262626"/>
          </w:rPr>
          <m:t>β</m:t>
        </m:r>
      </m:oMath>
      <w:r w:rsidR="000E4056">
        <w:rPr>
          <w:rFonts w:ascii="STIXGeneral-Regular" w:hAnsi="STIXGeneral-Regular" w:cs="STIXGeneral-Regular"/>
          <w:color w:val="262626"/>
        </w:rPr>
        <w:t>ij, simply to distinguish between the two variables.</w:t>
      </w:r>
    </w:p>
    <w:p w14:paraId="49390CD8" w14:textId="77777777" w:rsidR="00D273E8" w:rsidRDefault="00D273E8" w:rsidP="00D27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549F97C1" w14:textId="507087DA" w:rsidR="00D273E8" w:rsidRPr="00D273E8" w:rsidRDefault="00230E5B" w:rsidP="00D27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</w:r>
      <w:r w:rsidR="00D90BC3">
        <w:rPr>
          <w:rFonts w:ascii="Times New Roman" w:hAnsi="Times New Roman" w:cs="Times New Roman"/>
          <w:color w:val="262626"/>
        </w:rPr>
        <w:t xml:space="preserve">3. </w:t>
      </w:r>
      <w:r w:rsidR="00D273E8">
        <w:rPr>
          <w:rFonts w:ascii="Times New Roman" w:hAnsi="Times New Roman" w:cs="Times New Roman"/>
          <w:color w:val="262626"/>
        </w:rPr>
        <w:t xml:space="preserve">The p parameter is the percent of New Yorkers that move to California annually. As p increases the slope of the </w:t>
      </w:r>
      <w:proofErr w:type="spellStart"/>
      <w:r w:rsidR="00D273E8">
        <w:rPr>
          <w:rFonts w:ascii="Times New Roman" w:hAnsi="Times New Roman" w:cs="Times New Roman"/>
          <w:color w:val="262626"/>
        </w:rPr>
        <w:t>eigenspace</w:t>
      </w:r>
      <w:proofErr w:type="spellEnd"/>
      <w:r w:rsidR="00D273E8">
        <w:rPr>
          <w:rFonts w:ascii="Times New Roman" w:hAnsi="Times New Roman" w:cs="Times New Roman"/>
          <w:color w:val="262626"/>
        </w:rPr>
        <w:t xml:space="preserve"> line </w:t>
      </w:r>
      <w:r w:rsidR="00A23385">
        <w:rPr>
          <w:rFonts w:ascii="Times New Roman" w:hAnsi="Times New Roman" w:cs="Times New Roman"/>
          <w:color w:val="262626"/>
        </w:rPr>
        <w:t>decreases. Every point along this line is a place at which the populations of New York and California are in equilibrium.</w:t>
      </w:r>
      <w:r>
        <w:rPr>
          <w:rFonts w:ascii="Times New Roman" w:hAnsi="Times New Roman" w:cs="Times New Roman"/>
          <w:color w:val="262626"/>
        </w:rPr>
        <w:t xml:space="preserve"> So when the slope decreases, it can be interpreted as the equilibrium state moving closer to California. That is, as the slope decreases the population that will be in California at </w:t>
      </w:r>
      <w:r w:rsidR="00D90BC3">
        <w:rPr>
          <w:rFonts w:ascii="Times New Roman" w:hAnsi="Times New Roman" w:cs="Times New Roman"/>
          <w:color w:val="262626"/>
        </w:rPr>
        <w:t xml:space="preserve">a steady state </w:t>
      </w:r>
      <w:r>
        <w:rPr>
          <w:rFonts w:ascii="Times New Roman" w:hAnsi="Times New Roman" w:cs="Times New Roman"/>
          <w:color w:val="262626"/>
        </w:rPr>
        <w:t>increases.</w:t>
      </w:r>
    </w:p>
    <w:p w14:paraId="6BC96C08" w14:textId="77777777" w:rsidR="00C23711" w:rsidRPr="00C23711" w:rsidRDefault="00C23711" w:rsidP="00C237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</w:rPr>
      </w:pPr>
    </w:p>
    <w:p w14:paraId="50607A97" w14:textId="75C047D7" w:rsidR="00C82C9D" w:rsidRDefault="00AF7906" w:rsidP="00A63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 xml:space="preserve">4. </w:t>
      </w:r>
      <w:r w:rsidR="00A63467">
        <w:rPr>
          <w:rFonts w:ascii="Times New Roman" w:hAnsi="Times New Roman" w:cs="Times New Roman"/>
        </w:rPr>
        <w:t xml:space="preserve"> Link to </w:t>
      </w:r>
      <w:proofErr w:type="spellStart"/>
      <w:r w:rsidR="00A63467">
        <w:rPr>
          <w:rFonts w:ascii="Times New Roman" w:hAnsi="Times New Roman" w:cs="Times New Roman"/>
        </w:rPr>
        <w:t>google</w:t>
      </w:r>
      <w:proofErr w:type="spellEnd"/>
      <w:r w:rsidR="00A63467">
        <w:rPr>
          <w:rFonts w:ascii="Times New Roman" w:hAnsi="Times New Roman" w:cs="Times New Roman"/>
        </w:rPr>
        <w:t xml:space="preserve"> doc: </w:t>
      </w:r>
      <w:hyperlink r:id="rId6" w:history="1">
        <w:r w:rsidR="00A63467" w:rsidRPr="00250B8C">
          <w:rPr>
            <w:rStyle w:val="Hyperlink"/>
            <w:rFonts w:ascii="Times New Roman" w:hAnsi="Times New Roman" w:cs="Times New Roman"/>
          </w:rPr>
          <w:t>https://docs.google.com/document/d/13hmRM7mHGZ6405wBPlfcvyTo3KDfS-FlbPJ7A0A90Cs/edit</w:t>
        </w:r>
      </w:hyperlink>
    </w:p>
    <w:p w14:paraId="2BB363F7" w14:textId="77777777" w:rsidR="00A63467" w:rsidRDefault="00A63467" w:rsidP="00A63467">
      <w:pPr>
        <w:rPr>
          <w:rFonts w:ascii="Times New Roman" w:hAnsi="Times New Roman" w:cs="Times New Roman"/>
        </w:rPr>
      </w:pPr>
    </w:p>
    <w:p w14:paraId="4BACC2B4" w14:textId="77777777" w:rsidR="001E3882" w:rsidRDefault="001E3882" w:rsidP="00F07697">
      <w:pPr>
        <w:rPr>
          <w:rFonts w:ascii="Times New Roman" w:hAnsi="Times New Roman" w:cs="Times New Roman"/>
        </w:rPr>
      </w:pPr>
    </w:p>
    <w:p w14:paraId="6110BDE2" w14:textId="592F4C0B" w:rsidR="001047E9" w:rsidRPr="001047E9" w:rsidRDefault="001047E9" w:rsidP="001047E9">
      <w:pPr>
        <w:rPr>
          <w:rFonts w:ascii="Times New Roman" w:hAnsi="Times New Roman" w:cs="Times New Roman"/>
        </w:rPr>
      </w:pPr>
    </w:p>
    <w:sectPr w:rsidR="001047E9" w:rsidRPr="001047E9" w:rsidSect="001E5E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F0452"/>
    <w:multiLevelType w:val="hybridMultilevel"/>
    <w:tmpl w:val="1E9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03B2"/>
    <w:multiLevelType w:val="hybridMultilevel"/>
    <w:tmpl w:val="0F6AA4F0"/>
    <w:lvl w:ilvl="0" w:tplc="FAEA7392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11439B"/>
    <w:multiLevelType w:val="hybridMultilevel"/>
    <w:tmpl w:val="F168B8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97"/>
    <w:rsid w:val="00017C02"/>
    <w:rsid w:val="0003750D"/>
    <w:rsid w:val="000E27C2"/>
    <w:rsid w:val="000E4056"/>
    <w:rsid w:val="001047E9"/>
    <w:rsid w:val="001219CD"/>
    <w:rsid w:val="001C357D"/>
    <w:rsid w:val="001E3882"/>
    <w:rsid w:val="001E5E61"/>
    <w:rsid w:val="0020511D"/>
    <w:rsid w:val="00230E5B"/>
    <w:rsid w:val="00283D8B"/>
    <w:rsid w:val="002958A0"/>
    <w:rsid w:val="002A6BD0"/>
    <w:rsid w:val="002C0A13"/>
    <w:rsid w:val="00312B65"/>
    <w:rsid w:val="003234A6"/>
    <w:rsid w:val="003343B5"/>
    <w:rsid w:val="00365F72"/>
    <w:rsid w:val="003676DB"/>
    <w:rsid w:val="00373B0F"/>
    <w:rsid w:val="003D5094"/>
    <w:rsid w:val="00501E24"/>
    <w:rsid w:val="005165AA"/>
    <w:rsid w:val="005B62A8"/>
    <w:rsid w:val="00612BEC"/>
    <w:rsid w:val="006C515E"/>
    <w:rsid w:val="00751312"/>
    <w:rsid w:val="0079343F"/>
    <w:rsid w:val="007A4157"/>
    <w:rsid w:val="007D0512"/>
    <w:rsid w:val="007E514F"/>
    <w:rsid w:val="008F1027"/>
    <w:rsid w:val="0090487B"/>
    <w:rsid w:val="009873DA"/>
    <w:rsid w:val="00A02D50"/>
    <w:rsid w:val="00A15D73"/>
    <w:rsid w:val="00A23385"/>
    <w:rsid w:val="00A63467"/>
    <w:rsid w:val="00A70A84"/>
    <w:rsid w:val="00A86128"/>
    <w:rsid w:val="00AF7906"/>
    <w:rsid w:val="00B93DD5"/>
    <w:rsid w:val="00BC433B"/>
    <w:rsid w:val="00C23711"/>
    <w:rsid w:val="00C55F64"/>
    <w:rsid w:val="00C82C9D"/>
    <w:rsid w:val="00CC367A"/>
    <w:rsid w:val="00D273E8"/>
    <w:rsid w:val="00D77272"/>
    <w:rsid w:val="00D90BC3"/>
    <w:rsid w:val="00DB3A2F"/>
    <w:rsid w:val="00DD20F6"/>
    <w:rsid w:val="00E258A0"/>
    <w:rsid w:val="00E41672"/>
    <w:rsid w:val="00E55B1F"/>
    <w:rsid w:val="00E778E6"/>
    <w:rsid w:val="00F07697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95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0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02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0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0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02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3hmRM7mHGZ6405wBPlfcvyTo3KDfS-FlbPJ7A0A90Cs/ed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Jaffe</dc:creator>
  <cp:keywords/>
  <dc:description/>
  <cp:lastModifiedBy>Kate Jaffe</cp:lastModifiedBy>
  <cp:revision>120</cp:revision>
  <dcterms:created xsi:type="dcterms:W3CDTF">2016-04-24T18:59:00Z</dcterms:created>
  <dcterms:modified xsi:type="dcterms:W3CDTF">2016-04-29T12:49:00Z</dcterms:modified>
</cp:coreProperties>
</file>