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9F705" w14:textId="77777777" w:rsidR="00EE2207" w:rsidRDefault="00EE2207"/>
    <w:p w14:paraId="3C764179" w14:textId="77777777" w:rsidR="00EE2207" w:rsidRDefault="00EE2207"/>
    <w:p w14:paraId="1FBAA3D0" w14:textId="77777777" w:rsidR="00EE2207" w:rsidRDefault="00EE2207"/>
    <w:p w14:paraId="562B28C5" w14:textId="77777777" w:rsidR="00EE2207" w:rsidRDefault="00EE2207"/>
    <w:p w14:paraId="50C7EEF9" w14:textId="77777777" w:rsidR="00EE2207" w:rsidRDefault="00000000">
      <w:pPr>
        <w:spacing w:before="120" w:after="320"/>
        <w:jc w:val="center"/>
      </w:pPr>
      <w:r>
        <w:rPr>
          <w:b/>
          <w:color w:val="000000"/>
          <w:sz w:val="36"/>
        </w:rPr>
        <w:t>Statistical Characterization of a Gm-C Continuous-Time Filter in SKY130: Monte Carlo and PVT-Corner Study</w:t>
      </w:r>
    </w:p>
    <w:p w14:paraId="2127A565" w14:textId="691543A7" w:rsidR="00EE2207" w:rsidRDefault="00000000" w:rsidP="00FA3835">
      <w:pPr>
        <w:spacing w:line="360" w:lineRule="auto"/>
        <w:jc w:val="center"/>
      </w:pPr>
      <w:r>
        <w:rPr>
          <w:color w:val="000000"/>
        </w:rPr>
        <w:t xml:space="preserve">A project report submitted in partial </w:t>
      </w:r>
      <w:r w:rsidR="005016C8">
        <w:rPr>
          <w:color w:val="000000"/>
        </w:rPr>
        <w:t>fulfilment</w:t>
      </w:r>
    </w:p>
    <w:p w14:paraId="0900CC7E" w14:textId="77777777" w:rsidR="00EE2207" w:rsidRDefault="00000000" w:rsidP="00FA3835">
      <w:pPr>
        <w:spacing w:line="360" w:lineRule="auto"/>
        <w:jc w:val="center"/>
        <w:rPr>
          <w:color w:val="000000"/>
        </w:rPr>
      </w:pPr>
      <w:r>
        <w:rPr>
          <w:color w:val="000000"/>
        </w:rPr>
        <w:t>of the requirements for the degree of</w:t>
      </w:r>
    </w:p>
    <w:p w14:paraId="37050599" w14:textId="77777777" w:rsidR="00FA3835" w:rsidRDefault="00FA3835" w:rsidP="00FA3835">
      <w:pPr>
        <w:spacing w:line="360" w:lineRule="auto"/>
        <w:jc w:val="center"/>
      </w:pPr>
    </w:p>
    <w:p w14:paraId="7EB1A51B" w14:textId="77777777" w:rsidR="00EE2207" w:rsidRDefault="00000000" w:rsidP="00FA3835">
      <w:pPr>
        <w:spacing w:line="360" w:lineRule="auto"/>
        <w:jc w:val="center"/>
      </w:pPr>
      <w:r>
        <w:rPr>
          <w:color w:val="000000"/>
          <w:sz w:val="28"/>
          <w:szCs w:val="28"/>
        </w:rPr>
        <w:t>Bachelor of Technology</w:t>
      </w:r>
    </w:p>
    <w:p w14:paraId="00180AE0" w14:textId="77777777" w:rsidR="00EE2207" w:rsidRDefault="00000000" w:rsidP="00FA3835">
      <w:pPr>
        <w:spacing w:line="360" w:lineRule="auto"/>
        <w:jc w:val="center"/>
      </w:pPr>
      <w:r>
        <w:rPr>
          <w:color w:val="000000"/>
        </w:rPr>
        <w:t>in</w:t>
      </w:r>
    </w:p>
    <w:p w14:paraId="3565F5D6" w14:textId="7AB01472" w:rsidR="00EE2207" w:rsidRDefault="00000000" w:rsidP="00FA3835">
      <w:pPr>
        <w:spacing w:line="360" w:lineRule="auto"/>
        <w:jc w:val="center"/>
      </w:pPr>
      <w:r>
        <w:rPr>
          <w:color w:val="000000"/>
          <w:sz w:val="28"/>
          <w:szCs w:val="28"/>
        </w:rPr>
        <w:t xml:space="preserve">Electronics </w:t>
      </w:r>
      <w:r w:rsidR="005016C8">
        <w:rPr>
          <w:color w:val="000000"/>
          <w:sz w:val="28"/>
          <w:szCs w:val="28"/>
        </w:rPr>
        <w:t>and</w:t>
      </w:r>
      <w:r>
        <w:rPr>
          <w:color w:val="000000"/>
          <w:sz w:val="28"/>
          <w:szCs w:val="28"/>
        </w:rPr>
        <w:t xml:space="preserve"> Com</w:t>
      </w:r>
      <w:r w:rsidR="007B6D42">
        <w:rPr>
          <w:color w:val="000000"/>
          <w:sz w:val="28"/>
          <w:szCs w:val="28"/>
        </w:rPr>
        <w:t>puter</w:t>
      </w:r>
      <w:r>
        <w:rPr>
          <w:color w:val="000000"/>
          <w:sz w:val="28"/>
          <w:szCs w:val="28"/>
        </w:rPr>
        <w:t xml:space="preserve"> Engineering</w:t>
      </w:r>
    </w:p>
    <w:p w14:paraId="2394F101" w14:textId="77777777" w:rsidR="00EE2207" w:rsidRDefault="00000000" w:rsidP="00FA3835">
      <w:pPr>
        <w:spacing w:line="360" w:lineRule="auto"/>
        <w:jc w:val="center"/>
      </w:pPr>
      <w:r>
        <w:rPr>
          <w:i/>
          <w:iCs/>
          <w:color w:val="000000"/>
        </w:rPr>
        <w:t>by</w:t>
      </w:r>
    </w:p>
    <w:p w14:paraId="23EE87CF" w14:textId="77777777" w:rsidR="00EE2207" w:rsidRDefault="00000000" w:rsidP="00FA3835">
      <w:pPr>
        <w:spacing w:line="360" w:lineRule="auto"/>
        <w:jc w:val="center"/>
      </w:pPr>
      <w:r>
        <w:rPr>
          <w:color w:val="000000"/>
          <w:sz w:val="28"/>
        </w:rPr>
        <w:t>Jaidev K</w:t>
      </w:r>
    </w:p>
    <w:p w14:paraId="10DCDEE1" w14:textId="59C58F4F" w:rsidR="00EE2207" w:rsidRDefault="00000000" w:rsidP="00FA3835">
      <w:pPr>
        <w:spacing w:line="360" w:lineRule="auto"/>
        <w:jc w:val="center"/>
        <w:rPr>
          <w:color w:val="000000"/>
        </w:rPr>
      </w:pPr>
      <w:r>
        <w:rPr>
          <w:color w:val="000000"/>
        </w:rPr>
        <w:t>25BEC1392</w:t>
      </w:r>
    </w:p>
    <w:p w14:paraId="23EE87CF" w14:textId="77777777" w:rsidR="00EE2207" w:rsidRDefault="00000000" w:rsidP="00FA3835">
      <w:pPr>
        <w:spacing w:line="360" w:lineRule="auto"/>
        <w:jc w:val="center"/>
      </w:pPr>
      <w:r>
        <w:rPr>
          <w:color w:val="000000"/>
          <w:sz w:val="28"/>
        </w:rPr>
        <w:t>S Jai Akaash</w:t>
      </w:r>
    </w:p>
    <w:p w14:paraId="10DCDEE1" w14:textId="59C58F4F" w:rsidR="00EE2207" w:rsidRDefault="00000000" w:rsidP="00FA3835">
      <w:pPr>
        <w:spacing w:line="360" w:lineRule="auto"/>
        <w:jc w:val="center"/>
        <w:rPr>
          <w:color w:val="000000"/>
        </w:rPr>
      </w:pPr>
      <w:r>
        <w:rPr>
          <w:color w:val="000000"/>
          <w:highlight w:val="yellow"/>
        </w:rPr>
        <w:t>25BECxxxx</w:t>
      </w:r>
    </w:p>
    <w:p w14:paraId="23EE87CF" w14:textId="77777777" w:rsidR="00EE2207" w:rsidRDefault="00000000" w:rsidP="00FA3835">
      <w:pPr>
        <w:spacing w:line="360" w:lineRule="auto"/>
        <w:jc w:val="center"/>
      </w:pPr>
      <w:r>
        <w:rPr>
          <w:color w:val="000000"/>
          <w:sz w:val="28"/>
        </w:rPr>
        <w:t>Mohanakrishnan S</w:t>
      </w:r>
    </w:p>
    <w:p w14:paraId="10DCDEE1" w14:textId="59C58F4F" w:rsidR="00EE2207" w:rsidRDefault="00000000" w:rsidP="00FA3835">
      <w:pPr>
        <w:spacing w:line="360" w:lineRule="auto"/>
        <w:jc w:val="center"/>
        <w:rPr>
          <w:color w:val="000000"/>
        </w:rPr>
      </w:pPr>
      <w:r>
        <w:rPr>
          <w:color w:val="000000"/>
          <w:highlight w:val="yellow"/>
        </w:rPr>
        <w:t>25BECxxxx</w:t>
      </w:r>
    </w:p>
    <w:p w14:paraId="23EE87CF" w14:textId="77777777" w:rsidR="00EE2207" w:rsidRDefault="00000000" w:rsidP="00FA3835">
      <w:pPr>
        <w:spacing w:line="360" w:lineRule="auto"/>
        <w:jc w:val="center"/>
      </w:pPr>
      <w:r>
        <w:rPr>
          <w:color w:val="000000"/>
          <w:sz w:val="28"/>
        </w:rPr>
        <w:t>Jeswant P M</w:t>
      </w:r>
    </w:p>
    <w:p w14:paraId="10DCDEE1" w14:textId="59C58F4F" w:rsidR="00EE2207" w:rsidRDefault="00000000" w:rsidP="00FA3835">
      <w:pPr>
        <w:spacing w:line="360" w:lineRule="auto"/>
        <w:jc w:val="center"/>
        <w:rPr>
          <w:color w:val="000000"/>
        </w:rPr>
      </w:pPr>
      <w:r>
        <w:rPr>
          <w:color w:val="000000"/>
          <w:highlight w:val="yellow"/>
        </w:rPr>
        <w:t>25BECxxxx</w:t>
      </w:r>
    </w:p>
    <w:p w14:paraId="1AD0B5C5" w14:textId="77777777" w:rsidR="005016C8" w:rsidRDefault="005016C8">
      <w:pPr>
        <w:spacing w:after="200"/>
        <w:jc w:val="center"/>
        <w:rPr>
          <w:color w:val="000000"/>
        </w:rPr>
      </w:pPr>
    </w:p>
    <w:p w14:paraId="6EB94964" w14:textId="77777777" w:rsidR="0099004A" w:rsidRDefault="0099004A">
      <w:pPr>
        <w:spacing w:after="60"/>
        <w:jc w:val="center"/>
        <w:rPr>
          <w:color w:val="000000"/>
        </w:rPr>
      </w:pPr>
      <w:r>
        <w:rPr>
          <w:noProof/>
          <w:color w:val="000000"/>
        </w:rPr>
        <w:drawing>
          <wp:inline distT="0" distB="0" distL="0" distR="0" wp14:anchorId="5ACAD773" wp14:editId="1DEE5C0C">
            <wp:extent cx="2631440" cy="751840"/>
            <wp:effectExtent l="0" t="0" r="0" b="0"/>
            <wp:docPr id="195730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0935" name="Picture 195730935"/>
                    <pic:cNvPicPr/>
                  </pic:nvPicPr>
                  <pic:blipFill>
                    <a:blip r:embed="rId7">
                      <a:extLst>
                        <a:ext uri="{28A0092B-C50C-407E-A947-70E740481C1C}">
                          <a14:useLocalDpi xmlns:a14="http://schemas.microsoft.com/office/drawing/2010/main" val="0"/>
                        </a:ext>
                      </a:extLst>
                    </a:blip>
                    <a:stretch>
                      <a:fillRect/>
                    </a:stretch>
                  </pic:blipFill>
                  <pic:spPr>
                    <a:xfrm>
                      <a:off x="0" y="0"/>
                      <a:ext cx="2697811" cy="770803"/>
                    </a:xfrm>
                    <a:prstGeom prst="rect">
                      <a:avLst/>
                    </a:prstGeom>
                  </pic:spPr>
                </pic:pic>
              </a:graphicData>
            </a:graphic>
          </wp:inline>
        </w:drawing>
      </w:r>
    </w:p>
    <w:p w14:paraId="4C8C0F04" w14:textId="3528BA8E" w:rsidR="00EE2207" w:rsidRDefault="00000000">
      <w:pPr>
        <w:spacing w:after="60"/>
        <w:jc w:val="center"/>
      </w:pPr>
      <w:r>
        <w:rPr>
          <w:color w:val="000000"/>
        </w:rPr>
        <w:t>School of Electronics Engineering</w:t>
      </w:r>
    </w:p>
    <w:p w14:paraId="3428EF96" w14:textId="7689B7EB" w:rsidR="00EE2207" w:rsidRDefault="00000000">
      <w:pPr>
        <w:spacing w:after="60"/>
        <w:jc w:val="center"/>
      </w:pPr>
      <w:r>
        <w:rPr>
          <w:color w:val="000000"/>
        </w:rPr>
        <w:t>Vellore Institute of Technology, Chennai</w:t>
      </w:r>
    </w:p>
    <w:p w14:paraId="217C0CE2" w14:textId="7FCA70A2" w:rsidR="00EE2207" w:rsidRDefault="00000000">
      <w:pPr>
        <w:spacing w:after="60"/>
        <w:jc w:val="center"/>
      </w:pPr>
      <w:proofErr w:type="spellStart"/>
      <w:r>
        <w:rPr>
          <w:color w:val="000000"/>
        </w:rPr>
        <w:t>Vandalur</w:t>
      </w:r>
      <w:proofErr w:type="spellEnd"/>
      <w:r w:rsidR="005016C8">
        <w:rPr>
          <w:color w:val="000000"/>
        </w:rPr>
        <w:t xml:space="preserve"> </w:t>
      </w:r>
      <w:r>
        <w:rPr>
          <w:color w:val="000000"/>
        </w:rPr>
        <w:t>-</w:t>
      </w:r>
      <w:r w:rsidR="005016C8">
        <w:rPr>
          <w:color w:val="000000"/>
        </w:rPr>
        <w:t xml:space="preserve"> </w:t>
      </w:r>
      <w:proofErr w:type="spellStart"/>
      <w:r>
        <w:rPr>
          <w:color w:val="000000"/>
        </w:rPr>
        <w:t>Kelambakkam</w:t>
      </w:r>
      <w:proofErr w:type="spellEnd"/>
      <w:r>
        <w:rPr>
          <w:color w:val="000000"/>
        </w:rPr>
        <w:t xml:space="preserve"> Road</w:t>
      </w:r>
    </w:p>
    <w:p w14:paraId="2F070734" w14:textId="144FF39C" w:rsidR="00EE2207" w:rsidRDefault="00000000">
      <w:pPr>
        <w:spacing w:after="160"/>
        <w:jc w:val="center"/>
        <w:rPr>
          <w:color w:val="000000"/>
        </w:rPr>
      </w:pPr>
      <w:r>
        <w:rPr>
          <w:color w:val="000000"/>
        </w:rPr>
        <w:t>Chennai – 600127, India</w:t>
      </w:r>
    </w:p>
    <w:p w14:paraId="12093360" w14:textId="77777777" w:rsidR="00FA3835" w:rsidRDefault="00FA3835">
      <w:pPr>
        <w:spacing w:after="160"/>
        <w:jc w:val="center"/>
        <w:rPr>
          <w:color w:val="000000"/>
        </w:rPr>
      </w:pPr>
    </w:p>
    <w:p w14:paraId="3BAC2C35" w14:textId="6C253F7E" w:rsidR="00EE2207" w:rsidRDefault="00E1558C">
      <w:pPr>
        <w:spacing w:before="80" w:after="160"/>
        <w:jc w:val="center"/>
      </w:pPr>
      <w:r>
        <w:rPr>
          <w:color w:val="000000"/>
        </w:rPr>
        <w:t>October 2026</w:t>
      </w:r>
    </w:p>
    <w:p>
      <w:pPr>
        <w:sectPr>
          <w:pgSz w:w="11906" w:h="16838"/>
          <w:pgMar w:top="1440" w:right="1440" w:bottom="1440" w:left="1800" w:header="708" w:footer="708" w:gutter="0"/>
          <w:cols w:space="720"/>
          <w:docGrid w:linePitch="360"/>
        </w:sectPr>
      </w:pPr>
    </w:p>
    <w:p w14:paraId="566FFF2C" w14:textId="77777777" w:rsidR="0099004A" w:rsidRDefault="0099004A" w:rsidP="000B1220">
      <w:pPr>
        <w:spacing w:before="120" w:after="120"/>
        <w:jc w:val="center"/>
        <w:rPr>
          <w:b/>
          <w:bCs/>
          <w:color w:val="000000"/>
          <w:sz w:val="32"/>
          <w:szCs w:val="32"/>
        </w:rPr>
      </w:pPr>
      <w:r>
        <w:rPr>
          <w:b/>
          <w:bCs/>
          <w:noProof/>
          <w:color w:val="000000"/>
          <w:sz w:val="32"/>
          <w:szCs w:val="32"/>
        </w:rPr>
        <w:drawing>
          <wp:inline distT="0" distB="0" distL="0" distR="0" wp14:anchorId="1545026C" wp14:editId="13A5AD3B">
            <wp:extent cx="2462530" cy="703580"/>
            <wp:effectExtent l="0" t="0" r="0" b="0"/>
            <wp:docPr id="854119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19966" name="Picture 8541199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5948" cy="713128"/>
                    </a:xfrm>
                    <a:prstGeom prst="rect">
                      <a:avLst/>
                    </a:prstGeom>
                  </pic:spPr>
                </pic:pic>
              </a:graphicData>
            </a:graphic>
          </wp:inline>
        </w:drawing>
      </w:r>
    </w:p>
    <w:p w14:paraId="1F5646AC" w14:textId="77777777" w:rsidR="000B1220" w:rsidRDefault="000B1220" w:rsidP="000B1220">
      <w:pPr>
        <w:spacing w:after="60"/>
        <w:jc w:val="center"/>
      </w:pPr>
      <w:r>
        <w:rPr>
          <w:b/>
          <w:bCs/>
          <w:color w:val="000000"/>
          <w:sz w:val="28"/>
          <w:szCs w:val="28"/>
        </w:rPr>
        <w:t>School of Electronics Engineering</w:t>
      </w:r>
    </w:p>
    <w:p w14:paraId="30253086" w14:textId="6E874507" w:rsidR="00EE2207" w:rsidRDefault="00000000">
      <w:pPr>
        <w:spacing w:before="80" w:after="400"/>
        <w:jc w:val="center"/>
      </w:pPr>
      <w:r>
        <w:rPr>
          <w:b/>
          <w:bCs/>
          <w:color w:val="000000"/>
          <w:sz w:val="32"/>
          <w:szCs w:val="32"/>
        </w:rPr>
        <w:t>Declaration</w:t>
      </w:r>
    </w:p>
    <w:p w14:paraId="1DC35A40" w14:textId="2AB7EF5F" w:rsidR="00EE2207" w:rsidRDefault="00FA40DB">
      <w:pPr>
        <w:spacing w:after="200" w:line="360" w:lineRule="auto"/>
        <w:jc w:val="both"/>
      </w:pPr>
      <w:r>
        <w:rPr>
          <w:color w:val="000000"/>
        </w:rPr>
        <w:t xml:space="preserve">We hereby declare that the report titled </w:t>
      </w:r>
      <w:r>
        <w:rPr>
          <w:b/>
          <w:color w:val="000000"/>
        </w:rPr>
        <w:t>Statistical Characterization of a Gm-C Continuous-Time Filter in SKY130: Monte Carlo and PVT-Corner Study</w:t>
      </w:r>
      <w:r>
        <w:rPr>
          <w:color w:val="000000"/>
        </w:rPr>
        <w:t xml:space="preserve"> submitted by us to the School of Electronics Engineering, Vellore Institute of Technology, Chennai, in partial fulfilment of the requirements for the course BAECE203 - Analog Electronics of Bachelor of Technology in Electronics and Computer Engineering, is a bonafide record of the work carried out by us under the supervision of </w:t>
      </w:r>
      <w:r>
        <w:rPr>
          <w:b/>
          <w:color w:val="000000"/>
        </w:rPr>
        <w:t>Dr. Brintha Therese A</w:t>
      </w:r>
      <w:r>
        <w:rPr>
          <w:color w:val="000000"/>
        </w:rPr>
        <w:t>.</w:t>
      </w:r>
    </w:p>
    <w:p w14:paraId="6A6A0D5C" w14:textId="15DEA196" w:rsidR="00EE2207" w:rsidRDefault="00FA40DB">
      <w:pPr>
        <w:spacing w:after="400" w:line="360" w:lineRule="auto"/>
        <w:jc w:val="both"/>
      </w:pPr>
      <w:r>
        <w:rPr>
          <w:color w:val="000000"/>
        </w:rPr>
        <w:t>We further declare that the work reported in this report has not been submitted and will not be submitted, either in part or in full, for any other course.</w:t>
      </w:r>
    </w:p>
    <w:p w14:paraId="018F6089" w14:textId="4039058C" w:rsidR="00EE2207" w:rsidRPr="000B1220" w:rsidRDefault="00000000">
      <w:pPr>
        <w:spacing w:before="160" w:after="120"/>
      </w:pPr>
      <w:r>
        <w:rPr>
          <w:color w:val="000000"/>
        </w:rPr>
        <w:t>Signature of the Student:  ․․․․․․․․․․․․․․․․․․․․․․</w:t>
      </w:r>
    </w:p>
    <w:p w14:paraId="747720A3" w14:textId="685F91A7" w:rsidR="00EE2207" w:rsidRPr="000B1220" w:rsidRDefault="00000000">
      <w:pPr>
        <w:spacing w:before="160" w:after="120"/>
      </w:pPr>
      <w:r>
        <w:rPr>
          <w:color w:val="000000"/>
        </w:rPr>
        <w:t>Name and Reg. No.:  Jaidev K (25BEC1392)</w:t>
      </w:r>
    </w:p>
    <w:p w14:paraId="018F6089" w14:textId="4039058C" w:rsidR="00EE2207" w:rsidRPr="000B1220" w:rsidRDefault="00000000">
      <w:pPr>
        <w:spacing w:before="160" w:after="120"/>
      </w:pPr>
      <w:r>
        <w:rPr>
          <w:color w:val="000000"/>
        </w:rPr>
        <w:t>Signature of the Student:  ․․․․․․․․․․․․․․․․․․․․․․</w:t>
      </w:r>
    </w:p>
    <w:p w14:paraId="747720A3" w14:textId="685F91A7" w:rsidR="00EE2207" w:rsidRPr="000B1220" w:rsidRDefault="00000000">
      <w:pPr>
        <w:spacing w:before="160" w:after="120"/>
      </w:pPr>
      <w:r>
        <w:rPr>
          <w:color w:val="000000"/>
          <w:highlight w:val="yellow"/>
        </w:rPr>
        <w:t>Name and Reg. No.:  S Jai Akaash (25BECxxxx)</w:t>
      </w:r>
    </w:p>
    <w:p w14:paraId="018F6089" w14:textId="4039058C" w:rsidR="00EE2207" w:rsidRPr="000B1220" w:rsidRDefault="00000000">
      <w:pPr>
        <w:spacing w:before="160" w:after="120"/>
      </w:pPr>
      <w:r>
        <w:rPr>
          <w:color w:val="000000"/>
        </w:rPr>
        <w:t>Signature of the Student:  ․․․․․․․․․․․․․․․․․․․․․․</w:t>
      </w:r>
    </w:p>
    <w:p w14:paraId="747720A3" w14:textId="685F91A7" w:rsidR="00EE2207" w:rsidRPr="000B1220" w:rsidRDefault="00000000">
      <w:pPr>
        <w:spacing w:before="160" w:after="120"/>
      </w:pPr>
      <w:r>
        <w:rPr>
          <w:color w:val="000000"/>
          <w:highlight w:val="yellow"/>
        </w:rPr>
        <w:t>Name and Reg. No.:  Mohanakrishnan S (25BECxxxx)</w:t>
      </w:r>
    </w:p>
    <w:p w14:paraId="018F6089" w14:textId="4039058C" w:rsidR="00EE2207" w:rsidRPr="000B1220" w:rsidRDefault="00000000">
      <w:pPr>
        <w:spacing w:before="160" w:after="120"/>
      </w:pPr>
      <w:r>
        <w:rPr>
          <w:color w:val="000000"/>
        </w:rPr>
        <w:t>Signature of the Student:  ․․․․․․․․․․․․․․․․․․․․․․</w:t>
      </w:r>
    </w:p>
    <w:p w14:paraId="747720A3" w14:textId="685F91A7" w:rsidR="00EE2207" w:rsidRPr="000B1220" w:rsidRDefault="00000000">
      <w:pPr>
        <w:spacing w:before="160" w:after="120"/>
      </w:pPr>
      <w:r>
        <w:rPr>
          <w:color w:val="000000"/>
          <w:highlight w:val="yellow"/>
        </w:rPr>
        <w:t>Name and Reg. No.:  Jeswant P M (25BECxxxx)</w:t>
      </w:r>
    </w:p>
    <w:p w14:paraId="192C0840" w14:textId="21B7D73C" w:rsidR="00EE2207" w:rsidRDefault="00000000">
      <w:pPr>
        <w:spacing w:before="160" w:after="120"/>
        <w:rPr>
          <w:color w:val="000000"/>
        </w:rPr>
      </w:pPr>
      <w:r w:rsidRPr="000B1220">
        <w:rPr>
          <w:color w:val="000000"/>
        </w:rPr>
        <w:t>Date:</w:t>
      </w:r>
      <w:r w:rsidR="000B1220">
        <w:rPr>
          <w:color w:val="000000"/>
        </w:rPr>
        <w:tab/>
        <w:t>․․․․․․․․․․․․․․․․․․․․․․</w:t>
      </w:r>
    </w:p>
    <w:p w14:paraId="3F2C05B0" w14:textId="77777777" w:rsidR="0099004A" w:rsidRDefault="0099004A">
      <w:pPr>
        <w:pageBreakBefore/>
        <w:spacing w:after="60"/>
        <w:jc w:val="center"/>
        <w:rPr>
          <w:b/>
          <w:bCs/>
          <w:color w:val="000000"/>
          <w:sz w:val="28"/>
          <w:szCs w:val="28"/>
        </w:rPr>
      </w:pPr>
      <w:r>
        <w:rPr>
          <w:b/>
          <w:bCs/>
          <w:noProof/>
          <w:color w:val="000000"/>
          <w:sz w:val="28"/>
          <w:szCs w:val="28"/>
        </w:rPr>
        <w:drawing>
          <wp:inline distT="0" distB="0" distL="0" distR="0" wp14:anchorId="7B537539" wp14:editId="185FC5C4">
            <wp:extent cx="2443480" cy="698137"/>
            <wp:effectExtent l="0" t="0" r="0" b="635"/>
            <wp:docPr id="14425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3245" name="Picture 1442532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4533" cy="718438"/>
                    </a:xfrm>
                    <a:prstGeom prst="rect">
                      <a:avLst/>
                    </a:prstGeom>
                  </pic:spPr>
                </pic:pic>
              </a:graphicData>
            </a:graphic>
          </wp:inline>
        </w:drawing>
      </w:r>
    </w:p>
    <w:p w14:paraId="47EA9259" w14:textId="099F4BCF" w:rsidR="00EE2207" w:rsidRDefault="00000000">
      <w:pPr>
        <w:spacing w:after="60"/>
        <w:jc w:val="center"/>
      </w:pPr>
      <w:r>
        <w:rPr>
          <w:b/>
          <w:bCs/>
          <w:color w:val="000000"/>
          <w:sz w:val="28"/>
          <w:szCs w:val="28"/>
        </w:rPr>
        <w:t>School of Electronics Engineering</w:t>
      </w:r>
    </w:p>
    <w:p w14:paraId="0CFD34EE" w14:textId="77777777" w:rsidR="00EE2207" w:rsidRDefault="00000000">
      <w:pPr>
        <w:spacing w:before="80" w:after="320"/>
        <w:jc w:val="center"/>
      </w:pPr>
      <w:r>
        <w:rPr>
          <w:b/>
          <w:bCs/>
          <w:color w:val="000000"/>
          <w:sz w:val="32"/>
          <w:szCs w:val="32"/>
        </w:rPr>
        <w:t>Certificate</w:t>
      </w:r>
    </w:p>
    <w:p w14:paraId="68E444B5" w14:textId="5DA0D7EE" w:rsidR="00EE2207" w:rsidRDefault="00000000">
      <w:pPr>
        <w:spacing w:after="360" w:line="360" w:lineRule="auto"/>
        <w:jc w:val="both"/>
      </w:pPr>
      <w:r>
        <w:rPr>
          <w:color w:val="000000"/>
        </w:rPr>
        <w:t xml:space="preserve">This is to certify that the project report titled </w:t>
      </w:r>
      <w:r>
        <w:rPr>
          <w:b/>
          <w:color w:val="000000"/>
        </w:rPr>
        <w:t>Statistical Characterization of a Gm-C Continuous-Time Filter in SKY130: Monte Carlo and PVT-Corner Study</w:t>
      </w:r>
      <w:r>
        <w:rPr>
          <w:color w:val="000000"/>
        </w:rPr>
        <w:t xml:space="preserve"> is submitted by Jaidev K (25BEC1392), S Jai Akaash (25BECxxxx), Mohanakrishnan S (25BECxxxx), Jeswant P M (25BECxxxx), Vellore Institute of Technology, Chennai, for the completion of the course BAECE203-Analog Electronics for degree of Bachelor of Technology in Electronics and Computer Engineering. The project report fulfils the requirements as per the regulations of this University and, in my opinion, meets the necessary standards for submission.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3"/>
        <w:gridCol w:w="4333"/>
      </w:tblGrid>
      <w:tr w:rsidR="00EE2207" w14:paraId="48FD9CCA"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82CC114" w14:textId="77777777" w:rsidR="00EE2207" w:rsidRDefault="00000000">
            <w:pPr>
              <w:spacing w:after="160"/>
            </w:pPr>
            <w:r>
              <w:rPr>
                <w:b/>
                <w:bCs/>
                <w:color w:val="000000"/>
              </w:rPr>
              <w:t>Supervisor</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7F7D045" w14:textId="26EAFB40" w:rsidR="00EE2207" w:rsidRDefault="00EE2207">
            <w:pPr>
              <w:spacing w:after="160"/>
            </w:pPr>
          </w:p>
        </w:tc>
      </w:tr>
      <w:tr w:rsidR="00EE2207" w14:paraId="2B603E66"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74D44A" w14:textId="77777777" w:rsidR="00EE2207" w:rsidRDefault="00000000">
            <w:pPr>
              <w:spacing w:before="100" w:after="80"/>
            </w:pPr>
            <w:r>
              <w:rPr>
                <w:color w:val="000000"/>
              </w:rPr>
              <w:t>Signature: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00EBBB" w14:textId="1FB58A36" w:rsidR="00EE2207" w:rsidRDefault="00EE2207">
            <w:pPr>
              <w:spacing w:before="100" w:after="80"/>
            </w:pPr>
          </w:p>
        </w:tc>
      </w:tr>
      <w:tr w:rsidR="00EE2207" w14:paraId="54CD947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46A440" w14:textId="77777777" w:rsidR="00EE2207" w:rsidRDefault="00000000">
            <w:pPr>
              <w:spacing w:before="100" w:after="80"/>
            </w:pPr>
            <w:r>
              <w:rPr>
                <w:color w:val="000000"/>
              </w:rPr>
              <w:t>Name:        Dr. Brintha Therese A</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F17F2E1" w14:textId="128409CB" w:rsidR="00EE2207" w:rsidRDefault="00EE2207">
            <w:pPr>
              <w:spacing w:before="100" w:after="80"/>
            </w:pPr>
          </w:p>
        </w:tc>
      </w:tr>
      <w:tr w:rsidR="00EE2207" w14:paraId="06F6B2B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DC50393" w14:textId="77777777" w:rsidR="00EE2207" w:rsidRDefault="00000000">
            <w:pPr>
              <w:spacing w:before="100" w:after="80"/>
            </w:pPr>
            <w:r>
              <w:rPr>
                <w:color w:val="000000"/>
              </w:rPr>
              <w:t>Date: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270BA6" w14:textId="6E7871DB" w:rsidR="00EE2207" w:rsidRDefault="00EE2207">
            <w:pPr>
              <w:spacing w:before="100" w:after="80"/>
            </w:pPr>
          </w:p>
        </w:tc>
      </w:tr>
    </w:tbl>
    <w:p w14:paraId="3515D61E" w14:textId="77777777" w:rsidR="000B1220" w:rsidRDefault="000B1220">
      <w:pPr>
        <w:spacing w:before="160" w:after="160"/>
        <w:jc w:val="right"/>
        <w:rPr>
          <w:color w:val="000000"/>
        </w:rPr>
      </w:pPr>
    </w:p>
    <w:p w14:paraId="658F42C9" w14:textId="77777777" w:rsidR="00615601" w:rsidRDefault="00000000" w:rsidP="00615601">
      <w:pPr>
        <w:spacing w:before="160" w:after="160"/>
        <w:jc w:val="right"/>
        <w:rPr>
          <w:color w:val="000000"/>
        </w:rPr>
      </w:pPr>
      <w:r>
        <w:rPr>
          <w:color w:val="000000"/>
        </w:rPr>
        <w:t>(Seal of the School)</w:t>
      </w:r>
    </w:p>
    <w:p w14:paraId="1E88B012" w14:textId="77777777" w:rsidR="00EE2207" w:rsidRDefault="00000000">
      <w:pPr>
        <w:pageBreakBefore/>
        <w:spacing w:before="80" w:after="400"/>
        <w:jc w:val="center"/>
      </w:pPr>
      <w:r>
        <w:rPr>
          <w:b/>
          <w:color w:val="000000"/>
          <w:sz w:val="32"/>
        </w:rPr>
        <w:t>Abstract</w:t>
      </w:r>
    </w:p>
    <w:p w14:paraId="5B12C20A" w14:textId="168D5981" w:rsidR="000B1220" w:rsidRPr="000B1220" w:rsidRDefault="000B1220" w:rsidP="00226686">
      <w:pPr>
        <w:jc w:val="both"/>
        <w:rPr>
          <w:color w:val="000000"/>
        </w:rPr>
      </w:pPr>
      <w:r>
        <w:rPr>
          <w:color w:val="000000"/>
        </w:rPr>
        <w:t>Analog filters built on a modern process rarely hit their target frequency, because the process, the supply voltage and the temperature all move the transistor behaviour, and random mismatch between neighbouring transistors adds a further spread. This project studies how large that spread is for a second-order transconductor-capacitor low-pass filter, designed in the open SkyWater 130 nm process with a 1.6 MHz cutoff and a quality factor near 0.72. The filter uses three identical transconductance amplifiers and two 10 pF capacitors. Using free tools only, the work simulates 45 operating conditions (five process corners, three supply voltages and three temperatures) with 750 random mismatch trials each, 33,750 trials per design, and counts a trial as passing when the cutoff stays within 10 % of target and the quality factor lies between 0.6 and 0.8. A fixed voltage bias passes only 22.4 % of trials. A bias current that rises with absolute temperature raises this to 88.7 % with an ideal reference and to 71.7 % with a transistor-level reference circuit that includes its own mismatch. The result is an open, reproducible statistical baseline for such filters, with all netlists, seeds and scripts released.</w:t>
      </w:r>
    </w:p>
    <w:p w14:paraId="7250EDDB" w14:textId="77777777" w:rsidR="00EE2207" w:rsidRDefault="00000000">
      <w:pPr>
        <w:pageBreakBefore/>
        <w:spacing w:before="80" w:after="400"/>
        <w:jc w:val="center"/>
      </w:pPr>
      <w:r>
        <w:rPr>
          <w:b/>
          <w:color w:val="000000"/>
          <w:sz w:val="32"/>
        </w:rPr>
        <w:t>Acknowledgements</w:t>
      </w:r>
    </w:p>
    <w:p w14:paraId="25C1E5BE" w14:textId="17EEF38A" w:rsidR="00EE2207" w:rsidRDefault="00000000">
      <w:pPr>
        <w:spacing w:after="160" w:line="360" w:lineRule="auto"/>
        <w:jc w:val="both"/>
      </w:pPr>
      <w:r>
        <w:rPr>
          <w:color w:val="000000"/>
        </w:rPr>
        <w:t>We thank the School of Electronics Engineering, Vellore Institute of Technology, Chennai, for providing the opportunity and the environment to carry out this project as part of the course BAECE203 - Analog Electronics.</w:t>
      </w:r>
    </w:p>
    <w:p w14:paraId="3F77204E" w14:textId="7274BCE5" w:rsidR="00EE2207" w:rsidRDefault="00000000">
      <w:pPr>
        <w:spacing w:after="160" w:line="360" w:lineRule="auto"/>
        <w:jc w:val="both"/>
      </w:pPr>
      <w:r>
        <w:rPr>
          <w:color w:val="000000"/>
        </w:rPr>
        <w:t>We wish to express our sincere thanks and deep sense of gratitude to our project guide, Dr. Brintha Therese A, School of Electronics Engineering (SENSE), for her consistent encouragement and valuable guidance offered to us in a pleasant manner throughout the course of the project work.</w:t>
      </w:r>
    </w:p>
    <w:p w14:paraId="25C1E5BE" w14:textId="17EEF38A" w:rsidR="00EE2207" w:rsidRDefault="00000000">
      <w:pPr>
        <w:spacing w:after="160" w:line="360" w:lineRule="auto"/>
        <w:jc w:val="both"/>
      </w:pPr>
      <w:r>
        <w:rPr>
          <w:color w:val="000000"/>
        </w:rPr>
        <w:t>We also acknowledge the open-source communities whose work made a simulation-only study of this depth possible: the SkyWater and Google teams behind the SKY130 process design kit, the ngspice and Xyce developers, the maintainers of the iic-osic-tools container image, and the authors of the open reference material cited in the bibliography. Finally, we thank our families and friends for their support.</w:t>
      </w:r>
    </w:p>
    <w:p w14:paraId="1E88B012" w14:textId="77777777" w:rsidR="00EE2207" w:rsidRDefault="00000000">
      <w:pPr>
        <w:pageBreakBefore/>
        <w:spacing w:before="80" w:after="400"/>
        <w:jc w:val="center"/>
      </w:pPr>
      <w:r>
        <w:rPr>
          <w:b/>
          <w:color w:val="000000"/>
          <w:sz w:val="32"/>
        </w:rPr>
        <w:t>Codes and Standards</w:t>
      </w:r>
    </w:p>
    <w:p>
      <w:pPr>
        <w:spacing w:after="160" w:before="0" w:line="360" w:lineRule="auto"/>
        <w:jc w:val="both"/>
      </w:pPr>
      <w:r>
        <w:rPr>
          <w:color w:val="000000"/>
        </w:rPr>
        <w:t>This project is a simulation-only study, so no product-certification standard applies. The following codes, conventions and tool licences were followed and are listed so that the work can be reproduced and audited.</w:t>
      </w:r>
    </w:p>
    <w:tbl>
      <w:tblPr>
        <w:tblStyle w:val="TableGrid"/>
        <w:tblW w:type="auto" w:w="0"/>
        <w:jc w:val="center"/>
        <w:tblLayout w:type="fixed"/>
        <w:tblLayout w:type="fixed"/>
        <w:tblLook w:firstColumn="1" w:firstRow="1" w:lastColumn="0" w:lastRow="0" w:noHBand="0" w:noVBand="1" w:val="04A0"/>
      </w:tblPr>
      <w:tblGrid>
        <w:gridCol w:w="5102"/>
        <w:gridCol w:w="3515"/>
      </w:tblGrid>
      <w:tr>
        <w:trPr>
          <w:tblHeader/>
        </w:trPr>
        <w:tc>
          <w:tcPr>
            <w:tcW w:type="dxa" w:w="5102"/>
            <w:shd w:val="clear" w:color="auto" w:fill="D9E2F3"/>
          </w:tcPr>
          <w:p>
            <w:pPr>
              <w:spacing w:after="20" w:before="20" w:line="240" w:lineRule="auto"/>
              <w:jc w:val="center"/>
            </w:pPr>
            <w:r/>
            <w:r>
              <w:rPr>
                <w:b/>
                <w:color w:val="000000"/>
                <w:sz w:val="19"/>
              </w:rPr>
              <w:t>Item</w:t>
            </w:r>
          </w:p>
        </w:tc>
        <w:tc>
          <w:tcPr>
            <w:tcW w:type="dxa" w:w="3515"/>
            <w:shd w:val="clear" w:color="auto" w:fill="D9E2F3"/>
          </w:tcPr>
          <w:p>
            <w:pPr>
              <w:spacing w:after="20" w:before="20" w:line="240" w:lineRule="auto"/>
              <w:jc w:val="center"/>
            </w:pPr>
            <w:r/>
            <w:r>
              <w:rPr>
                <w:b/>
                <w:color w:val="000000"/>
                <w:sz w:val="19"/>
              </w:rPr>
              <w:t>Where it is used</w:t>
            </w:r>
          </w:p>
        </w:tc>
      </w:tr>
      <w:tr>
        <w:trPr>
          <w:cantSplit/>
        </w:trPr>
        <w:tc>
          <w:tcPr>
            <w:tcW w:type="dxa" w:w="5102"/>
          </w:tcPr>
          <w:p>
            <w:pPr>
              <w:spacing w:after="20" w:before="20" w:line="240" w:lineRule="auto"/>
              <w:jc w:val="left"/>
            </w:pPr>
            <w:r/>
            <w:r>
              <w:rPr>
                <w:color w:val="000000"/>
                <w:sz w:val="19"/>
              </w:rPr>
              <w:t>SkyWater SKY130A open process design kit (Apache-2.0 licence), model files sky130.lib.spice with corners tt, ss, ff, sf, fs and the mismatch variants tt_mm to fs_mm</w:t>
            </w:r>
          </w:p>
        </w:tc>
        <w:tc>
          <w:tcPr>
            <w:tcW w:type="dxa" w:w="3515"/>
          </w:tcPr>
          <w:p>
            <w:pPr>
              <w:spacing w:after="20" w:before="20" w:line="240" w:lineRule="auto"/>
              <w:jc w:val="left"/>
            </w:pPr>
            <w:r/>
            <w:r>
              <w:rPr>
                <w:color w:val="000000"/>
                <w:sz w:val="19"/>
              </w:rPr>
              <w:t>All device models, all corners, all Monte Carlo mismatch statistics</w:t>
            </w:r>
          </w:p>
        </w:tc>
      </w:tr>
      <w:tr>
        <w:trPr>
          <w:cantSplit/>
        </w:trPr>
        <w:tc>
          <w:tcPr>
            <w:tcW w:type="dxa" w:w="5102"/>
          </w:tcPr>
          <w:p>
            <w:pPr>
              <w:spacing w:after="20" w:before="20" w:line="240" w:lineRule="auto"/>
              <w:jc w:val="left"/>
            </w:pPr>
            <w:r/>
            <w:r>
              <w:rPr>
                <w:color w:val="000000"/>
                <w:sz w:val="19"/>
              </w:rPr>
              <w:t>SPICE netlist syntax as implemented by ngspice 47 and Xyce 7.10</w:t>
            </w:r>
          </w:p>
        </w:tc>
        <w:tc>
          <w:tcPr>
            <w:tcW w:type="dxa" w:w="3515"/>
          </w:tcPr>
          <w:p>
            <w:pPr>
              <w:spacing w:after="20" w:before="20" w:line="240" w:lineRule="auto"/>
              <w:jc w:val="left"/>
            </w:pPr>
            <w:r/>
            <w:r>
              <w:rPr>
                <w:color w:val="000000"/>
                <w:sz w:val="19"/>
              </w:rPr>
              <w:t>Netlists, AC, DC operating-point and transient analyses</w:t>
            </w:r>
          </w:p>
        </w:tc>
      </w:tr>
      <w:tr>
        <w:trPr>
          <w:cantSplit/>
        </w:trPr>
        <w:tc>
          <w:tcPr>
            <w:tcW w:type="dxa" w:w="5102"/>
          </w:tcPr>
          <w:p>
            <w:pPr>
              <w:spacing w:after="20" w:before="20" w:line="240" w:lineRule="auto"/>
              <w:jc w:val="left"/>
            </w:pPr>
            <w:r/>
            <w:r>
              <w:rPr>
                <w:color w:val="000000"/>
                <w:sz w:val="19"/>
              </w:rPr>
              <w:t>Nominal supply 1.8 V with a +/-10 % tolerance (1.62 V to 1.98 V)</w:t>
            </w:r>
          </w:p>
        </w:tc>
        <w:tc>
          <w:tcPr>
            <w:tcW w:type="dxa" w:w="3515"/>
          </w:tcPr>
          <w:p>
            <w:pPr>
              <w:spacing w:after="20" w:before="20" w:line="240" w:lineRule="auto"/>
              <w:jc w:val="left"/>
            </w:pPr>
            <w:r/>
            <w:r>
              <w:rPr>
                <w:color w:val="000000"/>
                <w:sz w:val="19"/>
              </w:rPr>
              <w:t>Supply axis of the PVT grid</w:t>
            </w:r>
          </w:p>
        </w:tc>
      </w:tr>
      <w:tr>
        <w:trPr>
          <w:cantSplit/>
        </w:trPr>
        <w:tc>
          <w:tcPr>
            <w:tcW w:type="dxa" w:w="5102"/>
          </w:tcPr>
          <w:p>
            <w:pPr>
              <w:spacing w:after="20" w:before="20" w:line="240" w:lineRule="auto"/>
              <w:jc w:val="left"/>
            </w:pPr>
            <w:r/>
            <w:r>
              <w:rPr>
                <w:color w:val="000000"/>
                <w:sz w:val="19"/>
              </w:rPr>
              <w:t>Temperature range -20 degC to 85 degC (27 degC typical)</w:t>
            </w:r>
          </w:p>
        </w:tc>
        <w:tc>
          <w:tcPr>
            <w:tcW w:type="dxa" w:w="3515"/>
          </w:tcPr>
          <w:p>
            <w:pPr>
              <w:spacing w:after="20" w:before="20" w:line="240" w:lineRule="auto"/>
              <w:jc w:val="left"/>
            </w:pPr>
            <w:r/>
            <w:r>
              <w:rPr>
                <w:color w:val="000000"/>
                <w:sz w:val="19"/>
              </w:rPr>
              <w:t>Temperature axis of the PVT grid</w:t>
            </w:r>
          </w:p>
        </w:tc>
      </w:tr>
      <w:tr>
        <w:trPr>
          <w:cantSplit/>
        </w:trPr>
        <w:tc>
          <w:tcPr>
            <w:tcW w:type="dxa" w:w="5102"/>
          </w:tcPr>
          <w:p>
            <w:pPr>
              <w:spacing w:after="20" w:before="20" w:line="240" w:lineRule="auto"/>
              <w:jc w:val="left"/>
            </w:pPr>
            <w:r/>
            <w:r>
              <w:rPr>
                <w:color w:val="000000"/>
                <w:sz w:val="19"/>
              </w:rPr>
              <w:t>Pelgrom area law for transistor mismatch, sigma(dVT) = A_VT / sqrt(W L)</w:t>
            </w:r>
          </w:p>
        </w:tc>
        <w:tc>
          <w:tcPr>
            <w:tcW w:type="dxa" w:w="3515"/>
          </w:tcPr>
          <w:p>
            <w:pPr>
              <w:spacing w:after="20" w:before="20" w:line="240" w:lineRule="auto"/>
              <w:jc w:val="left"/>
            </w:pPr>
            <w:r/>
            <w:r>
              <w:rPr>
                <w:color w:val="000000"/>
                <w:sz w:val="19"/>
              </w:rPr>
              <w:t>Independent cross-check of the mismatch spread (Chapter 4)</w:t>
            </w:r>
          </w:p>
        </w:tc>
      </w:tr>
      <w:tr>
        <w:trPr>
          <w:cantSplit/>
        </w:trPr>
        <w:tc>
          <w:tcPr>
            <w:tcW w:type="dxa" w:w="5102"/>
          </w:tcPr>
          <w:p>
            <w:pPr>
              <w:spacing w:after="20" w:before="20" w:line="240" w:lineRule="auto"/>
              <w:jc w:val="left"/>
            </w:pPr>
            <w:r/>
            <w:r>
              <w:rPr>
                <w:color w:val="000000"/>
                <w:sz w:val="19"/>
              </w:rPr>
              <w:t>Binomial (normal-approximation) 95 % confidence interval for a yield estimate</w:t>
            </w:r>
          </w:p>
        </w:tc>
        <w:tc>
          <w:tcPr>
            <w:tcW w:type="dxa" w:w="3515"/>
          </w:tcPr>
          <w:p>
            <w:pPr>
              <w:spacing w:after="20" w:before="20" w:line="240" w:lineRule="auto"/>
              <w:jc w:val="left"/>
            </w:pPr>
            <w:r/>
            <w:r>
              <w:rPr>
                <w:color w:val="000000"/>
                <w:sz w:val="19"/>
              </w:rPr>
              <w:t>All yield figures: mean over 45 conditions +/-0.4 points (750 runs per condition) or +/-2 points (40 runs per condition)</w:t>
            </w:r>
          </w:p>
        </w:tc>
      </w:tr>
      <w:tr>
        <w:trPr>
          <w:cantSplit/>
        </w:trPr>
        <w:tc>
          <w:tcPr>
            <w:tcW w:type="dxa" w:w="5102"/>
          </w:tcPr>
          <w:p>
            <w:pPr>
              <w:spacing w:after="20" w:before="20" w:line="240" w:lineRule="auto"/>
              <w:jc w:val="left"/>
            </w:pPr>
            <w:r/>
            <w:r>
              <w:rPr>
                <w:color w:val="000000"/>
                <w:sz w:val="19"/>
              </w:rPr>
              <w:t>Open-source licences of ngspice (BSD-style), Xyce (GPL), Streamlit (Apache-2.0), Python scientific stack (BSD-style)</w:t>
            </w:r>
          </w:p>
        </w:tc>
        <w:tc>
          <w:tcPr>
            <w:tcW w:type="dxa" w:w="3515"/>
          </w:tcPr>
          <w:p>
            <w:pPr>
              <w:spacing w:after="20" w:before="20" w:line="240" w:lineRule="auto"/>
              <w:jc w:val="left"/>
            </w:pPr>
            <w:r/>
            <w:r>
              <w:rPr>
                <w:color w:val="000000"/>
                <w:sz w:val="19"/>
              </w:rPr>
              <w:t>Tool chain and the live laboratory application</w:t>
            </w:r>
          </w:p>
        </w:tc>
      </w:tr>
    </w:tbl>
    <w:p>
      <w:pPr>
        <w:spacing w:after="80"/>
      </w:pPr>
    </w:p>
    <w:p w14:paraId="6ED8FB8C" w14:textId="60B26266" w:rsidR="00EE2207" w:rsidRDefault="00000000" w:rsidP="00615601">
      <w:pPr>
        <w:pageBreakBefore/>
        <w:jc w:val="center"/>
      </w:pPr>
      <w:r>
        <w:rPr>
          <w:b/>
          <w:color w:val="000000"/>
          <w:sz w:val="32"/>
        </w:rPr>
        <w:t>Mapping of Sustainable Development Goals (SDGs)</w:t>
      </w:r>
    </w:p>
    <w:p>
      <w:pPr>
        <w:spacing w:after="160" w:before="0" w:line="360" w:lineRule="auto"/>
        <w:jc w:val="both"/>
      </w:pPr>
      <w:r>
        <w:rPr>
          <w:color w:val="000000"/>
        </w:rPr>
        <w:t>The table below maps the project to the United Nations Sustainable Development Goals. The contribution of a simulation study is indirect, so the justifications are limited to what the work actually provides.</w:t>
      </w:r>
    </w:p>
    <w:tbl>
      <w:tblPr>
        <w:tblStyle w:val="TableGrid"/>
        <w:tblW w:w="9493" w:type="dxa"/>
        <w:tblLook w:val="04A0" w:firstRow="1" w:lastRow="0" w:firstColumn="1" w:lastColumn="0" w:noHBand="0" w:noVBand="1"/>
      </w:tblPr>
      <w:tblGrid>
        <w:gridCol w:w="1696"/>
        <w:gridCol w:w="2400"/>
        <w:gridCol w:w="2845"/>
        <w:gridCol w:w="2552"/>
      </w:tblGrid>
      <w:tr w:rsidR="00615601" w:rsidRPr="00C74E4E" w14:paraId="12AB60C7" w14:textId="77777777" w:rsidTr="00832B06">
        <w:trPr>
          <w:trHeight w:val="704"/>
        </w:trPr>
        <w:tc>
          <w:tcPr>
            <w:tcW w:w="1696" w:type="dxa"/>
            <w:vAlign w:val="center"/>
          </w:tcPr>
          <w:p w14:paraId="2707FF31" w14:textId="77777777" w:rsidR="00615601" w:rsidRPr="00C74E4E" w:rsidRDefault="00615601" w:rsidP="00832B06">
            <w:pPr>
              <w:jc w:val="center"/>
              <w:rPr>
                <w:rFonts w:ascii="Times New Roman" w:hAnsi="Times New Roman" w:cs="Times New Roman"/>
                <w:b/>
                <w:bCs/>
                <w:sz w:val="24"/>
                <w:szCs w:val="24"/>
              </w:rPr>
            </w:pPr>
            <w:r w:rsidRPr="00C74E4E">
              <w:rPr>
                <w:rFonts w:ascii="Times New Roman" w:hAnsi="Times New Roman" w:cs="Times New Roman"/>
                <w:b/>
                <w:bCs/>
                <w:sz w:val="19"/>
                <w:szCs w:val="24"/>
              </w:rPr>
              <w:t>Project Title</w:t>
            </w:r>
          </w:p>
        </w:tc>
        <w:tc>
          <w:tcPr>
            <w:tcW w:w="2400" w:type="dxa"/>
            <w:vAlign w:val="center"/>
          </w:tcPr>
          <w:p w14:paraId="78D5D3E3" w14:textId="77777777" w:rsidR="00615601" w:rsidRPr="00C74E4E" w:rsidRDefault="00615601" w:rsidP="00832B06">
            <w:pPr>
              <w:jc w:val="center"/>
              <w:rPr>
                <w:rFonts w:ascii="Times New Roman" w:hAnsi="Times New Roman" w:cs="Times New Roman"/>
                <w:b/>
                <w:bCs/>
                <w:sz w:val="24"/>
                <w:szCs w:val="24"/>
              </w:rPr>
            </w:pPr>
            <w:r w:rsidRPr="00C74E4E">
              <w:rPr>
                <w:rFonts w:ascii="Times New Roman" w:hAnsi="Times New Roman" w:cs="Times New Roman"/>
                <w:b/>
                <w:bCs/>
                <w:sz w:val="19"/>
                <w:szCs w:val="24"/>
              </w:rPr>
              <w:t>Mapped SDGs</w:t>
            </w:r>
          </w:p>
        </w:tc>
        <w:tc>
          <w:tcPr>
            <w:tcW w:w="2845" w:type="dxa"/>
            <w:vAlign w:val="center"/>
          </w:tcPr>
          <w:p w14:paraId="3E2EAA8B" w14:textId="77777777" w:rsidR="00615601" w:rsidRPr="00C74E4E" w:rsidRDefault="00615601" w:rsidP="00832B06">
            <w:pPr>
              <w:jc w:val="center"/>
              <w:rPr>
                <w:rFonts w:ascii="Times New Roman" w:hAnsi="Times New Roman" w:cs="Times New Roman"/>
                <w:b/>
                <w:bCs/>
                <w:sz w:val="24"/>
                <w:szCs w:val="24"/>
              </w:rPr>
            </w:pPr>
            <w:r w:rsidRPr="00C74E4E">
              <w:rPr>
                <w:rFonts w:ascii="Times New Roman" w:hAnsi="Times New Roman" w:cs="Times New Roman"/>
                <w:b/>
                <w:bCs/>
                <w:sz w:val="19"/>
                <w:szCs w:val="24"/>
              </w:rPr>
              <w:t>Justification</w:t>
            </w:r>
          </w:p>
        </w:tc>
        <w:tc>
          <w:tcPr>
            <w:tcW w:w="2552" w:type="dxa"/>
            <w:vAlign w:val="center"/>
          </w:tcPr>
          <w:p w14:paraId="1F5172BC" w14:textId="77777777" w:rsidR="00615601" w:rsidRPr="00C74E4E" w:rsidRDefault="00615601" w:rsidP="00832B06">
            <w:pPr>
              <w:jc w:val="center"/>
              <w:rPr>
                <w:rFonts w:ascii="Times New Roman" w:hAnsi="Times New Roman" w:cs="Times New Roman"/>
                <w:b/>
                <w:bCs/>
                <w:sz w:val="24"/>
                <w:szCs w:val="24"/>
              </w:rPr>
            </w:pPr>
            <w:r w:rsidRPr="00C74E4E">
              <w:rPr>
                <w:rFonts w:ascii="Times New Roman" w:hAnsi="Times New Roman" w:cs="Times New Roman"/>
                <w:b/>
                <w:bCs/>
                <w:sz w:val="19"/>
                <w:szCs w:val="24"/>
              </w:rPr>
              <w:t>Example Impact</w:t>
            </w:r>
          </w:p>
        </w:tc>
      </w:tr>
      <w:tr w:rsidR="00615601" w14:paraId="2D52E597" w14:textId="77777777" w:rsidTr="00832B06">
        <w:trPr>
          <w:trHeight w:val="679"/>
        </w:trPr>
        <w:tc>
          <w:tcPr>
            <w:tcW w:w="1696" w:type="dxa"/>
            <w:vMerge w:val="restart"/>
            <w:vAlign w:val="center"/>
          </w:tcPr>
          <w:p w14:paraId="53AC7AE6" w14:textId="77777777" w:rsidR="00615601" w:rsidRDefault="00615601" w:rsidP="00832B06">
            <w:pPr>
              <w:jc w:val="center"/>
              <w:rPr>
                <w:rFonts w:ascii="Times New Roman" w:hAnsi="Times New Roman" w:cs="Times New Roman"/>
                <w:sz w:val="24"/>
                <w:szCs w:val="24"/>
              </w:rPr>
            </w:pPr>
            <w:r w:rsidRPr="005E009B">
              <w:rPr>
                <w:rFonts w:ascii="Times New Roman" w:hAnsi="Times New Roman" w:cs="Times New Roman"/>
                <w:b/>
                <w:bCs/>
                <w:sz w:val="19"/>
                <w:szCs w:val="24"/>
              </w:rPr>
              <w:t>Gm-C Filter Statistical Characterization in SKY130</w:t>
            </w:r>
          </w:p>
        </w:tc>
        <w:tc>
          <w:tcPr>
            <w:tcW w:w="2400" w:type="dxa"/>
            <w:vAlign w:val="center"/>
          </w:tcPr>
          <w:p w14:paraId="1AF3A3C5" w14:textId="77777777" w:rsidR="00615601" w:rsidRDefault="00615601" w:rsidP="00832B06">
            <w:pPr>
              <w:jc w:val="center"/>
              <w:rPr>
                <w:rFonts w:ascii="Times New Roman" w:hAnsi="Times New Roman" w:cs="Times New Roman"/>
                <w:sz w:val="24"/>
                <w:szCs w:val="24"/>
              </w:rPr>
            </w:pPr>
            <w:r w:rsidRPr="00C74E4E">
              <w:rPr>
                <w:rFonts w:ascii="Times New Roman" w:hAnsi="Times New Roman" w:cs="Times New Roman"/>
                <w:sz w:val="19"/>
                <w:szCs w:val="24"/>
              </w:rPr>
              <w:t>SDG 9 - Industry, Innovation and Infrastructure</w:t>
            </w:r>
          </w:p>
        </w:tc>
        <w:tc>
          <w:tcPr>
            <w:tcW w:w="2845" w:type="dxa"/>
            <w:vAlign w:val="center"/>
          </w:tcPr>
          <w:p w14:paraId="0FDE8AB8"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19"/>
                <w:szCs w:val="24"/>
              </w:rPr>
              <w:t>Provides a complete, openly reproducible design-and-verification flow for an analog filter on an open process, lowering the barrier to custom silicon.</w:t>
            </w:r>
          </w:p>
        </w:tc>
        <w:tc>
          <w:tcPr>
            <w:tcW w:w="2552" w:type="dxa"/>
            <w:vAlign w:val="center"/>
          </w:tcPr>
          <w:p w14:paraId="677C79A0"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19"/>
                <w:szCs w:val="24"/>
              </w:rPr>
              <w:t>Small teams and institutions can design and verify analog circuits without a proprietary foundry agreement.</w:t>
            </w:r>
          </w:p>
        </w:tc>
      </w:tr>
      <w:tr w:rsidR="00615601" w14:paraId="760F3BEE" w14:textId="77777777" w:rsidTr="00832B06">
        <w:trPr>
          <w:trHeight w:val="704"/>
        </w:trPr>
        <w:tc>
          <w:tcPr>
            <w:tcW w:w="1696" w:type="dxa"/>
            <w:vMerge/>
            <w:vAlign w:val="center"/>
          </w:tcPr>
          <w:p w14:paraId="603E8C00" w14:textId="77777777" w:rsidR="00615601" w:rsidRDefault="00615601" w:rsidP="00832B06">
            <w:pPr>
              <w:jc w:val="center"/>
              <w:rPr>
                <w:rFonts w:ascii="Times New Roman" w:hAnsi="Times New Roman" w:cs="Times New Roman"/>
                <w:sz w:val="24"/>
                <w:szCs w:val="24"/>
              </w:rPr>
            </w:pPr>
          </w:p>
        </w:tc>
        <w:tc>
          <w:tcPr>
            <w:tcW w:w="2400" w:type="dxa"/>
            <w:vAlign w:val="center"/>
          </w:tcPr>
          <w:p w14:paraId="5A8DB40A" w14:textId="77777777" w:rsidR="00615601" w:rsidRDefault="00615601" w:rsidP="00832B06">
            <w:pPr>
              <w:jc w:val="center"/>
              <w:rPr>
                <w:rFonts w:ascii="Times New Roman" w:hAnsi="Times New Roman" w:cs="Times New Roman"/>
                <w:sz w:val="24"/>
                <w:szCs w:val="24"/>
              </w:rPr>
            </w:pPr>
            <w:r w:rsidRPr="00C74E4E">
              <w:rPr>
                <w:rFonts w:ascii="Times New Roman" w:hAnsi="Times New Roman" w:cs="Times New Roman"/>
                <w:sz w:val="19"/>
                <w:szCs w:val="24"/>
              </w:rPr>
              <w:t>SDG 4 - Quality Education</w:t>
            </w:r>
          </w:p>
        </w:tc>
        <w:tc>
          <w:tcPr>
            <w:tcW w:w="2845" w:type="dxa"/>
            <w:vAlign w:val="center"/>
          </w:tcPr>
          <w:p w14:paraId="0940CDE3"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19"/>
                <w:szCs w:val="24"/>
              </w:rPr>
              <w:t>Uses only free tools and ships a live laboratory application in which students can change corner, supply and temperature and watch the distributions move.</w:t>
            </w:r>
          </w:p>
        </w:tc>
        <w:tc>
          <w:tcPr>
            <w:tcW w:w="2552" w:type="dxa"/>
            <w:vAlign w:val="center"/>
          </w:tcPr>
          <w:p w14:paraId="1627204F"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19"/>
                <w:szCs w:val="24"/>
              </w:rPr>
              <w:t>Students can learn statistical analog design hands-on on any computer.</w:t>
            </w:r>
          </w:p>
        </w:tc>
      </w:tr>
      <w:tr w:rsidR="00615601" w14:paraId="6DED4DB1" w14:textId="77777777" w:rsidTr="00832B06">
        <w:trPr>
          <w:trHeight w:val="679"/>
        </w:trPr>
        <w:tc>
          <w:tcPr>
            <w:tcW w:w="1696" w:type="dxa"/>
            <w:vMerge/>
            <w:vAlign w:val="center"/>
          </w:tcPr>
          <w:p w14:paraId="417B135F" w14:textId="77777777" w:rsidR="00615601" w:rsidRDefault="00615601" w:rsidP="00832B06">
            <w:pPr>
              <w:jc w:val="center"/>
              <w:rPr>
                <w:rFonts w:ascii="Times New Roman" w:hAnsi="Times New Roman" w:cs="Times New Roman"/>
                <w:sz w:val="24"/>
                <w:szCs w:val="24"/>
              </w:rPr>
            </w:pPr>
          </w:p>
        </w:tc>
        <w:tc>
          <w:tcPr>
            <w:tcW w:w="2400" w:type="dxa"/>
            <w:vAlign w:val="center"/>
          </w:tcPr>
          <w:p w14:paraId="29A2EB5F" w14:textId="77777777" w:rsidR="00615601" w:rsidRDefault="00615601" w:rsidP="00832B06">
            <w:pPr>
              <w:jc w:val="center"/>
              <w:rPr>
                <w:rFonts w:ascii="Times New Roman" w:hAnsi="Times New Roman" w:cs="Times New Roman"/>
                <w:sz w:val="24"/>
                <w:szCs w:val="24"/>
              </w:rPr>
            </w:pPr>
            <w:r w:rsidRPr="00C74E4E">
              <w:rPr>
                <w:rFonts w:ascii="Times New Roman" w:hAnsi="Times New Roman" w:cs="Times New Roman"/>
                <w:sz w:val="19"/>
                <w:szCs w:val="24"/>
              </w:rPr>
              <w:t>SDG 12 - Responsible Consumption and Production</w:t>
            </w:r>
          </w:p>
        </w:tc>
        <w:tc>
          <w:tcPr>
            <w:tcW w:w="2845" w:type="dxa"/>
            <w:vAlign w:val="center"/>
          </w:tcPr>
          <w:p w14:paraId="6A2C5667"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19"/>
                <w:szCs w:val="24"/>
              </w:rPr>
              <w:t>Statistical sign-off before fabrication shows which bias scheme raises yield from 22.4 % to 88.7 % (ideal) or 71.7 % (transistor-level).</w:t>
            </w:r>
          </w:p>
        </w:tc>
        <w:tc>
          <w:tcPr>
            <w:tcW w:w="2552" w:type="dxa"/>
            <w:vAlign w:val="center"/>
          </w:tcPr>
          <w:p w14:paraId="41FBA4C7"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19"/>
                <w:szCs w:val="24"/>
              </w:rPr>
              <w:t>Fewer failed chips and fewer re-spins mean less wasted silicon and energy (indirect, estimated from simulated yield only).</w:t>
            </w:r>
          </w:p>
        </w:tc>
      </w:tr>
      <w:tr w:rsidR="00615601" w14:paraId="49CEEAC0" w14:textId="77777777" w:rsidTr="00832B06">
        <w:trPr>
          <w:trHeight w:val="679"/>
        </w:trPr>
        <w:tc>
          <w:tcPr>
            <w:tcW w:w="1696" w:type="dxa"/>
            <w:vMerge/>
            <w:vAlign w:val="center"/>
          </w:tcPr>
          <w:p w14:paraId="43CA729E" w14:textId="77777777" w:rsidR="00615601" w:rsidRDefault="00615601" w:rsidP="00832B06">
            <w:pPr>
              <w:jc w:val="center"/>
              <w:rPr>
                <w:rFonts w:ascii="Times New Roman" w:hAnsi="Times New Roman" w:cs="Times New Roman"/>
                <w:sz w:val="24"/>
                <w:szCs w:val="24"/>
              </w:rPr>
            </w:pPr>
          </w:p>
        </w:tc>
        <w:tc>
          <w:tcPr>
            <w:tcW w:w="2400" w:type="dxa"/>
            <w:vAlign w:val="center"/>
          </w:tcPr>
          <w:p w14:paraId="489BDFDB" w14:textId="77777777" w:rsidR="00615601" w:rsidRPr="00C74E4E" w:rsidRDefault="00615601" w:rsidP="00832B06">
            <w:pPr>
              <w:jc w:val="center"/>
              <w:rPr>
                <w:rFonts w:ascii="Times New Roman" w:hAnsi="Times New Roman" w:cs="Times New Roman"/>
                <w:sz w:val="24"/>
                <w:szCs w:val="24"/>
              </w:rPr>
            </w:pPr>
            <w:r w:rsidRPr="00C74E4E">
              <w:rPr>
                <w:rFonts w:ascii="Times New Roman" w:hAnsi="Times New Roman" w:cs="Times New Roman"/>
                <w:sz w:val="19"/>
                <w:szCs w:val="24"/>
              </w:rPr>
              <w:t>SDG 17 - Partnerships for the Goals</w:t>
            </w:r>
          </w:p>
        </w:tc>
        <w:tc>
          <w:tcPr>
            <w:tcW w:w="2845" w:type="dxa"/>
            <w:vAlign w:val="center"/>
          </w:tcPr>
          <w:p w14:paraId="1EE7A0D7"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19"/>
                <w:szCs w:val="24"/>
              </w:rPr>
              <w:t>All netlists, seeds, scripts and results are archived with checksums for open release, so others can verify and extend them.</w:t>
            </w:r>
          </w:p>
        </w:tc>
        <w:tc>
          <w:tcPr>
            <w:tcW w:w="2552" w:type="dxa"/>
            <w:vAlign w:val="center"/>
          </w:tcPr>
          <w:p w14:paraId="37120823"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19"/>
                <w:szCs w:val="24"/>
              </w:rPr>
              <w:t>Creates a shared, citable baseline for the open-silicon community.</w:t>
            </w:r>
          </w:p>
        </w:tc>
      </w:tr>
    </w:tbl>
    <w:p w14:paraId="6A40976E" w14:textId="641D762F" w:rsidR="00EE2207" w:rsidRDefault="001972E8">
      <w:pPr>
        <w:pageBreakBefore/>
        <w:spacing w:before="80" w:after="320"/>
        <w:jc w:val="center"/>
      </w:pPr>
      <w:r>
        <w:rPr>
          <w:b/>
          <w:color w:val="000000"/>
          <w:sz w:val="32"/>
        </w:rPr>
        <w:t>Table of Contents</w:t>
      </w:r>
    </w:p>
    <w:p>
      <w:pPr>
        <w:tabs>
          <w:tab w:pos="8663" w:val="right" w:leader="dot"/>
        </w:tabs>
        <w:spacing w:before="40" w:after="40" w:line="240" w:lineRule="auto"/>
        <w:ind w:left="0"/>
      </w:pPr>
      <w:r>
        <w:rPr>
          <w:color w:val="000000"/>
          <w:sz w:val="24"/>
        </w:rPr>
        <w:t>Declaration</w:t>
        <w:tab/>
        <w:t>i</w:t>
      </w:r>
    </w:p>
    <w:p>
      <w:pPr>
        <w:tabs>
          <w:tab w:pos="8663" w:val="right" w:leader="dot"/>
        </w:tabs>
        <w:spacing w:before="40" w:after="40" w:line="240" w:lineRule="auto"/>
        <w:ind w:left="0"/>
      </w:pPr>
      <w:r>
        <w:rPr>
          <w:color w:val="000000"/>
          <w:sz w:val="24"/>
        </w:rPr>
        <w:t>Certificate</w:t>
        <w:tab/>
        <w:t>ii</w:t>
      </w:r>
    </w:p>
    <w:p>
      <w:pPr>
        <w:tabs>
          <w:tab w:pos="8663" w:val="right" w:leader="dot"/>
        </w:tabs>
        <w:spacing w:before="40" w:after="40" w:line="240" w:lineRule="auto"/>
        <w:ind w:left="0"/>
      </w:pPr>
      <w:r>
        <w:rPr>
          <w:color w:val="000000"/>
          <w:sz w:val="24"/>
        </w:rPr>
        <w:t>Abstract</w:t>
        <w:tab/>
        <w:t>iii</w:t>
      </w:r>
    </w:p>
    <w:p>
      <w:pPr>
        <w:tabs>
          <w:tab w:pos="8663" w:val="right" w:leader="dot"/>
        </w:tabs>
        <w:spacing w:before="40" w:after="40" w:line="240" w:lineRule="auto"/>
        <w:ind w:left="0"/>
      </w:pPr>
      <w:r>
        <w:rPr>
          <w:color w:val="000000"/>
          <w:sz w:val="24"/>
        </w:rPr>
        <w:t>Acknowledgements</w:t>
        <w:tab/>
        <w:t>iv</w:t>
      </w:r>
    </w:p>
    <w:p>
      <w:pPr>
        <w:tabs>
          <w:tab w:pos="8663" w:val="right" w:leader="dot"/>
        </w:tabs>
        <w:spacing w:before="40" w:after="40" w:line="240" w:lineRule="auto"/>
        <w:ind w:left="0"/>
      </w:pPr>
      <w:r>
        <w:rPr>
          <w:color w:val="000000"/>
          <w:sz w:val="24"/>
        </w:rPr>
        <w:t>Codes and Standards</w:t>
        <w:tab/>
        <w:t>v</w:t>
      </w:r>
    </w:p>
    <w:p>
      <w:pPr>
        <w:tabs>
          <w:tab w:pos="8663" w:val="right" w:leader="dot"/>
        </w:tabs>
        <w:spacing w:before="40" w:after="40" w:line="240" w:lineRule="auto"/>
        <w:ind w:left="0"/>
      </w:pPr>
      <w:r>
        <w:rPr>
          <w:color w:val="000000"/>
          <w:sz w:val="24"/>
        </w:rPr>
        <w:t>Mapping of Sustainable Development Goals (SDGs)</w:t>
        <w:tab/>
        <w:t>vi</w:t>
      </w:r>
    </w:p>
    <w:p>
      <w:pPr>
        <w:tabs>
          <w:tab w:pos="8663" w:val="right" w:leader="dot"/>
        </w:tabs>
        <w:spacing w:before="40" w:after="40" w:line="240" w:lineRule="auto"/>
        <w:ind w:left="0"/>
      </w:pPr>
      <w:r>
        <w:rPr>
          <w:color w:val="000000"/>
          <w:sz w:val="24"/>
        </w:rPr>
        <w:t>List of Figures</w:t>
        <w:tab/>
        <w:t>ix</w:t>
      </w:r>
    </w:p>
    <w:p>
      <w:pPr>
        <w:tabs>
          <w:tab w:pos="8663" w:val="right" w:leader="dot"/>
        </w:tabs>
        <w:spacing w:before="40" w:after="40" w:line="240" w:lineRule="auto"/>
        <w:ind w:left="0"/>
      </w:pPr>
      <w:r>
        <w:rPr>
          <w:color w:val="000000"/>
          <w:sz w:val="24"/>
        </w:rPr>
        <w:t>List of Tables</w:t>
        <w:tab/>
        <w:t>x</w:t>
      </w:r>
    </w:p>
    <w:p>
      <w:pPr>
        <w:tabs>
          <w:tab w:pos="8663" w:val="right" w:leader="dot"/>
        </w:tabs>
        <w:spacing w:before="40" w:after="40" w:line="240" w:lineRule="auto"/>
        <w:ind w:left="0"/>
      </w:pPr>
      <w:r>
        <w:rPr>
          <w:color w:val="000000"/>
          <w:sz w:val="24"/>
        </w:rPr>
        <w:t>List of Acronyms</w:t>
        <w:tab/>
        <w:t>xi</w:t>
      </w:r>
    </w:p>
    <w:p>
      <w:pPr>
        <w:spacing w:after="80"/>
      </w:pPr>
    </w:p>
    <w:p>
      <w:pPr>
        <w:tabs>
          <w:tab w:pos="8663" w:val="right" w:leader="dot"/>
        </w:tabs>
        <w:spacing w:before="40" w:after="40" w:line="240" w:lineRule="auto"/>
        <w:ind w:left="0"/>
      </w:pPr>
      <w:r>
        <w:rPr>
          <w:b/>
          <w:color w:val="000000"/>
          <w:sz w:val="24"/>
        </w:rPr>
        <w:t>1 Introduction</w:t>
        <w:tab/>
        <w:t>1</w:t>
      </w:r>
    </w:p>
    <w:p>
      <w:pPr>
        <w:tabs>
          <w:tab w:pos="8663" w:val="right" w:leader="dot"/>
        </w:tabs>
        <w:spacing w:before="40" w:after="40" w:line="240" w:lineRule="auto"/>
        <w:ind w:left="482"/>
      </w:pPr>
      <w:r>
        <w:rPr>
          <w:color w:val="000000"/>
          <w:sz w:val="22"/>
        </w:rPr>
        <w:t>1.1 Background and Motivation</w:t>
        <w:tab/>
        <w:t>1</w:t>
      </w:r>
    </w:p>
    <w:p>
      <w:pPr>
        <w:tabs>
          <w:tab w:pos="8663" w:val="right" w:leader="dot"/>
        </w:tabs>
        <w:spacing w:before="40" w:after="40" w:line="240" w:lineRule="auto"/>
        <w:ind w:left="482"/>
      </w:pPr>
      <w:r>
        <w:rPr>
          <w:color w:val="000000"/>
          <w:sz w:val="22"/>
        </w:rPr>
        <w:t>1.2 Problem Statement</w:t>
        <w:tab/>
        <w:t>2</w:t>
      </w:r>
    </w:p>
    <w:p>
      <w:pPr>
        <w:tabs>
          <w:tab w:pos="8663" w:val="right" w:leader="dot"/>
        </w:tabs>
        <w:spacing w:before="40" w:after="40" w:line="240" w:lineRule="auto"/>
        <w:ind w:left="482"/>
      </w:pPr>
      <w:r>
        <w:rPr>
          <w:color w:val="000000"/>
          <w:sz w:val="22"/>
        </w:rPr>
        <w:t>1.3 Objectives</w:t>
        <w:tab/>
        <w:t>2</w:t>
      </w:r>
    </w:p>
    <w:p>
      <w:pPr>
        <w:tabs>
          <w:tab w:pos="8663" w:val="right" w:leader="dot"/>
        </w:tabs>
        <w:spacing w:before="40" w:after="40" w:line="240" w:lineRule="auto"/>
        <w:ind w:left="482"/>
      </w:pPr>
      <w:r>
        <w:rPr>
          <w:color w:val="000000"/>
          <w:sz w:val="22"/>
        </w:rPr>
        <w:t>1.4 Scope and Contributions</w:t>
        <w:tab/>
        <w:t>2</w:t>
      </w:r>
    </w:p>
    <w:p>
      <w:pPr>
        <w:tabs>
          <w:tab w:pos="8663" w:val="right" w:leader="dot"/>
        </w:tabs>
        <w:spacing w:before="40" w:after="40" w:line="240" w:lineRule="auto"/>
        <w:ind w:left="482"/>
      </w:pPr>
      <w:r>
        <w:rPr>
          <w:color w:val="000000"/>
          <w:sz w:val="22"/>
        </w:rPr>
        <w:t>1.5 Organisation of the Report</w:t>
        <w:tab/>
        <w:t>3</w:t>
      </w:r>
    </w:p>
    <w:p>
      <w:pPr>
        <w:tabs>
          <w:tab w:pos="8663" w:val="right" w:leader="dot"/>
        </w:tabs>
        <w:spacing w:before="40" w:after="40" w:line="240" w:lineRule="auto"/>
        <w:ind w:left="0"/>
      </w:pPr>
      <w:r>
        <w:rPr>
          <w:b/>
          <w:color w:val="000000"/>
          <w:sz w:val="24"/>
        </w:rPr>
        <w:t>2 Literature Survey</w:t>
        <w:tab/>
        <w:t>4</w:t>
      </w:r>
    </w:p>
    <w:p>
      <w:pPr>
        <w:tabs>
          <w:tab w:pos="8663" w:val="right" w:leader="dot"/>
        </w:tabs>
        <w:spacing w:before="40" w:after="40" w:line="240" w:lineRule="auto"/>
        <w:ind w:left="482"/>
      </w:pPr>
      <w:r>
        <w:rPr>
          <w:color w:val="000000"/>
          <w:sz w:val="22"/>
        </w:rPr>
        <w:t>2.1 Review of Prior Work</w:t>
        <w:tab/>
        <w:t>4</w:t>
      </w:r>
    </w:p>
    <w:p>
      <w:pPr>
        <w:tabs>
          <w:tab w:pos="8663" w:val="right" w:leader="dot"/>
        </w:tabs>
        <w:spacing w:before="40" w:after="40" w:line="240" w:lineRule="auto"/>
        <w:ind w:left="964"/>
      </w:pPr>
      <w:r>
        <w:rPr>
          <w:color w:val="000000"/>
          <w:sz w:val="22"/>
        </w:rPr>
        <w:t>2.1.1 Statistical Characterization of G</w:t>
      </w:r>
      <w:r>
        <w:rPr>
          <w:color w:val="000000"/>
          <w:sz w:val="22"/>
          <w:vertAlign w:val="subscript"/>
        </w:rPr>
        <w:t>m</w:t>
      </w:r>
      <w:r>
        <w:rPr>
          <w:color w:val="000000"/>
          <w:sz w:val="22"/>
        </w:rPr>
        <w:t>-C and Continuous-Time Filters</w:t>
        <w:tab/>
        <w:t>4</w:t>
      </w:r>
    </w:p>
    <w:p>
      <w:pPr>
        <w:tabs>
          <w:tab w:pos="8663" w:val="right" w:leader="dot"/>
        </w:tabs>
        <w:spacing w:before="40" w:after="40" w:line="240" w:lineRule="auto"/>
        <w:ind w:left="964"/>
      </w:pPr>
      <w:r>
        <w:rPr>
          <w:color w:val="000000"/>
          <w:sz w:val="22"/>
        </w:rPr>
        <w:t>2.1.2 Open-Source SKY130 Analog and OTA Design</w:t>
        <w:tab/>
        <w:t>4</w:t>
      </w:r>
    </w:p>
    <w:p>
      <w:pPr>
        <w:tabs>
          <w:tab w:pos="8663" w:val="right" w:leader="dot"/>
        </w:tabs>
        <w:spacing w:before="40" w:after="40" w:line="240" w:lineRule="auto"/>
        <w:ind w:left="964"/>
      </w:pPr>
      <w:r>
        <w:rPr>
          <w:color w:val="000000"/>
          <w:sz w:val="22"/>
        </w:rPr>
        <w:t>2.1.3 Simulation Methodology: Monte Carlo and PVT Corners</w:t>
        <w:tab/>
        <w:t>5</w:t>
      </w:r>
    </w:p>
    <w:p>
      <w:pPr>
        <w:tabs>
          <w:tab w:pos="8663" w:val="right" w:leader="dot"/>
        </w:tabs>
        <w:spacing w:before="40" w:after="40" w:line="240" w:lineRule="auto"/>
        <w:ind w:left="964"/>
      </w:pPr>
      <w:r>
        <w:rPr>
          <w:color w:val="000000"/>
          <w:sz w:val="22"/>
        </w:rPr>
        <w:t>2.1.4 Why PVT Sensitivity Matters</w:t>
        <w:tab/>
        <w:t>6</w:t>
      </w:r>
    </w:p>
    <w:p>
      <w:pPr>
        <w:tabs>
          <w:tab w:pos="8663" w:val="right" w:leader="dot"/>
        </w:tabs>
        <w:spacing w:before="40" w:after="40" w:line="240" w:lineRule="auto"/>
        <w:ind w:left="482"/>
      </w:pPr>
      <w:r>
        <w:rPr>
          <w:color w:val="000000"/>
          <w:sz w:val="22"/>
        </w:rPr>
        <w:t>2.2 Gaps Identified</w:t>
        <w:tab/>
        <w:t>6</w:t>
      </w:r>
    </w:p>
    <w:p>
      <w:pPr>
        <w:tabs>
          <w:tab w:pos="8663" w:val="right" w:leader="dot"/>
        </w:tabs>
        <w:spacing w:before="40" w:after="40" w:line="240" w:lineRule="auto"/>
        <w:ind w:left="0"/>
      </w:pPr>
      <w:r>
        <w:rPr>
          <w:b/>
          <w:color w:val="000000"/>
          <w:sz w:val="24"/>
        </w:rPr>
        <w:t>3 Methodology</w:t>
        <w:tab/>
        <w:t>8</w:t>
      </w:r>
    </w:p>
    <w:p>
      <w:pPr>
        <w:tabs>
          <w:tab w:pos="8663" w:val="right" w:leader="dot"/>
        </w:tabs>
        <w:spacing w:before="40" w:after="40" w:line="240" w:lineRule="auto"/>
        <w:ind w:left="482"/>
      </w:pPr>
      <w:r>
        <w:rPr>
          <w:color w:val="000000"/>
          <w:sz w:val="22"/>
        </w:rPr>
        <w:t>3.1 System Architecture</w:t>
        <w:tab/>
        <w:t>8</w:t>
      </w:r>
    </w:p>
    <w:p>
      <w:pPr>
        <w:tabs>
          <w:tab w:pos="8663" w:val="right" w:leader="dot"/>
        </w:tabs>
        <w:spacing w:before="40" w:after="40" w:line="240" w:lineRule="auto"/>
        <w:ind w:left="964"/>
      </w:pPr>
      <w:r>
        <w:rPr>
          <w:color w:val="000000"/>
          <w:sz w:val="22"/>
        </w:rPr>
        <w:t>3.1.1 G</w:t>
      </w:r>
      <w:r>
        <w:rPr>
          <w:color w:val="000000"/>
          <w:sz w:val="22"/>
          <w:vertAlign w:val="subscript"/>
        </w:rPr>
        <w:t>m</w:t>
      </w:r>
      <w:r>
        <w:rPr>
          <w:color w:val="000000"/>
          <w:sz w:val="22"/>
        </w:rPr>
        <w:t>-C Biquad Topology</w:t>
        <w:tab/>
        <w:t>8</w:t>
      </w:r>
    </w:p>
    <w:p>
      <w:pPr>
        <w:tabs>
          <w:tab w:pos="8663" w:val="right" w:leader="dot"/>
        </w:tabs>
        <w:spacing w:before="40" w:after="40" w:line="240" w:lineRule="auto"/>
        <w:ind w:left="964"/>
      </w:pPr>
      <w:r>
        <w:rPr>
          <w:color w:val="000000"/>
          <w:sz w:val="22"/>
        </w:rPr>
        <w:t>3.1.2 The OTA Cell</w:t>
        <w:tab/>
        <w:t>9</w:t>
      </w:r>
    </w:p>
    <w:p>
      <w:pPr>
        <w:tabs>
          <w:tab w:pos="8663" w:val="right" w:leader="dot"/>
        </w:tabs>
        <w:spacing w:before="40" w:after="40" w:line="240" w:lineRule="auto"/>
        <w:ind w:left="482"/>
      </w:pPr>
      <w:r>
        <w:rPr>
          <w:color w:val="000000"/>
          <w:sz w:val="22"/>
        </w:rPr>
        <w:t>3.2 Bias Schemes Compared</w:t>
        <w:tab/>
        <w:t>11</w:t>
      </w:r>
    </w:p>
    <w:p>
      <w:pPr>
        <w:tabs>
          <w:tab w:pos="8663" w:val="right" w:leader="dot"/>
        </w:tabs>
        <w:spacing w:before="40" w:after="40" w:line="240" w:lineRule="auto"/>
        <w:ind w:left="964"/>
      </w:pPr>
      <w:r>
        <w:rPr>
          <w:color w:val="000000"/>
          <w:sz w:val="22"/>
        </w:rPr>
        <w:t>3.2.1 Fixed Voltage Bias (baseline)</w:t>
        <w:tab/>
        <w:t>11</w:t>
      </w:r>
    </w:p>
    <w:p>
      <w:pPr>
        <w:tabs>
          <w:tab w:pos="8663" w:val="right" w:leader="dot"/>
        </w:tabs>
        <w:spacing w:before="40" w:after="40" w:line="240" w:lineRule="auto"/>
        <w:ind w:left="964"/>
      </w:pPr>
      <w:r>
        <w:rPr>
          <w:color w:val="000000"/>
          <w:sz w:val="22"/>
        </w:rPr>
        <w:t>3.2.2 Ideal PTAT Current Bias</w:t>
        <w:tab/>
        <w:t>11</w:t>
      </w:r>
    </w:p>
    <w:p>
      <w:pPr>
        <w:tabs>
          <w:tab w:pos="8663" w:val="right" w:leader="dot"/>
        </w:tabs>
        <w:spacing w:before="40" w:after="40" w:line="240" w:lineRule="auto"/>
        <w:ind w:left="964"/>
      </w:pPr>
      <w:r>
        <w:rPr>
          <w:color w:val="000000"/>
          <w:sz w:val="22"/>
        </w:rPr>
        <w:t>3.2.3 Transistor-Level PTAT Core (beta multiplier)</w:t>
        <w:tab/>
        <w:t>12</w:t>
      </w:r>
    </w:p>
    <w:p>
      <w:pPr>
        <w:tabs>
          <w:tab w:pos="8663" w:val="right" w:leader="dot"/>
        </w:tabs>
        <w:spacing w:before="40" w:after="40" w:line="240" w:lineRule="auto"/>
        <w:ind w:left="482"/>
      </w:pPr>
      <w:r>
        <w:rPr>
          <w:color w:val="000000"/>
          <w:sz w:val="22"/>
        </w:rPr>
        <w:t>3.3 Process, Voltage and Temperature Grid</w:t>
        <w:tab/>
        <w:t>13</w:t>
      </w:r>
    </w:p>
    <w:p>
      <w:pPr>
        <w:tabs>
          <w:tab w:pos="8663" w:val="right" w:leader="dot"/>
        </w:tabs>
        <w:spacing w:before="40" w:after="40" w:line="240" w:lineRule="auto"/>
        <w:ind w:left="482"/>
      </w:pPr>
      <w:r>
        <w:rPr>
          <w:color w:val="000000"/>
          <w:sz w:val="22"/>
        </w:rPr>
        <w:t>3.4 Monte Carlo Mismatch Analysis</w:t>
        <w:tab/>
        <w:t>14</w:t>
      </w:r>
    </w:p>
    <w:p>
      <w:pPr>
        <w:tabs>
          <w:tab w:pos="8663" w:val="right" w:leader="dot"/>
        </w:tabs>
        <w:spacing w:before="40" w:after="40" w:line="240" w:lineRule="auto"/>
        <w:ind w:left="964"/>
      </w:pPr>
      <w:r>
        <w:rPr>
          <w:color w:val="000000"/>
          <w:sz w:val="22"/>
        </w:rPr>
        <w:t>3.4.1 Mismatch in the SKY130 PDK</w:t>
        <w:tab/>
        <w:t>14</w:t>
      </w:r>
    </w:p>
    <w:p>
      <w:pPr>
        <w:tabs>
          <w:tab w:pos="8663" w:val="right" w:leader="dot"/>
        </w:tabs>
        <w:spacing w:before="40" w:after="40" w:line="240" w:lineRule="auto"/>
        <w:ind w:left="964"/>
      </w:pPr>
      <w:r>
        <w:rPr>
          <w:color w:val="000000"/>
          <w:sz w:val="22"/>
        </w:rPr>
        <w:t>3.4.2 Monte Carlo Procedure</w:t>
        <w:tab/>
        <w:t>14</w:t>
      </w:r>
    </w:p>
    <w:p>
      <w:pPr>
        <w:tabs>
          <w:tab w:pos="8663" w:val="right" w:leader="dot"/>
        </w:tabs>
        <w:spacing w:before="40" w:after="40" w:line="240" w:lineRule="auto"/>
        <w:ind w:left="964"/>
      </w:pPr>
      <w:r>
        <w:rPr>
          <w:color w:val="000000"/>
          <w:sz w:val="22"/>
        </w:rPr>
        <w:t>3.4.3 Specification and Yield</w:t>
        <w:tab/>
        <w:t>15</w:t>
      </w:r>
    </w:p>
    <w:p>
      <w:pPr>
        <w:tabs>
          <w:tab w:pos="8663" w:val="right" w:leader="dot"/>
        </w:tabs>
        <w:spacing w:before="40" w:after="40" w:line="240" w:lineRule="auto"/>
        <w:ind w:left="482"/>
      </w:pPr>
      <w:r>
        <w:rPr>
          <w:color w:val="000000"/>
          <w:sz w:val="22"/>
        </w:rPr>
        <w:t>3.5 Simulation Flow and Tools</w:t>
        <w:tab/>
        <w:t>15</w:t>
      </w:r>
    </w:p>
    <w:p>
      <w:pPr>
        <w:tabs>
          <w:tab w:pos="8663" w:val="right" w:leader="dot"/>
        </w:tabs>
        <w:spacing w:before="40" w:after="40" w:line="240" w:lineRule="auto"/>
        <w:ind w:left="482"/>
      </w:pPr>
      <w:r>
        <w:rPr>
          <w:color w:val="000000"/>
          <w:sz w:val="22"/>
        </w:rPr>
        <w:t>3.6 Cross-Validation Plan</w:t>
        <w:tab/>
        <w:t>16</w:t>
      </w:r>
    </w:p>
    <w:p>
      <w:pPr>
        <w:tabs>
          <w:tab w:pos="8663" w:val="right" w:leader="dot"/>
        </w:tabs>
        <w:spacing w:before="40" w:after="40" w:line="240" w:lineRule="auto"/>
        <w:ind w:left="482"/>
      </w:pPr>
      <w:r>
        <w:rPr>
          <w:color w:val="000000"/>
          <w:sz w:val="22"/>
        </w:rPr>
        <w:t>3.7 Testbench and Measurement Definitions</w:t>
        <w:tab/>
        <w:t>16</w:t>
      </w:r>
    </w:p>
    <w:p>
      <w:pPr>
        <w:tabs>
          <w:tab w:pos="8663" w:val="right" w:leader="dot"/>
        </w:tabs>
        <w:spacing w:before="40" w:after="40" w:line="240" w:lineRule="auto"/>
        <w:ind w:left="482"/>
      </w:pPr>
      <w:r>
        <w:rPr>
          <w:color w:val="000000"/>
          <w:sz w:val="22"/>
        </w:rPr>
        <w:t>3.8 Statistical Estimators</w:t>
        <w:tab/>
        <w:t>17</w:t>
      </w:r>
    </w:p>
    <w:p>
      <w:pPr>
        <w:tabs>
          <w:tab w:pos="8663" w:val="right" w:leader="dot"/>
        </w:tabs>
        <w:spacing w:before="40" w:after="40" w:line="240" w:lineRule="auto"/>
        <w:ind w:left="0"/>
      </w:pPr>
      <w:r>
        <w:rPr>
          <w:b/>
          <w:color w:val="000000"/>
          <w:sz w:val="24"/>
        </w:rPr>
        <w:t>4 Results and Discussion</w:t>
        <w:tab/>
        <w:t>18</w:t>
      </w:r>
    </w:p>
    <w:p>
      <w:pPr>
        <w:tabs>
          <w:tab w:pos="8663" w:val="right" w:leader="dot"/>
        </w:tabs>
        <w:spacing w:before="40" w:after="40" w:line="240" w:lineRule="auto"/>
        <w:ind w:left="482"/>
      </w:pPr>
      <w:r>
        <w:rPr>
          <w:color w:val="000000"/>
          <w:sz w:val="22"/>
        </w:rPr>
        <w:t>4.1 Nominal Response of the Filter</w:t>
        <w:tab/>
        <w:t>18</w:t>
      </w:r>
    </w:p>
    <w:p>
      <w:pPr>
        <w:tabs>
          <w:tab w:pos="8663" w:val="right" w:leader="dot"/>
        </w:tabs>
        <w:spacing w:before="40" w:after="40" w:line="240" w:lineRule="auto"/>
        <w:ind w:left="482"/>
      </w:pPr>
      <w:r>
        <w:rPr>
          <w:color w:val="000000"/>
          <w:sz w:val="22"/>
        </w:rPr>
        <w:t>4.2 PVT Drift: Voltage Bias versus PTAT Bias</w:t>
        <w:tab/>
        <w:t>18</w:t>
      </w:r>
    </w:p>
    <w:p>
      <w:pPr>
        <w:tabs>
          <w:tab w:pos="8663" w:val="right" w:leader="dot"/>
        </w:tabs>
        <w:spacing w:before="40" w:after="40" w:line="240" w:lineRule="auto"/>
        <w:ind w:left="482"/>
      </w:pPr>
      <w:r>
        <w:rPr>
          <w:color w:val="000000"/>
          <w:sz w:val="22"/>
        </w:rPr>
        <w:t>4.3 Spec Yield over the 45 Conditions</w:t>
        <w:tab/>
        <w:t>20</w:t>
      </w:r>
    </w:p>
    <w:p>
      <w:pPr>
        <w:tabs>
          <w:tab w:pos="8663" w:val="right" w:leader="dot"/>
        </w:tabs>
        <w:spacing w:before="40" w:after="40" w:line="240" w:lineRule="auto"/>
        <w:ind w:left="482"/>
      </w:pPr>
      <w:r>
        <w:rPr>
          <w:color w:val="000000"/>
          <w:sz w:val="22"/>
        </w:rPr>
        <w:t>4.4 Mismatch Statistics: Distributions of f</w:t>
      </w:r>
      <w:r>
        <w:rPr>
          <w:color w:val="000000"/>
          <w:sz w:val="22"/>
          <w:vertAlign w:val="subscript"/>
        </w:rPr>
        <w:t>3</w:t>
      </w:r>
      <w:r>
        <w:rPr>
          <w:color w:val="000000"/>
          <w:sz w:val="22"/>
        </w:rPr>
        <w:t xml:space="preserve"> and Q</w:t>
        <w:tab/>
        <w:t>22</w:t>
      </w:r>
    </w:p>
    <w:p>
      <w:pPr>
        <w:tabs>
          <w:tab w:pos="8663" w:val="right" w:leader="dot"/>
        </w:tabs>
        <w:spacing w:before="40" w:after="40" w:line="240" w:lineRule="auto"/>
        <w:ind w:left="482"/>
      </w:pPr>
      <w:r>
        <w:rPr>
          <w:color w:val="000000"/>
          <w:sz w:val="22"/>
        </w:rPr>
        <w:t>4.5 Correlation between f</w:t>
      </w:r>
      <w:r>
        <w:rPr>
          <w:color w:val="000000"/>
          <w:sz w:val="22"/>
          <w:vertAlign w:val="subscript"/>
        </w:rPr>
        <w:t>3</w:t>
      </w:r>
      <w:r>
        <w:rPr>
          <w:color w:val="000000"/>
          <w:sz w:val="22"/>
        </w:rPr>
        <w:t xml:space="preserve"> and Q</w:t>
        <w:tab/>
        <w:t>23</w:t>
      </w:r>
    </w:p>
    <w:p>
      <w:pPr>
        <w:tabs>
          <w:tab w:pos="8663" w:val="right" w:leader="dot"/>
        </w:tabs>
        <w:spacing w:before="40" w:after="40" w:line="240" w:lineRule="auto"/>
        <w:ind w:left="482"/>
      </w:pPr>
      <w:r>
        <w:rPr>
          <w:color w:val="000000"/>
          <w:sz w:val="22"/>
        </w:rPr>
        <w:t>4.6 Passband Ripple and Summary Statistics (Table T-I)</w:t>
        <w:tab/>
        <w:t>24</w:t>
      </w:r>
    </w:p>
    <w:p>
      <w:pPr>
        <w:tabs>
          <w:tab w:pos="8663" w:val="right" w:leader="dot"/>
        </w:tabs>
        <w:spacing w:before="40" w:after="40" w:line="240" w:lineRule="auto"/>
        <w:ind w:left="482"/>
      </w:pPr>
      <w:r>
        <w:rPr>
          <w:color w:val="000000"/>
          <w:sz w:val="22"/>
        </w:rPr>
        <w:t>4.7 Reference-Mirror Sizing and Sources of Variance</w:t>
        <w:tab/>
        <w:t>25</w:t>
      </w:r>
    </w:p>
    <w:p>
      <w:pPr>
        <w:tabs>
          <w:tab w:pos="8663" w:val="right" w:leader="dot"/>
        </w:tabs>
        <w:spacing w:before="40" w:after="40" w:line="240" w:lineRule="auto"/>
        <w:ind w:left="482"/>
      </w:pPr>
      <w:r>
        <w:rPr>
          <w:color w:val="000000"/>
          <w:sz w:val="22"/>
        </w:rPr>
        <w:t>4.8 Transistor-Level Reference Core (1,800 runs)</w:t>
        <w:tab/>
        <w:t>26</w:t>
      </w:r>
    </w:p>
    <w:p>
      <w:pPr>
        <w:tabs>
          <w:tab w:pos="8663" w:val="right" w:leader="dot"/>
        </w:tabs>
        <w:spacing w:before="40" w:after="40" w:line="240" w:lineRule="auto"/>
        <w:ind w:left="482"/>
      </w:pPr>
      <w:r>
        <w:rPr>
          <w:color w:val="000000"/>
          <w:sz w:val="22"/>
        </w:rPr>
        <w:t>4.9 Cross-Validation Results</w:t>
        <w:tab/>
        <w:t>28</w:t>
      </w:r>
    </w:p>
    <w:p>
      <w:pPr>
        <w:tabs>
          <w:tab w:pos="8663" w:val="right" w:leader="dot"/>
        </w:tabs>
        <w:spacing w:before="40" w:after="40" w:line="240" w:lineRule="auto"/>
        <w:ind w:left="482"/>
      </w:pPr>
      <w:r>
        <w:rPr>
          <w:color w:val="000000"/>
          <w:sz w:val="22"/>
        </w:rPr>
        <w:t>4.10 Additional Studies</w:t>
        <w:tab/>
        <w:t>29</w:t>
      </w:r>
    </w:p>
    <w:p>
      <w:pPr>
        <w:tabs>
          <w:tab w:pos="8663" w:val="right" w:leader="dot"/>
        </w:tabs>
        <w:spacing w:before="40" w:after="40" w:line="240" w:lineRule="auto"/>
        <w:ind w:left="964"/>
      </w:pPr>
      <w:r>
        <w:rPr>
          <w:color w:val="000000"/>
          <w:sz w:val="22"/>
        </w:rPr>
        <w:t>4.10.1 Tolerance of the Bias</w:t>
        <w:tab/>
        <w:t>29</w:t>
      </w:r>
    </w:p>
    <w:p>
      <w:pPr>
        <w:tabs>
          <w:tab w:pos="8663" w:val="right" w:leader="dot"/>
        </w:tabs>
        <w:spacing w:before="40" w:after="40" w:line="240" w:lineRule="auto"/>
        <w:ind w:left="964"/>
      </w:pPr>
      <w:r>
        <w:rPr>
          <w:color w:val="000000"/>
          <w:sz w:val="22"/>
        </w:rPr>
        <w:t>4.10.2 Reference Exponent</w:t>
        <w:tab/>
        <w:t>29</w:t>
      </w:r>
    </w:p>
    <w:p>
      <w:pPr>
        <w:tabs>
          <w:tab w:pos="8663" w:val="right" w:leader="dot"/>
        </w:tabs>
        <w:spacing w:before="40" w:after="40" w:line="240" w:lineRule="auto"/>
        <w:ind w:left="964"/>
      </w:pPr>
      <w:r>
        <w:rPr>
          <w:color w:val="000000"/>
          <w:sz w:val="22"/>
        </w:rPr>
        <w:t>4.10.3 Large-Signal Behaviour and Step Response</w:t>
        <w:tab/>
        <w:t>30</w:t>
      </w:r>
    </w:p>
    <w:p>
      <w:pPr>
        <w:tabs>
          <w:tab w:pos="8663" w:val="right" w:leader="dot"/>
        </w:tabs>
        <w:spacing w:before="40" w:after="40" w:line="240" w:lineRule="auto"/>
        <w:ind w:left="964"/>
      </w:pPr>
      <w:r>
        <w:rPr>
          <w:color w:val="000000"/>
          <w:sz w:val="22"/>
        </w:rPr>
        <w:t>4.10.4 A Resistor-Based Alternative Bias</w:t>
        <w:tab/>
        <w:t>30</w:t>
      </w:r>
    </w:p>
    <w:p>
      <w:pPr>
        <w:tabs>
          <w:tab w:pos="8663" w:val="right" w:leader="dot"/>
        </w:tabs>
        <w:spacing w:before="40" w:after="40" w:line="240" w:lineRule="auto"/>
        <w:ind w:left="964"/>
      </w:pPr>
      <w:r>
        <w:rPr>
          <w:color w:val="000000"/>
          <w:sz w:val="22"/>
        </w:rPr>
        <w:t>4.10.5 Noise (nominal)</w:t>
        <w:tab/>
        <w:t>30</w:t>
      </w:r>
    </w:p>
    <w:p>
      <w:pPr>
        <w:tabs>
          <w:tab w:pos="8663" w:val="right" w:leader="dot"/>
        </w:tabs>
        <w:spacing w:before="40" w:after="40" w:line="240" w:lineRule="auto"/>
        <w:ind w:left="482"/>
      </w:pPr>
      <w:r>
        <w:rPr>
          <w:color w:val="000000"/>
          <w:sz w:val="22"/>
        </w:rPr>
        <w:t>4.11 Live Laboratory Application and Demonstration</w:t>
        <w:tab/>
        <w:t>30</w:t>
      </w:r>
    </w:p>
    <w:p>
      <w:pPr>
        <w:tabs>
          <w:tab w:pos="8663" w:val="right" w:leader="dot"/>
        </w:tabs>
        <w:spacing w:before="40" w:after="40" w:line="240" w:lineRule="auto"/>
        <w:ind w:left="482"/>
      </w:pPr>
      <w:r>
        <w:rPr>
          <w:color w:val="000000"/>
          <w:sz w:val="22"/>
        </w:rPr>
        <w:t>4.12 Output Explanation: How to Read the Results</w:t>
        <w:tab/>
        <w:t>32</w:t>
      </w:r>
    </w:p>
    <w:p>
      <w:pPr>
        <w:tabs>
          <w:tab w:pos="8663" w:val="right" w:leader="dot"/>
        </w:tabs>
        <w:spacing w:before="40" w:after="40" w:line="240" w:lineRule="auto"/>
        <w:ind w:left="482"/>
      </w:pPr>
      <w:r>
        <w:rPr>
          <w:color w:val="000000"/>
          <w:sz w:val="22"/>
        </w:rPr>
        <w:t>4.13 Design Guidelines Derived from the Results</w:t>
        <w:tab/>
        <w:t>33</w:t>
      </w:r>
    </w:p>
    <w:p>
      <w:pPr>
        <w:tabs>
          <w:tab w:pos="8663" w:val="right" w:leader="dot"/>
        </w:tabs>
        <w:spacing w:before="40" w:after="40" w:line="240" w:lineRule="auto"/>
        <w:ind w:left="482"/>
      </w:pPr>
      <w:r>
        <w:rPr>
          <w:color w:val="000000"/>
          <w:sz w:val="22"/>
        </w:rPr>
        <w:t>4.14 Discussion and Limitations</w:t>
        <w:tab/>
        <w:t>34</w:t>
      </w:r>
    </w:p>
    <w:p>
      <w:pPr>
        <w:tabs>
          <w:tab w:pos="8663" w:val="right" w:leader="dot"/>
        </w:tabs>
        <w:spacing w:before="40" w:after="40" w:line="240" w:lineRule="auto"/>
        <w:ind w:left="0"/>
      </w:pPr>
      <w:r>
        <w:rPr>
          <w:b/>
          <w:color w:val="000000"/>
          <w:sz w:val="24"/>
        </w:rPr>
        <w:t>5 Conclusion and Future Scope</w:t>
        <w:tab/>
        <w:t>35</w:t>
      </w:r>
    </w:p>
    <w:p>
      <w:pPr>
        <w:tabs>
          <w:tab w:pos="8663" w:val="right" w:leader="dot"/>
        </w:tabs>
        <w:spacing w:before="40" w:after="40" w:line="240" w:lineRule="auto"/>
        <w:ind w:left="482"/>
      </w:pPr>
      <w:r>
        <w:rPr>
          <w:color w:val="000000"/>
          <w:sz w:val="22"/>
        </w:rPr>
        <w:t>5.1 Conclusion</w:t>
        <w:tab/>
        <w:t>35</w:t>
      </w:r>
    </w:p>
    <w:p>
      <w:pPr>
        <w:tabs>
          <w:tab w:pos="8663" w:val="right" w:leader="dot"/>
        </w:tabs>
        <w:spacing w:before="40" w:after="40" w:line="240" w:lineRule="auto"/>
        <w:ind w:left="482"/>
      </w:pPr>
      <w:r>
        <w:rPr>
          <w:color w:val="000000"/>
          <w:sz w:val="22"/>
        </w:rPr>
        <w:t>5.2 Limitations</w:t>
        <w:tab/>
        <w:t>36</w:t>
      </w:r>
    </w:p>
    <w:p>
      <w:pPr>
        <w:tabs>
          <w:tab w:pos="8663" w:val="right" w:leader="dot"/>
        </w:tabs>
        <w:spacing w:before="40" w:after="40" w:line="240" w:lineRule="auto"/>
        <w:ind w:left="482"/>
      </w:pPr>
      <w:r>
        <w:rPr>
          <w:color w:val="000000"/>
          <w:sz w:val="22"/>
        </w:rPr>
        <w:t>5.3 Future Scope</w:t>
        <w:tab/>
        <w:t>36</w:t>
      </w:r>
    </w:p>
    <w:p>
      <w:pPr>
        <w:tabs>
          <w:tab w:pos="8663" w:val="right" w:leader="dot"/>
        </w:tabs>
        <w:spacing w:before="40" w:after="40" w:line="240" w:lineRule="auto"/>
        <w:ind w:left="0"/>
      </w:pPr>
      <w:r>
        <w:rPr>
          <w:b/>
          <w:color w:val="000000"/>
          <w:sz w:val="24"/>
        </w:rPr>
        <w:t>Appendix</w:t>
        <w:tab/>
        <w:t>37</w:t>
      </w:r>
    </w:p>
    <w:p>
      <w:pPr>
        <w:tabs>
          <w:tab w:pos="8663" w:val="right" w:leader="dot"/>
        </w:tabs>
        <w:spacing w:before="40" w:after="40" w:line="240" w:lineRule="auto"/>
        <w:ind w:left="482"/>
      </w:pPr>
      <w:r>
        <w:rPr>
          <w:color w:val="000000"/>
          <w:sz w:val="22"/>
        </w:rPr>
        <w:t>Appendix 1: Top-Level Netlist and OTA Cell (gmc_top.spice)</w:t>
        <w:tab/>
        <w:t>37</w:t>
      </w:r>
    </w:p>
    <w:p>
      <w:pPr>
        <w:tabs>
          <w:tab w:pos="8663" w:val="right" w:leader="dot"/>
        </w:tabs>
        <w:spacing w:before="40" w:after="40" w:line="240" w:lineRule="auto"/>
        <w:ind w:left="482"/>
      </w:pPr>
      <w:r>
        <w:rPr>
          <w:color w:val="000000"/>
          <w:sz w:val="22"/>
        </w:rPr>
        <w:t>Appendix 2: Transistor-Level Bias Core (netlist excerpt)</w:t>
        <w:tab/>
        <w:t>37</w:t>
      </w:r>
    </w:p>
    <w:p>
      <w:pPr>
        <w:tabs>
          <w:tab w:pos="8663" w:val="right" w:leader="dot"/>
        </w:tabs>
        <w:spacing w:before="40" w:after="40" w:line="240" w:lineRule="auto"/>
        <w:ind w:left="482"/>
      </w:pPr>
      <w:r>
        <w:rPr>
          <w:color w:val="000000"/>
          <w:sz w:val="22"/>
        </w:rPr>
        <w:t>Appendix 3: Monte Carlo Driver (ptat_mc.py)</w:t>
        <w:tab/>
        <w:t>38</w:t>
      </w:r>
    </w:p>
    <w:p>
      <w:pPr>
        <w:tabs>
          <w:tab w:pos="8663" w:val="right" w:leader="dot"/>
        </w:tabs>
        <w:spacing w:before="40" w:after="40" w:line="240" w:lineRule="auto"/>
        <w:ind w:left="482"/>
      </w:pPr>
      <w:r>
        <w:rPr>
          <w:color w:val="000000"/>
          <w:sz w:val="22"/>
        </w:rPr>
        <w:t>Appendix 4: Results for all 45 Conditions</w:t>
        <w:tab/>
        <w:t>40</w:t>
      </w:r>
    </w:p>
    <w:p>
      <w:pPr>
        <w:tabs>
          <w:tab w:pos="8663" w:val="right" w:leader="dot"/>
        </w:tabs>
        <w:spacing w:before="40" w:after="40" w:line="240" w:lineRule="auto"/>
        <w:ind w:left="482"/>
      </w:pPr>
      <w:r>
        <w:rPr>
          <w:color w:val="000000"/>
          <w:sz w:val="22"/>
        </w:rPr>
        <w:t>Appendix 5: Reproduction and Release</w:t>
        <w:tab/>
        <w:t>41</w:t>
      </w:r>
    </w:p>
    <w:p>
      <w:pPr>
        <w:tabs>
          <w:tab w:pos="8663" w:val="right" w:leader="dot"/>
        </w:tabs>
        <w:spacing w:before="40" w:after="40" w:line="240" w:lineRule="auto"/>
        <w:ind w:left="0"/>
      </w:pPr>
      <w:r>
        <w:rPr>
          <w:b/>
          <w:color w:val="000000"/>
          <w:sz w:val="24"/>
        </w:rPr>
        <w:t>Bibliography</w:t>
        <w:tab/>
        <w:t>42</w:t>
      </w:r>
    </w:p>
    <w:p>
      <w:pPr>
        <w:tabs>
          <w:tab w:pos="8663" w:val="right" w:leader="dot"/>
        </w:tabs>
        <w:spacing w:before="40" w:after="40" w:line="240" w:lineRule="auto"/>
        <w:ind w:left="0"/>
      </w:pPr>
      <w:r>
        <w:rPr>
          <w:b/>
          <w:color w:val="000000"/>
          <w:sz w:val="24"/>
        </w:rPr>
        <w:t>Biodata</w:t>
        <w:tab/>
        <w:t>44</w:t>
      </w:r>
    </w:p>
    <w:p w14:paraId="0E82E9F4" w14:textId="77777777" w:rsidR="00EE2207" w:rsidRDefault="00000000">
      <w:pPr>
        <w:pageBreakBefore/>
        <w:spacing w:before="80" w:after="320"/>
        <w:jc w:val="center"/>
      </w:pPr>
      <w:r>
        <w:rPr>
          <w:b/>
          <w:color w:val="000000"/>
          <w:sz w:val="32"/>
        </w:rPr>
        <w:t>List of Figures</w:t>
      </w:r>
    </w:p>
    <w:p>
      <w:pPr>
        <w:tabs>
          <w:tab w:pos="8663" w:val="right" w:leader="dot"/>
        </w:tabs>
        <w:spacing w:before="40" w:after="40" w:line="240" w:lineRule="auto"/>
        <w:ind w:left="0"/>
      </w:pPr>
      <w:r>
        <w:rPr>
          <w:color w:val="000000"/>
          <w:sz w:val="24"/>
        </w:rPr>
        <w:t>1.1  Overview of the study</w:t>
        <w:tab/>
        <w:t>3</w:t>
      </w:r>
    </w:p>
    <w:p>
      <w:pPr>
        <w:tabs>
          <w:tab w:pos="8663" w:val="right" w:leader="dot"/>
        </w:tabs>
        <w:spacing w:before="40" w:after="40" w:line="240" w:lineRule="auto"/>
        <w:ind w:left="0"/>
      </w:pPr>
      <w:r>
        <w:rPr>
          <w:color w:val="000000"/>
          <w:sz w:val="24"/>
        </w:rPr>
        <w:t>2.1  Qualitative placement of the prior work against this study along two axes</w:t>
        <w:tab/>
        <w:t>6</w:t>
      </w:r>
    </w:p>
    <w:p>
      <w:pPr>
        <w:tabs>
          <w:tab w:pos="8663" w:val="right" w:leader="dot"/>
        </w:tabs>
        <w:spacing w:before="40" w:after="40" w:line="240" w:lineRule="auto"/>
        <w:ind w:left="0"/>
      </w:pPr>
      <w:r>
        <w:rPr>
          <w:color w:val="000000"/>
          <w:sz w:val="24"/>
        </w:rPr>
        <w:t>3.1  Block diagram of the three-OTA G</w:t>
      </w:r>
      <w:r>
        <w:rPr>
          <w:color w:val="000000"/>
          <w:sz w:val="24"/>
          <w:vertAlign w:val="subscript"/>
        </w:rPr>
        <w:t>m</w:t>
      </w:r>
      <w:r>
        <w:rPr>
          <w:color w:val="000000"/>
          <w:sz w:val="24"/>
        </w:rPr>
        <w:t>-C biquad</w:t>
        <w:tab/>
        <w:t>8</w:t>
      </w:r>
    </w:p>
    <w:p>
      <w:pPr>
        <w:tabs>
          <w:tab w:pos="8663" w:val="right" w:leader="dot"/>
        </w:tabs>
        <w:spacing w:before="40" w:after="40" w:line="240" w:lineRule="auto"/>
        <w:ind w:left="0"/>
      </w:pPr>
      <w:r>
        <w:rPr>
          <w:color w:val="000000"/>
          <w:sz w:val="24"/>
        </w:rPr>
        <w:t>3.2  Signal flow of the biquad</w:t>
        <w:tab/>
        <w:t>8</w:t>
      </w:r>
    </w:p>
    <w:p>
      <w:pPr>
        <w:tabs>
          <w:tab w:pos="8663" w:val="right" w:leader="dot"/>
        </w:tabs>
        <w:spacing w:before="40" w:after="40" w:line="240" w:lineRule="auto"/>
        <w:ind w:left="0"/>
      </w:pPr>
      <w:r>
        <w:rPr>
          <w:color w:val="000000"/>
          <w:sz w:val="24"/>
        </w:rPr>
        <w:t>3.3  Schematic of the OTA cell</w:t>
        <w:tab/>
        <w:t>10</w:t>
      </w:r>
    </w:p>
    <w:p>
      <w:pPr>
        <w:tabs>
          <w:tab w:pos="8663" w:val="right" w:leader="dot"/>
        </w:tabs>
        <w:spacing w:before="40" w:after="40" w:line="240" w:lineRule="auto"/>
        <w:ind w:left="0"/>
      </w:pPr>
      <w:r>
        <w:rPr>
          <w:color w:val="000000"/>
          <w:sz w:val="24"/>
        </w:rPr>
        <w:t>3.4  Ideal PTAT bias generator</w:t>
        <w:tab/>
        <w:t>11</w:t>
      </w:r>
    </w:p>
    <w:p>
      <w:pPr>
        <w:tabs>
          <w:tab w:pos="8663" w:val="right" w:leader="dot"/>
        </w:tabs>
        <w:spacing w:before="40" w:after="40" w:line="240" w:lineRule="auto"/>
        <w:ind w:left="0"/>
      </w:pPr>
      <w:r>
        <w:rPr>
          <w:color w:val="000000"/>
          <w:sz w:val="24"/>
        </w:rPr>
        <w:t>3.5  PTAT bias current versus temperature</w:t>
        <w:tab/>
        <w:t>12</w:t>
      </w:r>
    </w:p>
    <w:p>
      <w:pPr>
        <w:tabs>
          <w:tab w:pos="8663" w:val="right" w:leader="dot"/>
        </w:tabs>
        <w:spacing w:before="40" w:after="40" w:line="240" w:lineRule="auto"/>
        <w:ind w:left="0"/>
      </w:pPr>
      <w:r>
        <w:rPr>
          <w:color w:val="000000"/>
          <w:sz w:val="24"/>
        </w:rPr>
        <w:t>3.6  Beta-multiplier bias core (transistor level)</w:t>
        <w:tab/>
        <w:t>13</w:t>
      </w:r>
    </w:p>
    <w:p>
      <w:pPr>
        <w:tabs>
          <w:tab w:pos="8663" w:val="right" w:leader="dot"/>
        </w:tabs>
        <w:spacing w:before="40" w:after="40" w:line="240" w:lineRule="auto"/>
        <w:ind w:left="0"/>
      </w:pPr>
      <w:r>
        <w:rPr>
          <w:color w:val="000000"/>
          <w:sz w:val="24"/>
        </w:rPr>
        <w:t>3.7  The 45-condition PVT grid</w:t>
        <w:tab/>
        <w:t>14</w:t>
      </w:r>
    </w:p>
    <w:p>
      <w:pPr>
        <w:tabs>
          <w:tab w:pos="8663" w:val="right" w:leader="dot"/>
        </w:tabs>
        <w:spacing w:before="40" w:after="40" w:line="240" w:lineRule="auto"/>
        <w:ind w:left="0"/>
      </w:pPr>
      <w:r>
        <w:rPr>
          <w:color w:val="000000"/>
          <w:sz w:val="24"/>
        </w:rPr>
        <w:t>3.8  The Monte Carlo loop for one PVT condition</w:t>
        <w:tab/>
        <w:t>15</w:t>
      </w:r>
    </w:p>
    <w:p>
      <w:pPr>
        <w:tabs>
          <w:tab w:pos="8663" w:val="right" w:leader="dot"/>
        </w:tabs>
        <w:spacing w:before="40" w:after="40" w:line="240" w:lineRule="auto"/>
        <w:ind w:left="0"/>
      </w:pPr>
      <w:r>
        <w:rPr>
          <w:color w:val="000000"/>
          <w:sz w:val="24"/>
        </w:rPr>
        <w:t>4.1  Nominal AC response, magnitude and phase</w:t>
        <w:tab/>
        <w:t>18</w:t>
      </w:r>
    </w:p>
    <w:p>
      <w:pPr>
        <w:tabs>
          <w:tab w:pos="8663" w:val="right" w:leader="dot"/>
        </w:tabs>
        <w:spacing w:before="40" w:after="40" w:line="240" w:lineRule="auto"/>
        <w:ind w:left="0"/>
      </w:pPr>
      <w:r>
        <w:rPr>
          <w:color w:val="000000"/>
          <w:sz w:val="24"/>
        </w:rPr>
        <w:t>4.2  Mean f</w:t>
      </w:r>
      <w:r>
        <w:rPr>
          <w:color w:val="000000"/>
          <w:sz w:val="24"/>
          <w:vertAlign w:val="subscript"/>
        </w:rPr>
        <w:t>3</w:t>
      </w:r>
      <w:r>
        <w:rPr>
          <w:color w:val="000000"/>
          <w:sz w:val="24"/>
        </w:rPr>
        <w:t xml:space="preserve"> versus temperature per corner</w:t>
        <w:tab/>
        <w:t>19</w:t>
      </w:r>
    </w:p>
    <w:p>
      <w:pPr>
        <w:tabs>
          <w:tab w:pos="8663" w:val="right" w:leader="dot"/>
        </w:tabs>
        <w:spacing w:before="40" w:after="40" w:line="240" w:lineRule="auto"/>
        <w:ind w:left="0"/>
      </w:pPr>
      <w:r>
        <w:rPr>
          <w:color w:val="000000"/>
          <w:sz w:val="24"/>
        </w:rPr>
        <w:t>4.3  Mean f</w:t>
      </w:r>
      <w:r>
        <w:rPr>
          <w:color w:val="000000"/>
          <w:sz w:val="24"/>
          <w:vertAlign w:val="subscript"/>
        </w:rPr>
        <w:t>3</w:t>
      </w:r>
      <w:r>
        <w:rPr>
          <w:color w:val="000000"/>
          <w:sz w:val="24"/>
        </w:rPr>
        <w:t xml:space="preserve"> across the 45 conditions</w:t>
        <w:tab/>
        <w:t>19</w:t>
      </w:r>
    </w:p>
    <w:p>
      <w:pPr>
        <w:tabs>
          <w:tab w:pos="8663" w:val="right" w:leader="dot"/>
        </w:tabs>
        <w:spacing w:before="40" w:after="40" w:line="240" w:lineRule="auto"/>
        <w:ind w:left="0"/>
      </w:pPr>
      <w:r>
        <w:rPr>
          <w:color w:val="000000"/>
          <w:sz w:val="24"/>
        </w:rPr>
        <w:t>4.4  Typical-corner f</w:t>
      </w:r>
      <w:r>
        <w:rPr>
          <w:color w:val="000000"/>
          <w:sz w:val="24"/>
          <w:vertAlign w:val="subscript"/>
        </w:rPr>
        <w:t>3</w:t>
      </w:r>
      <w:r>
        <w:rPr>
          <w:color w:val="000000"/>
          <w:sz w:val="24"/>
        </w:rPr>
        <w:t xml:space="preserve"> and yield versus temperature</w:t>
        <w:tab/>
        <w:t>20</w:t>
      </w:r>
    </w:p>
    <w:p>
      <w:pPr>
        <w:tabs>
          <w:tab w:pos="8663" w:val="right" w:leader="dot"/>
        </w:tabs>
        <w:spacing w:before="40" w:after="40" w:line="240" w:lineRule="auto"/>
        <w:ind w:left="0"/>
      </w:pPr>
      <w:r>
        <w:rPr>
          <w:color w:val="000000"/>
          <w:sz w:val="24"/>
        </w:rPr>
        <w:t>4.5  Mean f</w:t>
      </w:r>
      <w:r>
        <w:rPr>
          <w:color w:val="000000"/>
          <w:sz w:val="24"/>
          <w:vertAlign w:val="subscript"/>
        </w:rPr>
        <w:t>3</w:t>
      </w:r>
      <w:r>
        <w:rPr>
          <w:color w:val="000000"/>
          <w:sz w:val="24"/>
        </w:rPr>
        <w:t xml:space="preserve"> and spec yield by corner</w:t>
        <w:tab/>
        <w:t>21</w:t>
      </w:r>
    </w:p>
    <w:p>
      <w:pPr>
        <w:tabs>
          <w:tab w:pos="8663" w:val="right" w:leader="dot"/>
        </w:tabs>
        <w:spacing w:before="40" w:after="40" w:line="240" w:lineRule="auto"/>
        <w:ind w:left="0"/>
      </w:pPr>
      <w:r>
        <w:rPr>
          <w:color w:val="000000"/>
          <w:sz w:val="24"/>
        </w:rPr>
        <w:t>4.6  Yield heat map, voltage bias</w:t>
        <w:tab/>
        <w:t>21</w:t>
      </w:r>
    </w:p>
    <w:p>
      <w:pPr>
        <w:tabs>
          <w:tab w:pos="8663" w:val="right" w:leader="dot"/>
        </w:tabs>
        <w:spacing w:before="40" w:after="40" w:line="240" w:lineRule="auto"/>
        <w:ind w:left="0"/>
      </w:pPr>
      <w:r>
        <w:rPr>
          <w:color w:val="000000"/>
          <w:sz w:val="24"/>
        </w:rPr>
        <w:t>4.7  Yield heat map, ideal PTAT bias</w:t>
        <w:tab/>
        <w:t>21</w:t>
      </w:r>
    </w:p>
    <w:p>
      <w:pPr>
        <w:tabs>
          <w:tab w:pos="8663" w:val="right" w:leader="dot"/>
        </w:tabs>
        <w:spacing w:before="40" w:after="40" w:line="240" w:lineRule="auto"/>
        <w:ind w:left="0"/>
      </w:pPr>
      <w:r>
        <w:rPr>
          <w:color w:val="000000"/>
          <w:sz w:val="24"/>
        </w:rPr>
        <w:t>4.8  Yield by supply and by temperature</w:t>
        <w:tab/>
        <w:t>22</w:t>
      </w:r>
    </w:p>
    <w:p>
      <w:pPr>
        <w:tabs>
          <w:tab w:pos="8663" w:val="right" w:leader="dot"/>
        </w:tabs>
        <w:spacing w:before="40" w:after="40" w:line="240" w:lineRule="auto"/>
        <w:ind w:left="0"/>
      </w:pPr>
      <w:r>
        <w:rPr>
          <w:color w:val="000000"/>
          <w:sz w:val="24"/>
        </w:rPr>
        <w:t>4.9  Histograms of f</w:t>
      </w:r>
      <w:r>
        <w:rPr>
          <w:color w:val="000000"/>
          <w:sz w:val="24"/>
          <w:vertAlign w:val="subscript"/>
        </w:rPr>
        <w:t>3</w:t>
      </w:r>
      <w:r>
        <w:rPr>
          <w:color w:val="000000"/>
          <w:sz w:val="24"/>
        </w:rPr>
        <w:t xml:space="preserve"> and Q at tt, 1.8 V, 27 °C</w:t>
        <w:tab/>
        <w:t>23</w:t>
      </w:r>
    </w:p>
    <w:p>
      <w:pPr>
        <w:tabs>
          <w:tab w:pos="8663" w:val="right" w:leader="dot"/>
        </w:tabs>
        <w:spacing w:before="40" w:after="40" w:line="240" w:lineRule="auto"/>
        <w:ind w:left="0"/>
      </w:pPr>
      <w:r>
        <w:rPr>
          <w:color w:val="000000"/>
          <w:sz w:val="24"/>
        </w:rPr>
        <w:t>4.10  f</w:t>
      </w:r>
      <w:r>
        <w:rPr>
          <w:color w:val="000000"/>
          <w:sz w:val="24"/>
          <w:vertAlign w:val="subscript"/>
        </w:rPr>
        <w:t>3</w:t>
      </w:r>
      <w:r>
        <w:rPr>
          <w:color w:val="000000"/>
          <w:sz w:val="24"/>
        </w:rPr>
        <w:t xml:space="preserve"> versus Q scatter, PTAT bias</w:t>
        <w:tab/>
        <w:t>24</w:t>
      </w:r>
    </w:p>
    <w:p>
      <w:pPr>
        <w:tabs>
          <w:tab w:pos="8663" w:val="right" w:leader="dot"/>
        </w:tabs>
        <w:spacing w:before="40" w:after="40" w:line="240" w:lineRule="auto"/>
        <w:ind w:left="0"/>
      </w:pPr>
      <w:r>
        <w:rPr>
          <w:color w:val="000000"/>
          <w:sz w:val="24"/>
        </w:rPr>
        <w:t>4.11  Passband ripple distribution</w:t>
        <w:tab/>
        <w:t>24</w:t>
      </w:r>
    </w:p>
    <w:p>
      <w:pPr>
        <w:tabs>
          <w:tab w:pos="8663" w:val="right" w:leader="dot"/>
        </w:tabs>
        <w:spacing w:before="40" w:after="40" w:line="240" w:lineRule="auto"/>
        <w:ind w:left="0"/>
      </w:pPr>
      <w:r>
        <w:rPr>
          <w:color w:val="000000"/>
          <w:sz w:val="24"/>
        </w:rPr>
        <w:t>4.12  Effect of reference-mirror area</w:t>
        <w:tab/>
        <w:t>25</w:t>
      </w:r>
    </w:p>
    <w:p>
      <w:pPr>
        <w:tabs>
          <w:tab w:pos="8663" w:val="right" w:leader="dot"/>
        </w:tabs>
        <w:spacing w:before="40" w:after="40" w:line="240" w:lineRule="auto"/>
        <w:ind w:left="0"/>
      </w:pPr>
      <w:r>
        <w:rPr>
          <w:color w:val="000000"/>
          <w:sz w:val="24"/>
        </w:rPr>
        <w:t>4.13  Share of f</w:t>
      </w:r>
      <w:r>
        <w:rPr>
          <w:color w:val="000000"/>
          <w:sz w:val="24"/>
          <w:vertAlign w:val="subscript"/>
        </w:rPr>
        <w:t>3</w:t>
      </w:r>
      <w:r>
        <w:rPr>
          <w:color w:val="000000"/>
          <w:sz w:val="24"/>
        </w:rPr>
        <w:t xml:space="preserve"> variance by transistor group</w:t>
        <w:tab/>
        <w:t>26</w:t>
      </w:r>
    </w:p>
    <w:p>
      <w:pPr>
        <w:tabs>
          <w:tab w:pos="8663" w:val="right" w:leader="dot"/>
        </w:tabs>
        <w:spacing w:before="40" w:after="40" w:line="240" w:lineRule="auto"/>
        <w:ind w:left="0"/>
      </w:pPr>
      <w:r>
        <w:rPr>
          <w:color w:val="000000"/>
          <w:sz w:val="24"/>
        </w:rPr>
        <w:t>4.14  Yield of the transistor-level core</w:t>
        <w:tab/>
        <w:t>27</w:t>
      </w:r>
    </w:p>
    <w:p>
      <w:pPr>
        <w:tabs>
          <w:tab w:pos="8663" w:val="right" w:leader="dot"/>
        </w:tabs>
        <w:spacing w:before="40" w:after="40" w:line="240" w:lineRule="auto"/>
        <w:ind w:left="0"/>
      </w:pPr>
      <w:r>
        <w:rPr>
          <w:color w:val="000000"/>
          <w:sz w:val="24"/>
        </w:rPr>
        <w:t>4.15  Yield in each condition, three designs</w:t>
        <w:tab/>
        <w:t>27</w:t>
      </w:r>
    </w:p>
    <w:p>
      <w:pPr>
        <w:tabs>
          <w:tab w:pos="8663" w:val="right" w:leader="dot"/>
        </w:tabs>
        <w:spacing w:before="40" w:after="40" w:line="240" w:lineRule="auto"/>
        <w:ind w:left="0"/>
      </w:pPr>
      <w:r>
        <w:rPr>
          <w:color w:val="000000"/>
          <w:sz w:val="24"/>
        </w:rPr>
        <w:t>4.16  Core current and mean f</w:t>
      </w:r>
      <w:r>
        <w:rPr>
          <w:color w:val="000000"/>
          <w:sz w:val="24"/>
          <w:vertAlign w:val="subscript"/>
        </w:rPr>
        <w:t>3</w:t>
      </w:r>
      <w:r>
        <w:rPr>
          <w:color w:val="000000"/>
          <w:sz w:val="24"/>
        </w:rPr>
        <w:t xml:space="preserve"> versus supply</w:t>
        <w:tab/>
        <w:t>28</w:t>
      </w:r>
    </w:p>
    <w:p>
      <w:pPr>
        <w:tabs>
          <w:tab w:pos="8663" w:val="right" w:leader="dot"/>
        </w:tabs>
        <w:spacing w:before="40" w:after="40" w:line="240" w:lineRule="auto"/>
        <w:ind w:left="0"/>
      </w:pPr>
      <w:r>
        <w:rPr>
          <w:color w:val="000000"/>
          <w:sz w:val="24"/>
        </w:rPr>
        <w:t>4.17  Live Monte Carlo tab, 3,000 runs</w:t>
        <w:tab/>
        <w:t>31</w:t>
      </w:r>
    </w:p>
    <w:p>
      <w:pPr>
        <w:tabs>
          <w:tab w:pos="8663" w:val="right" w:leader="dot"/>
        </w:tabs>
        <w:spacing w:before="40" w:after="40" w:line="240" w:lineRule="auto"/>
        <w:ind w:left="0"/>
      </w:pPr>
      <w:r>
        <w:rPr>
          <w:color w:val="000000"/>
          <w:sz w:val="24"/>
        </w:rPr>
        <w:t>4.18  Live results: response bundle, histograms, scatter, convergence</w:t>
        <w:tab/>
        <w:t>31</w:t>
      </w:r>
    </w:p>
    <w:p>
      <w:pPr>
        <w:tabs>
          <w:tab w:pos="8663" w:val="right" w:leader="dot"/>
        </w:tabs>
        <w:spacing w:before="40" w:after="40" w:line="240" w:lineRule="auto"/>
        <w:ind w:left="0"/>
      </w:pPr>
      <w:r>
        <w:rPr>
          <w:color w:val="000000"/>
          <w:sz w:val="24"/>
        </w:rPr>
        <w:t>4.19  Cross-checks tab</w:t>
        <w:tab/>
        <w:t>32</w:t>
      </w:r>
    </w:p>
    <w:p>
      <w:pPr>
        <w:tabs>
          <w:tab w:pos="8663" w:val="right" w:leader="dot"/>
        </w:tabs>
        <w:spacing w:before="40" w:after="40" w:line="240" w:lineRule="auto"/>
        <w:ind w:left="0"/>
      </w:pPr>
      <w:r>
        <w:rPr>
          <w:color w:val="000000"/>
          <w:sz w:val="24"/>
        </w:rPr>
        <w:t>4.20  Summary statistics, exponent scan, noise and limits</w:t>
        <w:tab/>
        <w:t>32</w:t>
      </w:r>
    </w:p>
    <w:p w14:paraId="57656875" w14:textId="7A079A1E" w:rsidR="008C08FF" w:rsidRDefault="008C08FF" w:rsidP="008C08FF">
      <w:pPr>
        <w:pageBreakBefore/>
        <w:spacing w:before="80" w:after="320"/>
        <w:jc w:val="center"/>
      </w:pPr>
      <w:r>
        <w:rPr>
          <w:b/>
          <w:color w:val="000000"/>
          <w:sz w:val="32"/>
        </w:rPr>
        <w:t>List of Tables</w:t>
      </w:r>
    </w:p>
    <w:p>
      <w:pPr>
        <w:tabs>
          <w:tab w:pos="8663" w:val="right" w:leader="dot"/>
        </w:tabs>
        <w:spacing w:before="40" w:after="40" w:line="240" w:lineRule="auto"/>
        <w:ind w:left="0"/>
      </w:pPr>
      <w:r>
        <w:rPr>
          <w:color w:val="000000"/>
          <w:sz w:val="24"/>
        </w:rPr>
        <w:t>1.1  Project objectives and where they are addressed</w:t>
        <w:tab/>
        <w:t>2</w:t>
      </w:r>
    </w:p>
    <w:p>
      <w:pPr>
        <w:tabs>
          <w:tab w:pos="8663" w:val="right" w:leader="dot"/>
        </w:tabs>
        <w:spacing w:before="40" w:after="40" w:line="240" w:lineRule="auto"/>
        <w:ind w:left="0"/>
      </w:pPr>
      <w:r>
        <w:rPr>
          <w:color w:val="000000"/>
          <w:sz w:val="24"/>
        </w:rPr>
        <w:t>2.1  Comparison of the most relevant prior work with this study</w:t>
        <w:tab/>
        <w:t>5</w:t>
      </w:r>
    </w:p>
    <w:p>
      <w:pPr>
        <w:tabs>
          <w:tab w:pos="8663" w:val="right" w:leader="dot"/>
        </w:tabs>
        <w:spacing w:before="40" w:after="40" w:line="240" w:lineRule="auto"/>
        <w:ind w:left="0"/>
      </w:pPr>
      <w:r>
        <w:rPr>
          <w:color w:val="000000"/>
          <w:sz w:val="24"/>
        </w:rPr>
        <w:t>2.2  Research gaps and how this project addresses them</w:t>
        <w:tab/>
        <w:t>6</w:t>
      </w:r>
    </w:p>
    <w:p>
      <w:pPr>
        <w:tabs>
          <w:tab w:pos="8663" w:val="right" w:leader="dot"/>
        </w:tabs>
        <w:spacing w:before="40" w:after="40" w:line="240" w:lineRule="auto"/>
        <w:ind w:left="0"/>
      </w:pPr>
      <w:r>
        <w:rPr>
          <w:color w:val="000000"/>
          <w:sz w:val="24"/>
        </w:rPr>
        <w:t>3.1  OTA device sizes (all devices SKY130A, 1.8 V)</w:t>
        <w:tab/>
        <w:t>10</w:t>
      </w:r>
    </w:p>
    <w:p>
      <w:pPr>
        <w:tabs>
          <w:tab w:pos="8663" w:val="right" w:leader="dot"/>
        </w:tabs>
        <w:spacing w:before="40" w:after="40" w:line="240" w:lineRule="auto"/>
        <w:ind w:left="0"/>
      </w:pPr>
      <w:r>
        <w:rPr>
          <w:color w:val="000000"/>
          <w:sz w:val="24"/>
        </w:rPr>
        <w:t>3.2  Testbench settings and measurement definitions</w:t>
        <w:tab/>
        <w:t>16</w:t>
      </w:r>
    </w:p>
    <w:p>
      <w:pPr>
        <w:tabs>
          <w:tab w:pos="8663" w:val="right" w:leader="dot"/>
        </w:tabs>
        <w:spacing w:before="40" w:after="40" w:line="240" w:lineRule="auto"/>
        <w:ind w:left="0"/>
      </w:pPr>
      <w:r>
        <w:rPr>
          <w:color w:val="000000"/>
          <w:sz w:val="24"/>
        </w:rPr>
        <w:t>4.1  Results by process corner (mean over the 9 supply and temperature points of each corner)</w:t>
        <w:tab/>
        <w:t>19</w:t>
      </w:r>
    </w:p>
    <w:p>
      <w:pPr>
        <w:tabs>
          <w:tab w:pos="8663" w:val="right" w:leader="dot"/>
        </w:tabs>
        <w:spacing w:before="40" w:after="40" w:line="240" w:lineRule="auto"/>
        <w:ind w:left="0"/>
      </w:pPr>
      <w:r>
        <w:rPr>
          <w:color w:val="000000"/>
          <w:sz w:val="24"/>
        </w:rPr>
        <w:t>4.2  Typical corner at 1.8 V versus temperature (750 runs per row)</w:t>
        <w:tab/>
        <w:t>20</w:t>
      </w:r>
    </w:p>
    <w:p>
      <w:pPr>
        <w:tabs>
          <w:tab w:pos="8663" w:val="right" w:leader="dot"/>
        </w:tabs>
        <w:spacing w:before="40" w:after="40" w:line="240" w:lineRule="auto"/>
        <w:ind w:left="0"/>
      </w:pPr>
      <w:r>
        <w:rPr>
          <w:color w:val="000000"/>
          <w:sz w:val="24"/>
        </w:rPr>
        <w:t>4.3  Summary of the two designs over all 45 conditions (33,750 runs each)</w:t>
        <w:tab/>
        <w:t>20</w:t>
      </w:r>
    </w:p>
    <w:p>
      <w:pPr>
        <w:tabs>
          <w:tab w:pos="8663" w:val="right" w:leader="dot"/>
        </w:tabs>
        <w:spacing w:before="40" w:after="40" w:line="240" w:lineRule="auto"/>
        <w:ind w:left="0"/>
      </w:pPr>
      <w:r>
        <w:rPr>
          <w:color w:val="000000"/>
          <w:sz w:val="24"/>
        </w:rPr>
        <w:t>4.4  Summary statistics (Table T-I of the project), PTAT bias</w:t>
        <w:tab/>
        <w:t>25</w:t>
      </w:r>
    </w:p>
    <w:p>
      <w:pPr>
        <w:tabs>
          <w:tab w:pos="8663" w:val="right" w:leader="dot"/>
        </w:tabs>
        <w:spacing w:before="40" w:after="40" w:line="240" w:lineRule="auto"/>
        <w:ind w:left="0"/>
      </w:pPr>
      <w:r>
        <w:rPr>
          <w:color w:val="000000"/>
          <w:sz w:val="24"/>
        </w:rPr>
        <w:t>4.5  Extra Monte Carlo sets (PTAT bias): seeds, tolerance and reference-mirror sizing</w:t>
        <w:tab/>
        <w:t>25</w:t>
      </w:r>
    </w:p>
    <w:p>
      <w:pPr>
        <w:tabs>
          <w:tab w:pos="8663" w:val="right" w:leader="dot"/>
        </w:tabs>
        <w:spacing w:before="40" w:after="40" w:line="240" w:lineRule="auto"/>
        <w:ind w:left="0"/>
      </w:pPr>
      <w:r>
        <w:rPr>
          <w:color w:val="000000"/>
          <w:sz w:val="24"/>
        </w:rPr>
        <w:t>4.6  Three bias schemes compared</w:t>
        <w:tab/>
        <w:t>28</w:t>
      </w:r>
    </w:p>
    <w:p>
      <w:pPr>
        <w:tabs>
          <w:tab w:pos="8663" w:val="right" w:leader="dot"/>
        </w:tabs>
        <w:spacing w:before="40" w:after="40" w:line="240" w:lineRule="auto"/>
        <w:ind w:left="0"/>
      </w:pPr>
      <w:r>
        <w:rPr>
          <w:color w:val="000000"/>
          <w:sz w:val="24"/>
        </w:rPr>
        <w:t>4.7  Cross-validation summary</w:t>
        <w:tab/>
        <w:t>28</w:t>
      </w:r>
    </w:p>
    <w:p>
      <w:pPr>
        <w:tabs>
          <w:tab w:pos="8663" w:val="right" w:leader="dot"/>
        </w:tabs>
        <w:spacing w:before="40" w:after="40" w:line="240" w:lineRule="auto"/>
        <w:ind w:left="0"/>
      </w:pPr>
      <w:r>
        <w:rPr>
          <w:color w:val="000000"/>
          <w:sz w:val="24"/>
        </w:rPr>
        <w:t>4.8  Reading guide for the outputs</w:t>
        <w:tab/>
        <w:t>32</w:t>
      </w:r>
    </w:p>
    <w:p>
      <w:pPr>
        <w:tabs>
          <w:tab w:pos="8663" w:val="right" w:leader="dot"/>
        </w:tabs>
        <w:spacing w:before="40" w:after="40" w:line="240" w:lineRule="auto"/>
        <w:ind w:left="0"/>
      </w:pPr>
      <w:r>
        <w:rPr>
          <w:color w:val="000000"/>
          <w:sz w:val="24"/>
        </w:rPr>
        <w:t>6.1  All 45 PVT conditions</w:t>
        <w:tab/>
        <w:t>40</w:t>
      </w:r>
    </w:p>
    <w:p w14:paraId="7384F0B5" w14:textId="5B2930E5" w:rsidR="008C08FF" w:rsidRDefault="008C08FF" w:rsidP="008C08FF">
      <w:pPr>
        <w:pageBreakBefore/>
        <w:spacing w:before="80" w:after="320"/>
        <w:jc w:val="center"/>
      </w:pPr>
      <w:r>
        <w:rPr>
          <w:b/>
          <w:color w:val="000000"/>
          <w:sz w:val="32"/>
        </w:rPr>
        <w:t>List of Acronyms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35"/>
        <w:gridCol w:w="3714"/>
      </w:tblGrid>
      <w:tr w:rsidR="001E0B91" w:rsidRPr="001E0B91" w14:paraId="3EB3DB2B" w14:textId="77777777" w:rsidTr="001E0B91">
        <w:trPr>
          <w:tblHeader/>
          <w:tblCellSpacing w:w="15" w:type="dxa"/>
          <w:jc w:val="center"/>
        </w:trPr>
        <w:tc>
          <w:tcPr>
            <w:tcW w:w="0" w:type="auto"/>
            <w:vAlign w:val="center"/>
            <w:hideMark/>
          </w:tcPr>
          <w:p w14:paraId="1C2C6F61" w14:textId="77777777" w:rsidR="001E0B91" w:rsidRPr="001E0B91" w:rsidRDefault="001E0B91" w:rsidP="001E0B91">
            <w:pPr>
              <w:jc w:val="center"/>
              <w:rPr>
                <w:b/>
                <w:bCs/>
              </w:rPr>
            </w:pPr>
            <w:r w:rsidRPr="001E0B91">
              <w:rPr>
                <w:b/>
                <w:bCs/>
              </w:rPr>
              <w:t>Acronym</w:t>
            </w:r>
          </w:p>
        </w:tc>
        <w:tc>
          <w:tcPr>
            <w:tcW w:w="0" w:type="auto"/>
            <w:vAlign w:val="center"/>
            <w:hideMark/>
          </w:tcPr>
          <w:p w14:paraId="6FB99C73" w14:textId="77777777" w:rsidR="001E0B91" w:rsidRPr="001E0B91" w:rsidRDefault="001E0B91" w:rsidP="001E0B91">
            <w:pPr>
              <w:jc w:val="center"/>
              <w:rPr>
                <w:b/>
                <w:bCs/>
              </w:rPr>
            </w:pPr>
            <w:r w:rsidRPr="001E0B91">
              <w:rPr>
                <w:b/>
                <w:bCs/>
              </w:rPr>
              <w:t>Full Form</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AC</w:t>
            </w:r>
          </w:p>
        </w:tc>
        <w:tc>
          <w:tcPr>
            <w:tcW w:w="0" w:type="auto"/>
            <w:vAlign w:val="center"/>
            <w:hideMark/>
          </w:tcPr>
          <w:p w14:paraId="359644A5" w14:textId="77777777" w:rsidR="001E0B91" w:rsidRPr="001E0B91" w:rsidRDefault="001E0B91" w:rsidP="001E0B91">
            <w:r w:rsidRPr="001E0B91">
              <w:t>Alternating current (small-signal) analysis</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ADC</w:t>
            </w:r>
          </w:p>
        </w:tc>
        <w:tc>
          <w:tcPr>
            <w:tcW w:w="0" w:type="auto"/>
            <w:vAlign w:val="center"/>
            <w:hideMark/>
          </w:tcPr>
          <w:p w14:paraId="359644A5" w14:textId="77777777" w:rsidR="001E0B91" w:rsidRPr="001E0B91" w:rsidRDefault="001E0B91" w:rsidP="001E0B91">
            <w:r w:rsidRPr="001E0B91">
              <w:t>Analog-to-digital converter</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BSIM4</w:t>
            </w:r>
          </w:p>
        </w:tc>
        <w:tc>
          <w:tcPr>
            <w:tcW w:w="0" w:type="auto"/>
            <w:vAlign w:val="center"/>
            <w:hideMark/>
          </w:tcPr>
          <w:p w14:paraId="359644A5" w14:textId="77777777" w:rsidR="001E0B91" w:rsidRPr="001E0B91" w:rsidRDefault="001E0B91" w:rsidP="001E0B91">
            <w:r w:rsidRPr="001E0B91">
              <w:t>Berkeley short-channel IGFET model, version 4</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CMFB</w:t>
            </w:r>
          </w:p>
        </w:tc>
        <w:tc>
          <w:tcPr>
            <w:tcW w:w="0" w:type="auto"/>
            <w:vAlign w:val="center"/>
            <w:hideMark/>
          </w:tcPr>
          <w:p w14:paraId="359644A5" w14:textId="77777777" w:rsidR="001E0B91" w:rsidRPr="001E0B91" w:rsidRDefault="001E0B91" w:rsidP="001E0B91">
            <w:r w:rsidRPr="001E0B91">
              <w:t>Common-mode feedback</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CMOS</w:t>
            </w:r>
          </w:p>
        </w:tc>
        <w:tc>
          <w:tcPr>
            <w:tcW w:w="0" w:type="auto"/>
            <w:vAlign w:val="center"/>
            <w:hideMark/>
          </w:tcPr>
          <w:p w14:paraId="359644A5" w14:textId="77777777" w:rsidR="001E0B91" w:rsidRPr="001E0B91" w:rsidRDefault="001E0B91" w:rsidP="001E0B91">
            <w:r w:rsidRPr="001E0B91">
              <w:t>Complementary metal-oxide-semiconductor</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DC</w:t>
            </w:r>
          </w:p>
        </w:tc>
        <w:tc>
          <w:tcPr>
            <w:tcW w:w="0" w:type="auto"/>
            <w:vAlign w:val="center"/>
            <w:hideMark/>
          </w:tcPr>
          <w:p w14:paraId="359644A5" w14:textId="77777777" w:rsidR="001E0B91" w:rsidRPr="001E0B91" w:rsidRDefault="001E0B91" w:rsidP="001E0B91">
            <w:r w:rsidRPr="001E0B91">
              <w:t>Direct current (operating-point) analysis</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ECG</w:t>
            </w:r>
          </w:p>
        </w:tc>
        <w:tc>
          <w:tcPr>
            <w:tcW w:w="0" w:type="auto"/>
            <w:vAlign w:val="center"/>
            <w:hideMark/>
          </w:tcPr>
          <w:p w14:paraId="359644A5" w14:textId="77777777" w:rsidR="001E0B91" w:rsidRPr="001E0B91" w:rsidRDefault="001E0B91" w:rsidP="001E0B91">
            <w:r w:rsidRPr="001E0B91">
              <w:t>Electrocardiogram</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FF</w:t>
            </w:r>
          </w:p>
        </w:tc>
        <w:tc>
          <w:tcPr>
            <w:tcW w:w="0" w:type="auto"/>
            <w:vAlign w:val="center"/>
            <w:hideMark/>
          </w:tcPr>
          <w:p w14:paraId="359644A5" w14:textId="77777777" w:rsidR="001E0B91" w:rsidRPr="001E0B91" w:rsidRDefault="001E0B91" w:rsidP="001E0B91">
            <w:r w:rsidRPr="001E0B91">
              <w:t>Fast NMOS, fast PMOS process corner</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FS</w:t>
            </w:r>
          </w:p>
        </w:tc>
        <w:tc>
          <w:tcPr>
            <w:tcW w:w="0" w:type="auto"/>
            <w:vAlign w:val="center"/>
            <w:hideMark/>
          </w:tcPr>
          <w:p w14:paraId="359644A5" w14:textId="77777777" w:rsidR="001E0B91" w:rsidRPr="001E0B91" w:rsidRDefault="001E0B91" w:rsidP="001E0B91">
            <w:r w:rsidRPr="001E0B91">
              <w:t>Fast NMOS, slow PMOS process corner</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Gm-C</w:t>
            </w:r>
          </w:p>
        </w:tc>
        <w:tc>
          <w:tcPr>
            <w:tcW w:w="0" w:type="auto"/>
            <w:vAlign w:val="center"/>
            <w:hideMark/>
          </w:tcPr>
          <w:p w14:paraId="359644A5" w14:textId="77777777" w:rsidR="001E0B91" w:rsidRPr="001E0B91" w:rsidRDefault="001E0B91" w:rsidP="001E0B91">
            <w:r w:rsidRPr="001E0B91">
              <w:t>Transconductor-capacitor (filter)</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GND</w:t>
            </w:r>
          </w:p>
        </w:tc>
        <w:tc>
          <w:tcPr>
            <w:tcW w:w="0" w:type="auto"/>
            <w:vAlign w:val="center"/>
            <w:hideMark/>
          </w:tcPr>
          <w:p w14:paraId="359644A5" w14:textId="77777777" w:rsidR="001E0B91" w:rsidRPr="001E0B91" w:rsidRDefault="001E0B91" w:rsidP="001E0B91">
            <w:r w:rsidRPr="001E0B91">
              <w:t>Ground (0 V reference)</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MC</w:t>
            </w:r>
          </w:p>
        </w:tc>
        <w:tc>
          <w:tcPr>
            <w:tcW w:w="0" w:type="auto"/>
            <w:vAlign w:val="center"/>
            <w:hideMark/>
          </w:tcPr>
          <w:p w14:paraId="359644A5" w14:textId="77777777" w:rsidR="001E0B91" w:rsidRPr="001E0B91" w:rsidRDefault="001E0B91" w:rsidP="001E0B91">
            <w:r w:rsidRPr="001E0B91">
              <w:t>Monte Carlo</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NMOS</w:t>
            </w:r>
          </w:p>
        </w:tc>
        <w:tc>
          <w:tcPr>
            <w:tcW w:w="0" w:type="auto"/>
            <w:vAlign w:val="center"/>
            <w:hideMark/>
          </w:tcPr>
          <w:p w14:paraId="359644A5" w14:textId="77777777" w:rsidR="001E0B91" w:rsidRPr="001E0B91" w:rsidRDefault="001E0B91" w:rsidP="001E0B91">
            <w:r w:rsidRPr="001E0B91">
              <w:t>N-channel metal-oxide-semiconductor transistor</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OTA</w:t>
            </w:r>
          </w:p>
        </w:tc>
        <w:tc>
          <w:tcPr>
            <w:tcW w:w="0" w:type="auto"/>
            <w:vAlign w:val="center"/>
            <w:hideMark/>
          </w:tcPr>
          <w:p w14:paraId="359644A5" w14:textId="77777777" w:rsidR="001E0B91" w:rsidRPr="001E0B91" w:rsidRDefault="001E0B91" w:rsidP="001E0B91">
            <w:r w:rsidRPr="001E0B91">
              <w:t>Operational transconductance amplifier</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PDK</w:t>
            </w:r>
          </w:p>
        </w:tc>
        <w:tc>
          <w:tcPr>
            <w:tcW w:w="0" w:type="auto"/>
            <w:vAlign w:val="center"/>
            <w:hideMark/>
          </w:tcPr>
          <w:p w14:paraId="359644A5" w14:textId="77777777" w:rsidR="001E0B91" w:rsidRPr="001E0B91" w:rsidRDefault="001E0B91" w:rsidP="001E0B91">
            <w:r w:rsidRPr="001E0B91">
              <w:t>Process design kit</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PMOS</w:t>
            </w:r>
          </w:p>
        </w:tc>
        <w:tc>
          <w:tcPr>
            <w:tcW w:w="0" w:type="auto"/>
            <w:vAlign w:val="center"/>
            <w:hideMark/>
          </w:tcPr>
          <w:p w14:paraId="359644A5" w14:textId="77777777" w:rsidR="001E0B91" w:rsidRPr="001E0B91" w:rsidRDefault="001E0B91" w:rsidP="001E0B91">
            <w:r w:rsidRPr="001E0B91">
              <w:t>P-channel metal-oxide-semiconductor transistor</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PTAT</w:t>
            </w:r>
          </w:p>
        </w:tc>
        <w:tc>
          <w:tcPr>
            <w:tcW w:w="0" w:type="auto"/>
            <w:vAlign w:val="center"/>
            <w:hideMark/>
          </w:tcPr>
          <w:p w14:paraId="359644A5" w14:textId="77777777" w:rsidR="001E0B91" w:rsidRPr="001E0B91" w:rsidRDefault="001E0B91" w:rsidP="001E0B91">
            <w:r w:rsidRPr="001E0B91">
              <w:t>Proportional to absolute temperature</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PVT</w:t>
            </w:r>
          </w:p>
        </w:tc>
        <w:tc>
          <w:tcPr>
            <w:tcW w:w="0" w:type="auto"/>
            <w:vAlign w:val="center"/>
            <w:hideMark/>
          </w:tcPr>
          <w:p w14:paraId="359644A5" w14:textId="77777777" w:rsidR="001E0B91" w:rsidRPr="001E0B91" w:rsidRDefault="001E0B91" w:rsidP="001E0B91">
            <w:r w:rsidRPr="001E0B91">
              <w:t>Process, voltage and temperature</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Q</w:t>
            </w:r>
          </w:p>
        </w:tc>
        <w:tc>
          <w:tcPr>
            <w:tcW w:w="0" w:type="auto"/>
            <w:vAlign w:val="center"/>
            <w:hideMark/>
          </w:tcPr>
          <w:p w14:paraId="359644A5" w14:textId="77777777" w:rsidR="001E0B91" w:rsidRPr="001E0B91" w:rsidRDefault="001E0B91" w:rsidP="001E0B91">
            <w:r w:rsidRPr="001E0B91">
              <w:t>Quality factor</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SDG</w:t>
            </w:r>
          </w:p>
        </w:tc>
        <w:tc>
          <w:tcPr>
            <w:tcW w:w="0" w:type="auto"/>
            <w:vAlign w:val="center"/>
            <w:hideMark/>
          </w:tcPr>
          <w:p w14:paraId="359644A5" w14:textId="77777777" w:rsidR="001E0B91" w:rsidRPr="001E0B91" w:rsidRDefault="001E0B91" w:rsidP="001E0B91">
            <w:r w:rsidRPr="001E0B91">
              <w:t>Sustainable Development Goal</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SF</w:t>
            </w:r>
          </w:p>
        </w:tc>
        <w:tc>
          <w:tcPr>
            <w:tcW w:w="0" w:type="auto"/>
            <w:vAlign w:val="center"/>
            <w:hideMark/>
          </w:tcPr>
          <w:p w14:paraId="359644A5" w14:textId="77777777" w:rsidR="001E0B91" w:rsidRPr="001E0B91" w:rsidRDefault="001E0B91" w:rsidP="001E0B91">
            <w:r w:rsidRPr="001E0B91">
              <w:t>Slow NMOS, fast PMOS process corner</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SKY130</w:t>
            </w:r>
          </w:p>
        </w:tc>
        <w:tc>
          <w:tcPr>
            <w:tcW w:w="0" w:type="auto"/>
            <w:vAlign w:val="center"/>
            <w:hideMark/>
          </w:tcPr>
          <w:p w14:paraId="359644A5" w14:textId="77777777" w:rsidR="001E0B91" w:rsidRPr="001E0B91" w:rsidRDefault="001E0B91" w:rsidP="001E0B91">
            <w:r w:rsidRPr="001E0B91">
              <w:t>SkyWater 130 nm open process</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SNR</w:t>
            </w:r>
          </w:p>
        </w:tc>
        <w:tc>
          <w:tcPr>
            <w:tcW w:w="0" w:type="auto"/>
            <w:vAlign w:val="center"/>
            <w:hideMark/>
          </w:tcPr>
          <w:p w14:paraId="359644A5" w14:textId="77777777" w:rsidR="001E0B91" w:rsidRPr="001E0B91" w:rsidRDefault="001E0B91" w:rsidP="001E0B91">
            <w:r w:rsidRPr="001E0B91">
              <w:t>Signal-to-noise ratio</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SPICE</w:t>
            </w:r>
          </w:p>
        </w:tc>
        <w:tc>
          <w:tcPr>
            <w:tcW w:w="0" w:type="auto"/>
            <w:vAlign w:val="center"/>
            <w:hideMark/>
          </w:tcPr>
          <w:p w14:paraId="359644A5" w14:textId="77777777" w:rsidR="001E0B91" w:rsidRPr="001E0B91" w:rsidRDefault="001E0B91" w:rsidP="001E0B91">
            <w:r w:rsidRPr="001E0B91">
              <w:t>Simulation program with integrated circuit emphasis</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SS</w:t>
            </w:r>
          </w:p>
        </w:tc>
        <w:tc>
          <w:tcPr>
            <w:tcW w:w="0" w:type="auto"/>
            <w:vAlign w:val="center"/>
            <w:hideMark/>
          </w:tcPr>
          <w:p w14:paraId="359644A5" w14:textId="77777777" w:rsidR="001E0B91" w:rsidRPr="001E0B91" w:rsidRDefault="001E0B91" w:rsidP="001E0B91">
            <w:r w:rsidRPr="001E0B91">
              <w:t>Slow NMOS, slow PMOS process corner</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THD</w:t>
            </w:r>
          </w:p>
        </w:tc>
        <w:tc>
          <w:tcPr>
            <w:tcW w:w="0" w:type="auto"/>
            <w:vAlign w:val="center"/>
            <w:hideMark/>
          </w:tcPr>
          <w:p w14:paraId="359644A5" w14:textId="77777777" w:rsidR="001E0B91" w:rsidRPr="001E0B91" w:rsidRDefault="001E0B91" w:rsidP="001E0B91">
            <w:r w:rsidRPr="001E0B91">
              <w:t>Total harmonic distortion</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TT</w:t>
            </w:r>
          </w:p>
        </w:tc>
        <w:tc>
          <w:tcPr>
            <w:tcW w:w="0" w:type="auto"/>
            <w:vAlign w:val="center"/>
            <w:hideMark/>
          </w:tcPr>
          <w:p w14:paraId="359644A5" w14:textId="77777777" w:rsidR="001E0B91" w:rsidRPr="001E0B91" w:rsidRDefault="001E0B91" w:rsidP="001E0B91">
            <w:r w:rsidRPr="001E0B91">
              <w:t>Typical NMOS, typical PMOS process corner</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VDD</w:t>
            </w:r>
          </w:p>
        </w:tc>
        <w:tc>
          <w:tcPr>
            <w:tcW w:w="0" w:type="auto"/>
            <w:vAlign w:val="center"/>
            <w:hideMark/>
          </w:tcPr>
          <w:p w14:paraId="359644A5" w14:textId="77777777" w:rsidR="001E0B91" w:rsidRPr="001E0B91" w:rsidRDefault="001E0B91" w:rsidP="001E0B91">
            <w:r w:rsidRPr="001E0B91">
              <w:t>Positive supply voltage</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Xyce</w:t>
            </w:r>
          </w:p>
        </w:tc>
        <w:tc>
          <w:tcPr>
            <w:tcW w:w="0" w:type="auto"/>
            <w:vAlign w:val="center"/>
            <w:hideMark/>
          </w:tcPr>
          <w:p w14:paraId="359644A5" w14:textId="77777777" w:rsidR="001E0B91" w:rsidRPr="001E0B91" w:rsidRDefault="001E0B91" w:rsidP="001E0B91">
            <w:r w:rsidRPr="001E0B91">
              <w:t>Parallel circuit simulator from Sandia National Laboratories</w:t>
            </w:r>
          </w:p>
        </w:tc>
      </w:tr>
    </w:tbl>
    <w:p>
      <w:pPr>
        <w:sectPr>
          <w:footerReference w:type="default" r:id="rId47"/>
          <w:pgSz w:w="11906" w:h="16838"/>
          <w:pgMar w:top="1440" w:right="1440" w:bottom="1440" w:left="1800" w:header="708" w:footer="708" w:gutter="0"/>
          <w:pgNumType w:fmt="lowerRoman" w:start="1"/>
          <w:cols w:space="720"/>
          <w:docGrid w:linePitch="360"/>
        </w:sectPr>
      </w:pPr>
    </w:p>
    <w:p w14:paraId="24DED7BA" w14:textId="2E093FA3" w:rsidR="00EE2207" w:rsidRPr="001E0B91" w:rsidRDefault="001E0B91" w:rsidP="001E0B91">
      <w:pPr>
        <w:spacing w:after="80"/>
        <w:jc w:val="center"/>
        <w:rPr>
          <w:sz w:val="32"/>
          <w:szCs w:val="32"/>
        </w:rPr>
      </w:pPr>
      <w:r>
        <w:rPr>
          <w:b/>
          <w:color w:val="000000"/>
          <w:sz w:val="32"/>
        </w:rPr>
        <w:t>CHAPTER 1</w:t>
      </w:r>
    </w:p>
    <w:p w14:paraId="1406BF35" w14:textId="77777777" w:rsidR="00EE2207" w:rsidRDefault="00000000" w:rsidP="001E0B91">
      <w:pPr>
        <w:spacing w:before="40" w:after="280"/>
        <w:jc w:val="center"/>
        <w:rPr>
          <w:b/>
          <w:bCs/>
          <w:color w:val="000000"/>
          <w:sz w:val="32"/>
          <w:szCs w:val="32"/>
        </w:rPr>
      </w:pPr>
      <w:r>
        <w:rPr>
          <w:b/>
          <w:color w:val="000000"/>
          <w:sz w:val="32"/>
        </w:rPr>
        <w:t>Introduction</w:t>
      </w:r>
    </w:p>
    <w:p w14:paraId="7CD57E74" w14:textId="77777777" w:rsidR="00EE2207" w:rsidRDefault="00000000">
      <w:pPr>
        <w:keepNext/>
        <w:spacing w:before="320" w:after="120"/>
      </w:pPr>
      <w:r>
        <w:rPr>
          <w:b/>
          <w:color w:val="000000"/>
          <w:sz w:val="28"/>
        </w:rPr>
        <w:t>1.1 Background and Motivation</w:t>
      </w:r>
    </w:p>
    <w:p>
      <w:pPr>
        <w:spacing w:after="160" w:before="0" w:line="360" w:lineRule="auto"/>
        <w:jc w:val="both"/>
      </w:pPr>
      <w:r>
        <w:rPr>
          <w:color w:val="000000"/>
        </w:rPr>
        <w:t>Every sensor, radio and data converter needs filters. A filter removes the part of a signal that should not be there, whether that is noise, an interferer or the alias of a fast signal, and it does so with a frequency response set by a handful of component values. On a chip, the most compact way to build such a filter is to use transistors as the main elements. A transconductor-capacitor filter, written G</w:t>
      </w:r>
      <w:r>
        <w:rPr>
          <w:color w:val="000000"/>
          <w:vertAlign w:val="subscript"/>
        </w:rPr>
        <w:t>m</w:t>
      </w:r>
      <w:r>
        <w:rPr>
          <w:color w:val="000000"/>
        </w:rPr>
        <w:t>-C, does exactly that: a transconductance amplifier turns a voltage into a current, the current charges a capacitor, and the ratio of the two sets the cutoff frequency. No on-chip resistor is needed, the circuit works at high frequency, and the cutoff can be tuned by changing a bias current.</w:t>
      </w:r>
    </w:p>
    <w:p>
      <w:pPr>
        <w:spacing w:after="160" w:before="0" w:line="360" w:lineRule="auto"/>
        <w:jc w:val="both"/>
      </w:pPr>
      <w:r>
        <w:rPr>
          <w:color w:val="000000"/>
        </w:rPr>
        <w:t>The same property that makes the circuit easy to tune also makes it fragile. The cutoff frequency of a G</w:t>
      </w:r>
      <w:r>
        <w:rPr>
          <w:color w:val="000000"/>
          <w:vertAlign w:val="subscript"/>
        </w:rPr>
        <w:t>m</w:t>
      </w:r>
      <w:r>
        <w:rPr>
          <w:color w:val="000000"/>
        </w:rPr>
        <w:t>-C filter is proportional to the transconductance of its amplifiers divided by the capacitance, and the transconductance of a transistor depends on how the silicon was made (process), on the supply voltage and on the temperature. A filter that meets its target at the typical condition can be tens of percent away from it at another condition. Published measurements of uncorrected continuous-time filters report time-constant errors of about 30 % from process and temperature alone and up to 50 % at the extremes, which is why commercial filters carry on-chip tuning loops [9], [10]. Even at a single operating condition, small random differences between nominally identical transistors, called mismatch, spread the response of every manufactured copy around its average.</w:t>
      </w:r>
    </w:p>
    <w:p>
      <w:pPr>
        <w:spacing w:after="160" w:before="0" w:line="360" w:lineRule="auto"/>
        <w:jc w:val="both"/>
      </w:pPr>
      <w:r>
        <w:rPr>
          <w:color w:val="000000"/>
        </w:rPr>
        <w:t>The open-source silicon movement has recently made it possible to study these effects without a commercial foundry agreement. The SkyWater SKY130 process, released with a complete open process design kit (PDK), ships transistor models, corner files and mismatch statistics, and it can be simulated with the free ngspice and Xyce simulators [5]. Individual building blocks have already been published in this process, but the literature surveyed in Chapter 2 contains no filter-level statistical study that combines process corners, supply and temperature variation with Monte Carlo mismatch analysis, and publishes the files needed to repeat it. This project fills that gap.</w:t>
      </w:r>
    </w:p>
    <w:p w14:paraId="7CD57E74" w14:textId="77777777" w:rsidR="00EE2207" w:rsidRDefault="00000000">
      <w:pPr>
        <w:keepNext/>
        <w:spacing w:before="320" w:after="120"/>
      </w:pPr>
      <w:r>
        <w:rPr>
          <w:b/>
          <w:color w:val="000000"/>
          <w:sz w:val="28"/>
        </w:rPr>
        <w:t>1.2 Problem Statement</w:t>
      </w:r>
    </w:p>
    <w:p>
      <w:pPr>
        <w:spacing w:after="160" w:before="0" w:line="360" w:lineRule="auto"/>
        <w:jc w:val="both"/>
      </w:pPr>
      <w:r>
        <w:rPr>
          <w:color w:val="000000"/>
        </w:rPr>
        <w:t>Design a second-order G</w:t>
      </w:r>
      <w:r>
        <w:rPr>
          <w:color w:val="000000"/>
          <w:vertAlign w:val="subscript"/>
        </w:rPr>
        <w:t>m</w:t>
      </w:r>
      <w:r>
        <w:rPr>
          <w:color w:val="000000"/>
        </w:rPr>
        <w:t>-C low-pass filter in the open SKY130 process and quantify, with a statistical simulation campaign, how much its cutoff frequency f</w:t>
      </w:r>
      <w:r>
        <w:rPr>
          <w:color w:val="000000"/>
          <w:vertAlign w:val="subscript"/>
        </w:rPr>
        <w:t>3</w:t>
      </w:r>
      <w:r>
        <w:rPr>
          <w:color w:val="000000"/>
        </w:rPr>
        <w:t>, its quality factor Q, its passband ripple and its power vary across process, voltage, temperature and device mismatch. Determine how much of the variation a temperature-compensating bias current can remove, and express the answer as a single number that a designer can use, the yield: the fraction of random trials that meet the specification.</w:t>
      </w:r>
    </w:p>
    <w:p>
      <w:pPr>
        <w:spacing w:after="160" w:before="0" w:line="360" w:lineRule="auto"/>
        <w:jc w:val="both"/>
      </w:pPr>
      <w:r>
        <w:rPr>
          <w:color w:val="000000"/>
        </w:rPr>
        <w:t>The specification chosen for the study is a cutoff (-3 dB) frequency of 1.6 MHz within +/-10 %, and a quality factor between 0.6 and 0.8 (the Butterworth value is 0.707). Both limits must hold at the same time for a trial to count as a pass.</w:t>
      </w:r>
    </w:p>
    <w:p w14:paraId="7CD57E74" w14:textId="77777777" w:rsidR="00EE2207" w:rsidRDefault="00000000">
      <w:pPr>
        <w:keepNext/>
        <w:spacing w:before="320" w:after="120"/>
      </w:pPr>
      <w:r>
        <w:rPr>
          <w:b/>
          <w:color w:val="000000"/>
          <w:sz w:val="28"/>
        </w:rPr>
        <w:t>1.3 Objectives</w:t>
      </w:r>
    </w:p>
    <w:p>
      <w:pPr>
        <w:spacing w:after="160" w:before="0" w:line="360" w:lineRule="auto"/>
        <w:jc w:val="both"/>
      </w:pPr>
      <w:r>
        <w:rPr>
          <w:color w:val="000000"/>
        </w:rPr>
        <w:t>The project was planned around six objectives at the first review. They are repeated here with the work that answers each of them.</w:t>
      </w:r>
    </w:p>
    <w:p>
      <w:pPr>
        <w:keepNext/>
        <w:spacing w:before="160" w:after="80"/>
        <w:jc w:val="center"/>
      </w:pPr>
      <w:r>
        <w:rPr>
          <w:i/>
          <w:color w:val="000000"/>
          <w:sz w:val="22"/>
        </w:rPr>
        <w:t>Table 1.1: Project objectives and where they are addressed</w:t>
      </w:r>
    </w:p>
    <w:tbl>
      <w:tblPr>
        <w:tblStyle w:val="TableGrid"/>
        <w:tblW w:type="auto" w:w="0"/>
        <w:jc w:val="center"/>
        <w:tblLayout w:type="fixed"/>
        <w:tblLayout w:type="fixed"/>
        <w:tblLook w:firstColumn="1" w:firstRow="1" w:lastColumn="0" w:lastRow="0" w:noHBand="0" w:noVBand="1" w:val="04A0"/>
      </w:tblPr>
      <w:tblGrid>
        <w:gridCol w:w="680"/>
        <w:gridCol w:w="6236"/>
        <w:gridCol w:w="1701"/>
      </w:tblGrid>
      <w:tr>
        <w:trPr>
          <w:tblHeader/>
        </w:trPr>
        <w:tc>
          <w:tcPr>
            <w:tcW w:type="dxa" w:w="680"/>
            <w:shd w:val="clear" w:color="auto" w:fill="D9E2F3"/>
          </w:tcPr>
          <w:p>
            <w:pPr>
              <w:spacing w:after="20" w:before="20" w:line="240" w:lineRule="auto"/>
              <w:jc w:val="center"/>
            </w:pPr>
            <w:r/>
            <w:r>
              <w:rPr>
                <w:b/>
                <w:color w:val="000000"/>
                <w:sz w:val="19"/>
              </w:rPr>
              <w:t>No.</w:t>
            </w:r>
          </w:p>
        </w:tc>
        <w:tc>
          <w:tcPr>
            <w:tcW w:type="dxa" w:w="6236"/>
            <w:shd w:val="clear" w:color="auto" w:fill="D9E2F3"/>
          </w:tcPr>
          <w:p>
            <w:pPr>
              <w:spacing w:after="20" w:before="20" w:line="240" w:lineRule="auto"/>
              <w:jc w:val="center"/>
            </w:pPr>
            <w:r/>
            <w:r>
              <w:rPr>
                <w:b/>
                <w:color w:val="000000"/>
                <w:sz w:val="19"/>
              </w:rPr>
              <w:t>Objective</w:t>
            </w:r>
          </w:p>
        </w:tc>
        <w:tc>
          <w:tcPr>
            <w:tcW w:type="dxa" w:w="1701"/>
            <w:shd w:val="clear" w:color="auto" w:fill="D9E2F3"/>
          </w:tcPr>
          <w:p>
            <w:pPr>
              <w:spacing w:after="20" w:before="20" w:line="240" w:lineRule="auto"/>
              <w:jc w:val="center"/>
            </w:pPr>
            <w:r/>
            <w:r>
              <w:rPr>
                <w:b/>
                <w:color w:val="000000"/>
                <w:sz w:val="19"/>
              </w:rPr>
              <w:t>Section</w:t>
            </w:r>
          </w:p>
        </w:tc>
      </w:tr>
      <w:tr>
        <w:trPr>
          <w:cantSplit/>
        </w:trPr>
        <w:tc>
          <w:tcPr>
            <w:tcW w:type="dxa" w:w="680"/>
          </w:tcPr>
          <w:p>
            <w:pPr>
              <w:spacing w:after="20" w:before="20" w:line="240" w:lineRule="auto"/>
              <w:jc w:val="center"/>
            </w:pPr>
            <w:r/>
            <w:r>
              <w:rPr>
                <w:color w:val="000000"/>
                <w:sz w:val="19"/>
              </w:rPr>
              <w:t>1</w:t>
            </w:r>
          </w:p>
        </w:tc>
        <w:tc>
          <w:tcPr>
            <w:tcW w:type="dxa" w:w="6236"/>
          </w:tcPr>
          <w:p>
            <w:pPr>
              <w:spacing w:after="20" w:before="20" w:line="240" w:lineRule="auto"/>
              <w:jc w:val="left"/>
            </w:pPr>
            <w:r/>
            <w:r>
              <w:rPr>
                <w:color w:val="000000"/>
                <w:sz w:val="19"/>
              </w:rPr>
              <w:t>Design a working second-order G</w:t>
            </w:r>
            <w:r>
              <w:rPr>
                <w:color w:val="000000"/>
                <w:sz w:val="19"/>
                <w:vertAlign w:val="subscript"/>
              </w:rPr>
              <w:t>m</w:t>
            </w:r>
            <w:r>
              <w:rPr>
                <w:color w:val="000000"/>
                <w:sz w:val="19"/>
              </w:rPr>
              <w:t>-C low-pass filter in SKY130 with a 1.6 MHz cutoff and Q near 0.7</w:t>
            </w:r>
          </w:p>
        </w:tc>
        <w:tc>
          <w:tcPr>
            <w:tcW w:type="dxa" w:w="1701"/>
          </w:tcPr>
          <w:p>
            <w:pPr>
              <w:spacing w:after="20" w:before="20" w:line="240" w:lineRule="auto"/>
              <w:jc w:val="center"/>
            </w:pPr>
            <w:r/>
            <w:r>
              <w:rPr>
                <w:color w:val="000000"/>
                <w:sz w:val="19"/>
              </w:rPr>
              <w:t>3.1, 3.2, 4.1</w:t>
            </w:r>
          </w:p>
        </w:tc>
      </w:tr>
      <w:tr>
        <w:trPr>
          <w:cantSplit/>
        </w:trPr>
        <w:tc>
          <w:tcPr>
            <w:tcW w:type="dxa" w:w="680"/>
          </w:tcPr>
          <w:p>
            <w:pPr>
              <w:spacing w:after="20" w:before="20" w:line="240" w:lineRule="auto"/>
              <w:jc w:val="center"/>
            </w:pPr>
            <w:r/>
            <w:r>
              <w:rPr>
                <w:color w:val="000000"/>
                <w:sz w:val="19"/>
              </w:rPr>
              <w:t>2</w:t>
            </w:r>
          </w:p>
        </w:tc>
        <w:tc>
          <w:tcPr>
            <w:tcW w:type="dxa" w:w="6236"/>
          </w:tcPr>
          <w:p>
            <w:pPr>
              <w:spacing w:after="20" w:before="20" w:line="240" w:lineRule="auto"/>
              <w:jc w:val="left"/>
            </w:pPr>
            <w:r/>
            <w:r>
              <w:rPr>
                <w:color w:val="000000"/>
                <w:sz w:val="19"/>
              </w:rPr>
              <w:t>Run at least 500 Monte Carlo mismatch trials and report the distributions of f</w:t>
            </w:r>
            <w:r>
              <w:rPr>
                <w:color w:val="000000"/>
                <w:sz w:val="19"/>
                <w:vertAlign w:val="subscript"/>
              </w:rPr>
              <w:t>3</w:t>
            </w:r>
            <w:r>
              <w:rPr>
                <w:color w:val="000000"/>
                <w:sz w:val="19"/>
              </w:rPr>
              <w:t>, Q and passband ripple</w:t>
            </w:r>
          </w:p>
        </w:tc>
        <w:tc>
          <w:tcPr>
            <w:tcW w:type="dxa" w:w="1701"/>
          </w:tcPr>
          <w:p>
            <w:pPr>
              <w:spacing w:after="20" w:before="20" w:line="240" w:lineRule="auto"/>
              <w:jc w:val="center"/>
            </w:pPr>
            <w:r/>
            <w:r>
              <w:rPr>
                <w:color w:val="000000"/>
                <w:sz w:val="19"/>
              </w:rPr>
              <w:t>3.4, 4.4, 4.5, 4.6</w:t>
            </w:r>
          </w:p>
        </w:tc>
      </w:tr>
      <w:tr>
        <w:trPr>
          <w:cantSplit/>
        </w:trPr>
        <w:tc>
          <w:tcPr>
            <w:tcW w:type="dxa" w:w="680"/>
          </w:tcPr>
          <w:p>
            <w:pPr>
              <w:spacing w:after="20" w:before="20" w:line="240" w:lineRule="auto"/>
              <w:jc w:val="center"/>
            </w:pPr>
            <w:r/>
            <w:r>
              <w:rPr>
                <w:color w:val="000000"/>
                <w:sz w:val="19"/>
              </w:rPr>
              <w:t>3</w:t>
            </w:r>
          </w:p>
        </w:tc>
        <w:tc>
          <w:tcPr>
            <w:tcW w:type="dxa" w:w="6236"/>
          </w:tcPr>
          <w:p>
            <w:pPr>
              <w:spacing w:after="20" w:before="20" w:line="240" w:lineRule="auto"/>
              <w:jc w:val="left"/>
            </w:pPr>
            <w:r/>
            <w:r>
              <w:rPr>
                <w:color w:val="000000"/>
                <w:sz w:val="19"/>
              </w:rPr>
              <w:t>Sweep process corners, supply and temperature, and compare a fixed voltage bias with a PTAT bias current</w:t>
            </w:r>
          </w:p>
        </w:tc>
        <w:tc>
          <w:tcPr>
            <w:tcW w:type="dxa" w:w="1701"/>
          </w:tcPr>
          <w:p>
            <w:pPr>
              <w:spacing w:after="20" w:before="20" w:line="240" w:lineRule="auto"/>
              <w:jc w:val="center"/>
            </w:pPr>
            <w:r/>
            <w:r>
              <w:rPr>
                <w:color w:val="000000"/>
                <w:sz w:val="19"/>
              </w:rPr>
              <w:t>3.2, 3.3, 4.2, 4.3</w:t>
            </w:r>
          </w:p>
        </w:tc>
      </w:tr>
      <w:tr>
        <w:trPr>
          <w:cantSplit/>
        </w:trPr>
        <w:tc>
          <w:tcPr>
            <w:tcW w:type="dxa" w:w="680"/>
          </w:tcPr>
          <w:p>
            <w:pPr>
              <w:spacing w:after="20" w:before="20" w:line="240" w:lineRule="auto"/>
              <w:jc w:val="center"/>
            </w:pPr>
            <w:r/>
            <w:r>
              <w:rPr>
                <w:color w:val="000000"/>
                <w:sz w:val="19"/>
              </w:rPr>
              <w:t>4</w:t>
            </w:r>
          </w:p>
        </w:tc>
        <w:tc>
          <w:tcPr>
            <w:tcW w:type="dxa" w:w="6236"/>
          </w:tcPr>
          <w:p>
            <w:pPr>
              <w:spacing w:after="20" w:before="20" w:line="240" w:lineRule="auto"/>
              <w:jc w:val="left"/>
            </w:pPr>
            <w:r/>
            <w:r>
              <w:rPr>
                <w:color w:val="000000"/>
                <w:sz w:val="19"/>
              </w:rPr>
              <w:t>Cross-validate the results (AC against transient, a second simulator, an independent sensitivity calculation)</w:t>
            </w:r>
          </w:p>
        </w:tc>
        <w:tc>
          <w:tcPr>
            <w:tcW w:type="dxa" w:w="1701"/>
          </w:tcPr>
          <w:p>
            <w:pPr>
              <w:spacing w:after="20" w:before="20" w:line="240" w:lineRule="auto"/>
              <w:jc w:val="center"/>
            </w:pPr>
            <w:r/>
            <w:r>
              <w:rPr>
                <w:color w:val="000000"/>
                <w:sz w:val="19"/>
              </w:rPr>
              <w:t>3.6, 4.9</w:t>
            </w:r>
          </w:p>
        </w:tc>
      </w:tr>
      <w:tr>
        <w:trPr>
          <w:cantSplit/>
        </w:trPr>
        <w:tc>
          <w:tcPr>
            <w:tcW w:type="dxa" w:w="680"/>
          </w:tcPr>
          <w:p>
            <w:pPr>
              <w:spacing w:after="20" w:before="20" w:line="240" w:lineRule="auto"/>
              <w:jc w:val="center"/>
            </w:pPr>
            <w:r/>
            <w:r>
              <w:rPr>
                <w:color w:val="000000"/>
                <w:sz w:val="19"/>
              </w:rPr>
              <w:t>5</w:t>
            </w:r>
          </w:p>
        </w:tc>
        <w:tc>
          <w:tcPr>
            <w:tcW w:type="dxa" w:w="6236"/>
          </w:tcPr>
          <w:p>
            <w:pPr>
              <w:spacing w:after="20" w:before="20" w:line="240" w:lineRule="auto"/>
              <w:jc w:val="left"/>
            </w:pPr>
            <w:r/>
            <w:r>
              <w:rPr>
                <w:color w:val="000000"/>
                <w:sz w:val="19"/>
              </w:rPr>
              <w:t>Fill the literature gap: an open-PDK, filter-level, statistical, reproducible study</w:t>
            </w:r>
          </w:p>
        </w:tc>
        <w:tc>
          <w:tcPr>
            <w:tcW w:type="dxa" w:w="1701"/>
          </w:tcPr>
          <w:p>
            <w:pPr>
              <w:spacing w:after="20" w:before="20" w:line="240" w:lineRule="auto"/>
              <w:jc w:val="center"/>
            </w:pPr>
            <w:r/>
            <w:r>
              <w:rPr>
                <w:color w:val="000000"/>
                <w:sz w:val="19"/>
              </w:rPr>
              <w:t>2.2, 5.1</w:t>
            </w:r>
          </w:p>
        </w:tc>
      </w:tr>
      <w:tr>
        <w:trPr>
          <w:cantSplit/>
        </w:trPr>
        <w:tc>
          <w:tcPr>
            <w:tcW w:type="dxa" w:w="680"/>
          </w:tcPr>
          <w:p>
            <w:pPr>
              <w:spacing w:after="20" w:before="20" w:line="240" w:lineRule="auto"/>
              <w:jc w:val="center"/>
            </w:pPr>
            <w:r/>
            <w:r>
              <w:rPr>
                <w:color w:val="000000"/>
                <w:sz w:val="19"/>
              </w:rPr>
              <w:t>6</w:t>
            </w:r>
          </w:p>
        </w:tc>
        <w:tc>
          <w:tcPr>
            <w:tcW w:type="dxa" w:w="6236"/>
          </w:tcPr>
          <w:p>
            <w:pPr>
              <w:spacing w:after="20" w:before="20" w:line="240" w:lineRule="auto"/>
              <w:jc w:val="left"/>
            </w:pPr>
            <w:r/>
            <w:r>
              <w:rPr>
                <w:color w:val="000000"/>
                <w:sz w:val="19"/>
              </w:rPr>
              <w:t>Release netlists, seeds, scripts and results openly</w:t>
            </w:r>
          </w:p>
        </w:tc>
        <w:tc>
          <w:tcPr>
            <w:tcW w:type="dxa" w:w="1701"/>
          </w:tcPr>
          <w:p>
            <w:pPr>
              <w:spacing w:after="20" w:before="20" w:line="240" w:lineRule="auto"/>
              <w:jc w:val="center"/>
            </w:pPr>
            <w:r/>
            <w:r>
              <w:rPr>
                <w:color w:val="000000"/>
                <w:sz w:val="19"/>
              </w:rPr>
              <w:t>Appendix 5</w:t>
            </w:r>
          </w:p>
        </w:tc>
      </w:tr>
    </w:tbl>
    <w:p>
      <w:pPr>
        <w:spacing w:after="80"/>
      </w:pPr>
    </w:p>
    <w:p w14:paraId="7CD57E74" w14:textId="77777777" w:rsidR="00EE2207" w:rsidRDefault="00000000">
      <w:pPr>
        <w:keepNext/>
        <w:spacing w:before="320" w:after="120"/>
      </w:pPr>
      <w:r>
        <w:rPr>
          <w:b/>
          <w:color w:val="000000"/>
          <w:sz w:val="28"/>
        </w:rPr>
        <w:t>1.4 Scope and Contributions</w:t>
      </w:r>
    </w:p>
    <w:p>
      <w:pPr>
        <w:spacing w:after="160" w:before="0" w:line="360" w:lineRule="auto"/>
        <w:jc w:val="both"/>
      </w:pPr>
      <w:r>
        <w:rPr>
          <w:color w:val="000000"/>
        </w:rPr>
        <w:t>The work is a pre-layout, schematic-level simulation study. It does not include layout parasitics, package effects, supply noise or silicon measurements. Within that scope the main contributions are:</w:t>
      </w:r>
    </w:p>
    <w:p>
      <w:pPr>
        <w:spacing w:after="60" w:line="324" w:lineRule="auto"/>
        <w:ind w:left="624" w:hanging="340"/>
        <w:jc w:val="both"/>
      </w:pPr>
      <w:r>
        <w:rPr>
          <w:color w:val="000000"/>
        </w:rPr>
        <w:t>•  A complete 3-OTA G</w:t>
      </w:r>
      <w:r>
        <w:rPr>
          <w:color w:val="000000"/>
          <w:vertAlign w:val="subscript"/>
        </w:rPr>
        <w:t>m</w:t>
      </w:r>
      <w:r>
        <w:rPr>
          <w:color w:val="000000"/>
        </w:rPr>
        <w:t>-C biquad built from transistors of the SKY130A process, with all sizes, bias values and netlists documented.</w:t>
      </w:r>
    </w:p>
    <w:p>
      <w:pPr>
        <w:spacing w:after="60" w:line="324" w:lineRule="auto"/>
        <w:ind w:left="624" w:hanging="340"/>
        <w:jc w:val="both"/>
      </w:pPr>
      <w:r>
        <w:rPr>
          <w:color w:val="000000"/>
        </w:rPr>
        <w:t>•  A statistical characterization of 33,750 Monte Carlo trials per design over 45 process, voltage and temperature conditions, for two bias schemes, giving distributions of f</w:t>
      </w:r>
      <w:r>
        <w:rPr>
          <w:color w:val="000000"/>
          <w:vertAlign w:val="subscript"/>
        </w:rPr>
        <w:t>3</w:t>
      </w:r>
      <w:r>
        <w:rPr>
          <w:color w:val="000000"/>
        </w:rPr>
        <w:t>, Q, ripple and power.</w:t>
      </w:r>
    </w:p>
    <w:p>
      <w:pPr>
        <w:spacing w:after="60" w:line="324" w:lineRule="auto"/>
        <w:ind w:left="624" w:hanging="340"/>
        <w:jc w:val="both"/>
      </w:pPr>
      <w:r>
        <w:rPr>
          <w:color w:val="000000"/>
        </w:rPr>
        <w:t>•  A quantified comparison: a fixed voltage bias gives 22.4 % yield, a temperature-proportional (PTAT) current bias gives 88.7 % with an ideal reference source, and a transistor-level beta-multiplier reference core gives 71.7 % when its own mismatch and supply sensitivity are included.</w:t>
      </w:r>
    </w:p>
    <w:p>
      <w:pPr>
        <w:spacing w:after="60" w:line="324" w:lineRule="auto"/>
        <w:ind w:left="624" w:hanging="340"/>
        <w:jc w:val="both"/>
      </w:pPr>
      <w:r>
        <w:rPr>
          <w:color w:val="000000"/>
        </w:rPr>
        <w:t>•  A cross-validation package: AC against transient analysis, a tolerance rerun, an independent sensitivity calculation, a second simulator (Xyce) and seed-to-seed reproducibility.</w:t>
      </w:r>
    </w:p>
    <w:p>
      <w:pPr>
        <w:spacing w:after="60" w:line="324" w:lineRule="auto"/>
        <w:ind w:left="624" w:hanging="340"/>
        <w:jc w:val="both"/>
      </w:pPr>
      <w:r>
        <w:rPr>
          <w:color w:val="000000"/>
        </w:rPr>
        <w:t>•  Supporting studies on reference-mirror sizing, bias tolerance, large-signal distortion, step response, a resistor-based alternative bias and a nominal noise analysis.</w:t>
      </w:r>
    </w:p>
    <w:p>
      <w:pPr>
        <w:spacing w:after="60" w:line="324" w:lineRule="auto"/>
        <w:ind w:left="624" w:hanging="340"/>
        <w:jc w:val="both"/>
      </w:pPr>
      <w:r>
        <w:rPr>
          <w:color w:val="000000"/>
        </w:rPr>
        <w:t>•  An open release: netlists, seeds, scripts, result tables and a live laboratory web application, archived with checksums.</w:t>
      </w:r>
    </w:p>
    <w:p>
      <w:pPr>
        <w:spacing w:after="40"/>
      </w:pPr>
    </w:p>
    <w:p w14:paraId="7CD57E74" w14:textId="77777777" w:rsidR="00EE2207" w:rsidRDefault="00000000">
      <w:pPr>
        <w:keepNext/>
        <w:spacing w:before="320" w:after="120"/>
      </w:pPr>
      <w:r>
        <w:rPr>
          <w:b/>
          <w:color w:val="000000"/>
          <w:sz w:val="28"/>
        </w:rPr>
        <w:t>1.5 Organisation of the Report</w:t>
      </w:r>
    </w:p>
    <w:p>
      <w:pPr>
        <w:spacing w:after="160" w:before="0" w:line="360" w:lineRule="auto"/>
        <w:jc w:val="both"/>
      </w:pPr>
      <w:r>
        <w:rPr>
          <w:color w:val="000000"/>
        </w:rPr>
        <w:t>Chapter 2 reviews the literature and identifies the gap. Chapter 3 describes the circuit, the three bias schemes, the PVT grid, the Monte Carlo method and the cross-validation plan. Chapter 4 presents the results and discusses them, including a walk-through of the live application used in the demonstration. Chapter 5 concludes and lists future work. The appendices contain the netlists, the Monte Carlo driver, the full 45-condition tables and the reproduction instructions.</w:t>
      </w:r>
    </w:p>
    <w:p>
      <w:pPr>
        <w:keepNext/>
        <w:spacing w:before="160" w:after="40"/>
        <w:jc w:val="center"/>
      </w:pPr>
      <w:r>
        <w:drawing>
          <wp:inline xmlns:a="http://schemas.openxmlformats.org/drawingml/2006/main" xmlns:pic="http://schemas.openxmlformats.org/drawingml/2006/picture">
            <wp:extent cx="5400000" cy="1838166"/>
            <wp:docPr id="854119967" name="Picture 854119967"/>
            <wp:cNvGraphicFramePr>
              <a:graphicFrameLocks noChangeAspect="1"/>
            </wp:cNvGraphicFramePr>
            <a:graphic>
              <a:graphicData uri="http://schemas.openxmlformats.org/drawingml/2006/picture">
                <pic:pic>
                  <pic:nvPicPr>
                    <pic:cNvPr id="0" name="f_flow.png"/>
                    <pic:cNvPicPr/>
                  </pic:nvPicPr>
                  <pic:blipFill>
                    <a:blip r:embed="rId17"/>
                    <a:stretch>
                      <a:fillRect/>
                    </a:stretch>
                  </pic:blipFill>
                  <pic:spPr>
                    <a:xfrm>
                      <a:off x="0" y="0"/>
                      <a:ext cx="5400000" cy="1838166"/>
                    </a:xfrm>
                    <a:prstGeom prst="rect"/>
                  </pic:spPr>
                </pic:pic>
              </a:graphicData>
            </a:graphic>
          </wp:inline>
        </w:drawing>
      </w:r>
    </w:p>
    <w:p>
      <w:pPr>
        <w:spacing w:after="200" w:line="276" w:lineRule="auto"/>
        <w:jc w:val="center"/>
      </w:pPr>
      <w:r>
        <w:rPr>
          <w:i/>
          <w:color w:val="000000"/>
          <w:sz w:val="22"/>
        </w:rPr>
        <w:t>Figure 1.1: Overview of the study: design, bias schemes, PVT grid, Monte Carlo, yield, with the cross-checks, extra studies and release alongside.</w:t>
      </w:r>
    </w:p>
    <w:p w14:paraId="24DED7BA" w14:textId="2E093FA3" w:rsidR="00EE2207" w:rsidRPr="001E0B91" w:rsidRDefault="001E0B91" w:rsidP="001E0B91">
      <w:pPr>
        <w:pageBreakBefore/>
        <w:spacing w:after="80"/>
        <w:jc w:val="center"/>
        <w:rPr>
          <w:sz w:val="32"/>
          <w:szCs w:val="32"/>
        </w:rPr>
      </w:pPr>
      <w:r>
        <w:rPr>
          <w:b/>
          <w:color w:val="000000"/>
          <w:sz w:val="32"/>
        </w:rPr>
        <w:t>CHAPTER 2</w:t>
      </w:r>
    </w:p>
    <w:p w14:paraId="1406BF35" w14:textId="77777777" w:rsidR="00EE2207" w:rsidRDefault="00000000" w:rsidP="001E0B91">
      <w:pPr>
        <w:spacing w:before="40" w:after="280"/>
        <w:jc w:val="center"/>
        <w:rPr>
          <w:b/>
          <w:bCs/>
          <w:color w:val="000000"/>
          <w:sz w:val="32"/>
          <w:szCs w:val="32"/>
        </w:rPr>
      </w:pPr>
      <w:r>
        <w:rPr>
          <w:b/>
          <w:color w:val="000000"/>
          <w:sz w:val="32"/>
        </w:rPr>
        <w:t>Literature Survey</w:t>
      </w:r>
    </w:p>
    <w:p w14:paraId="7CD57E74" w14:textId="77777777" w:rsidR="00EE2207" w:rsidRDefault="00000000">
      <w:pPr>
        <w:keepNext/>
        <w:spacing w:before="320" w:after="120"/>
      </w:pPr>
      <w:r>
        <w:rPr>
          <w:b/>
          <w:color w:val="000000"/>
          <w:sz w:val="28"/>
        </w:rPr>
        <w:t>2.1 Review of Prior Work</w:t>
      </w:r>
    </w:p>
    <w:p w14:paraId="6C57FAC5" w14:textId="77777777" w:rsidR="00EE2207" w:rsidRDefault="00000000">
      <w:pPr>
        <w:keepNext/>
        <w:spacing w:before="200" w:after="80"/>
      </w:pPr>
      <w:r>
        <w:rPr>
          <w:b/>
          <w:color w:val="000000"/>
        </w:rPr>
        <w:t>2.1.1 Statistical Characterization of G</w:t>
      </w:r>
      <w:r>
        <w:rPr>
          <w:b/>
          <w:color w:val="000000"/>
          <w:vertAlign w:val="subscript"/>
        </w:rPr>
        <w:t>m</w:t>
      </w:r>
      <w:r>
        <w:rPr>
          <w:b/>
          <w:color w:val="000000"/>
        </w:rPr>
        <w:t>-C and Continuous-Time Filters</w:t>
      </w:r>
    </w:p>
    <w:p>
      <w:pPr>
        <w:spacing w:after="160" w:before="0" w:line="360" w:lineRule="auto"/>
        <w:jc w:val="both"/>
      </w:pPr>
      <w:r>
        <w:rPr>
          <w:color w:val="000000"/>
        </w:rPr>
        <w:t>The sensitivity of continuous-time filters to process, supply and temperature is a long-recognised problem. Because the cutoff frequency of a G</w:t>
      </w:r>
      <w:r>
        <w:rPr>
          <w:color w:val="000000"/>
          <w:vertAlign w:val="subscript"/>
        </w:rPr>
        <w:t>m</w:t>
      </w:r>
      <w:r>
        <w:rPr>
          <w:color w:val="000000"/>
        </w:rPr>
        <w:t>-C filter depends on the ratio of transconductance to capacitance, and the transconductance itself varies with process corner and temperature, an uncorrected filter can drift substantially, which is why on-chip tuning circuitry is standard in commercial designs. Leynes et al. report an uncorrected RC time-constant drift of about 30 % in a 0.35 micrometre CMOS process, rising to about 50 % at extreme conditions [9]. Chen et al. describe an auto-tuning scheme in 55 nm CMOS that reduces the average tuning error to 2.21 % (3.67 % maximum) [10]. These figures set the scale of the problem and the bar that a bias-compensation scheme should be measured against.</w:t>
      </w:r>
    </w:p>
    <w:p>
      <w:pPr>
        <w:spacing w:after="160" w:before="0" w:line="360" w:lineRule="auto"/>
        <w:jc w:val="both"/>
      </w:pPr>
      <w:r>
        <w:rPr>
          <w:color w:val="000000"/>
        </w:rPr>
        <w:t>The closest precedent for a statistical study at the filter level is the 2020 paper of Kumngern, Aupithak, Khateb and Kulej [1], who built a 0.5 V fifth-order Butterworth low-pass filter from multiple-input OTAs for ECG applications in a proprietary TSMC 0.18 micrometre process and ran 200 Monte Carlo mismatch simulations, reporting the spread of the cutoff frequency. The paper shows that filter-level Monte Carlo characterization is feasible and publishable, and its protocol, mismatch-driven runs that produce a distribution of the key transfer-function parameters, is the template adopted here. It does not, however, use an open process, release its netlists or models, or report a combined corner, supply and temperature sweep in the form used in this project.</w:t>
      </w:r>
    </w:p>
    <w:p w14:paraId="6C57FAC5" w14:textId="77777777" w:rsidR="00EE2207" w:rsidRDefault="00000000">
      <w:pPr>
        <w:keepNext/>
        <w:spacing w:before="200" w:after="80"/>
      </w:pPr>
      <w:r>
        <w:rPr>
          <w:b/>
          <w:color w:val="000000"/>
        </w:rPr>
        <w:t>2.1.2 Open-Source SKY130 Analog and OTA Design</w:t>
      </w:r>
    </w:p>
    <w:p>
      <w:pPr>
        <w:spacing w:after="160" w:before="0" w:line="360" w:lineRule="auto"/>
        <w:jc w:val="both"/>
      </w:pPr>
      <w:r>
        <w:rPr>
          <w:color w:val="000000"/>
        </w:rPr>
        <w:t>A separate and more recent strand of literature documents individual analog blocks in the open SKY130 process. Aiello et al. designed a linear transconductance OTA that uses source degeneration to widen the linear input range, built and simulated entirely with open tools, and explicitly suitable for G</w:t>
      </w:r>
      <w:r>
        <w:rPr>
          <w:color w:val="000000"/>
          <w:vertAlign w:val="subscript"/>
        </w:rPr>
        <w:t>m</w:t>
      </w:r>
      <w:r>
        <w:rPr>
          <w:color w:val="000000"/>
        </w:rPr>
        <w:t>-C filters [2]. The block stops at the cell level: it is not assembled into a filter and is not subjected to Monte Carlo or PVT analysis. The SKY130_CT-DSM repository uses a Gm cell as the front end of a continuous-time delta-sigma modulator and documents a large flicker-noise coefficient in the PDK as a modelling characteristic that matters for precision analog work [3]. The AnalogGym benchmark suite presented at ICCAD 2024 documents more broadly that open PDKs such as SKY130 often lack precise subthreshold modelling compared with mature commercial nodes [4], a limitation that bears directly on any statistical claim drawn from SKY130 simulation.</w:t>
      </w:r>
    </w:p>
    <w:p>
      <w:pPr>
        <w:spacing w:after="160" w:before="0" w:line="360" w:lineRule="auto"/>
        <w:jc w:val="both"/>
      </w:pPr>
      <w:r>
        <w:rPr>
          <w:color w:val="000000"/>
        </w:rPr>
        <w:t>A literature check repeated at the final review found one further related open project, tt_um_psei_ota_qboost, a second-order regenerative OTA-C filter for the Tiny Tapeout shuttle. Its repository describes a DAC-staircase smoothing filter with four OTAs, one used for Q-boosting, and reports no Monte Carlo, corner or PVT statistics. It is therefore an open filter-level design, but not a statistical study.</w:t>
      </w:r>
    </w:p>
    <w:p w14:paraId="6C57FAC5" w14:textId="77777777" w:rsidR="00EE2207" w:rsidRDefault="00000000">
      <w:pPr>
        <w:keepNext/>
        <w:spacing w:before="200" w:after="80"/>
      </w:pPr>
      <w:r>
        <w:rPr>
          <w:b/>
          <w:color w:val="000000"/>
        </w:rPr>
        <w:t>2.1.3 Simulation Methodology: Monte Carlo and PVT Corners</w:t>
      </w:r>
    </w:p>
    <w:p>
      <w:pPr>
        <w:spacing w:after="160" w:before="0" w:line="360" w:lineRule="auto"/>
        <w:jc w:val="both"/>
      </w:pPr>
      <w:r>
        <w:rPr>
          <w:color w:val="000000"/>
        </w:rPr>
        <w:t>Across the analog design literature, Monte Carlo and PVT corner analysis are treated as complementary. Corner analysis captures global, die-to-die process shifts at a few predefined extremes, while Monte Carlo analysis samples local device mismatch across many random trials and reveals spread that corners alone cannot. Best practice is to combine both. SKY130 tutorials and the PDK documentation confirm that the process ships separate typical, slow and fast corner files together with built-in mismatch terms that support exactly this combined approach [5], [7]. The open_pdks community notes that mismatch is enabled globally through a switch carried by the _mm corner variants, that there is no per-device switch, and that a fresh random draw requires a new seed and a reset of the simulator for every run [11], [12]; these notes shaped the Monte Carlo driver of Section 3.4.</w:t>
      </w:r>
    </w:p>
    <w:p>
      <w:pPr>
        <w:keepNext/>
        <w:spacing w:before="160" w:after="80"/>
        <w:jc w:val="center"/>
      </w:pPr>
      <w:r>
        <w:rPr>
          <w:i/>
          <w:color w:val="000000"/>
          <w:sz w:val="22"/>
        </w:rPr>
        <w:t>Table 2.1: Comparison of the most relevant prior work with this study</w:t>
      </w:r>
    </w:p>
    <w:tbl>
      <w:tblPr>
        <w:tblStyle w:val="TableGrid"/>
        <w:tblW w:type="auto" w:w="0"/>
        <w:jc w:val="center"/>
        <w:tblLayout w:type="fixed"/>
        <w:tblLayout w:type="fixed"/>
        <w:tblLook w:firstColumn="1" w:firstRow="1" w:lastColumn="0" w:lastRow="0" w:noHBand="0" w:noVBand="1" w:val="04A0"/>
      </w:tblPr>
      <w:tblGrid>
        <w:gridCol w:w="1871"/>
        <w:gridCol w:w="2154"/>
        <w:gridCol w:w="1304"/>
        <w:gridCol w:w="907"/>
        <w:gridCol w:w="1134"/>
        <w:gridCol w:w="1361"/>
      </w:tblGrid>
      <w:tr>
        <w:trPr>
          <w:tblHeader/>
        </w:trPr>
        <w:tc>
          <w:tcPr>
            <w:tcW w:type="dxa" w:w="1871"/>
            <w:shd w:val="clear" w:color="auto" w:fill="D9E2F3"/>
          </w:tcPr>
          <w:p>
            <w:pPr>
              <w:spacing w:after="20" w:before="20" w:line="240" w:lineRule="auto"/>
              <w:jc w:val="center"/>
            </w:pPr>
            <w:r/>
            <w:r>
              <w:rPr>
                <w:b/>
                <w:color w:val="000000"/>
                <w:sz w:val="17"/>
              </w:rPr>
              <w:t>Study / source</w:t>
            </w:r>
          </w:p>
        </w:tc>
        <w:tc>
          <w:tcPr>
            <w:tcW w:type="dxa" w:w="2154"/>
            <w:shd w:val="clear" w:color="auto" w:fill="D9E2F3"/>
          </w:tcPr>
          <w:p>
            <w:pPr>
              <w:spacing w:after="20" w:before="20" w:line="240" w:lineRule="auto"/>
              <w:jc w:val="center"/>
            </w:pPr>
            <w:r/>
            <w:r>
              <w:rPr>
                <w:b/>
                <w:color w:val="000000"/>
                <w:sz w:val="17"/>
              </w:rPr>
              <w:t>Domain</w:t>
            </w:r>
          </w:p>
        </w:tc>
        <w:tc>
          <w:tcPr>
            <w:tcW w:type="dxa" w:w="1304"/>
            <w:shd w:val="clear" w:color="auto" w:fill="D9E2F3"/>
          </w:tcPr>
          <w:p>
            <w:pPr>
              <w:spacing w:after="20" w:before="20" w:line="240" w:lineRule="auto"/>
              <w:jc w:val="center"/>
            </w:pPr>
            <w:r/>
            <w:r>
              <w:rPr>
                <w:b/>
                <w:color w:val="000000"/>
                <w:sz w:val="17"/>
              </w:rPr>
              <w:t>Statistical?</w:t>
            </w:r>
          </w:p>
        </w:tc>
        <w:tc>
          <w:tcPr>
            <w:tcW w:type="dxa" w:w="907"/>
            <w:shd w:val="clear" w:color="auto" w:fill="D9E2F3"/>
          </w:tcPr>
          <w:p>
            <w:pPr>
              <w:spacing w:after="20" w:before="20" w:line="240" w:lineRule="auto"/>
              <w:jc w:val="center"/>
            </w:pPr>
            <w:r/>
            <w:r>
              <w:rPr>
                <w:b/>
                <w:color w:val="000000"/>
                <w:sz w:val="17"/>
              </w:rPr>
              <w:t>Open PDK?</w:t>
            </w:r>
          </w:p>
        </w:tc>
        <w:tc>
          <w:tcPr>
            <w:tcW w:type="dxa" w:w="1134"/>
            <w:shd w:val="clear" w:color="auto" w:fill="D9E2F3"/>
          </w:tcPr>
          <w:p>
            <w:pPr>
              <w:spacing w:after="20" w:before="20" w:line="240" w:lineRule="auto"/>
              <w:jc w:val="center"/>
            </w:pPr>
            <w:r/>
            <w:r>
              <w:rPr>
                <w:b/>
                <w:color w:val="000000"/>
                <w:sz w:val="17"/>
              </w:rPr>
              <w:t>Filter-level?</w:t>
            </w:r>
          </w:p>
        </w:tc>
        <w:tc>
          <w:tcPr>
            <w:tcW w:type="dxa" w:w="1361"/>
            <w:shd w:val="clear" w:color="auto" w:fill="D9E2F3"/>
          </w:tcPr>
          <w:p>
            <w:pPr>
              <w:spacing w:after="20" w:before="20" w:line="240" w:lineRule="auto"/>
              <w:jc w:val="center"/>
            </w:pPr>
            <w:r/>
            <w:r>
              <w:rPr>
                <w:b/>
                <w:color w:val="000000"/>
                <w:sz w:val="17"/>
              </w:rPr>
              <w:t>Scripts released?</w:t>
            </w:r>
          </w:p>
        </w:tc>
      </w:tr>
      <w:tr>
        <w:trPr>
          <w:cantSplit/>
        </w:trPr>
        <w:tc>
          <w:tcPr>
            <w:tcW w:type="dxa" w:w="1871"/>
          </w:tcPr>
          <w:p>
            <w:pPr>
              <w:spacing w:after="20" w:before="20" w:line="240" w:lineRule="auto"/>
              <w:jc w:val="left"/>
            </w:pPr>
            <w:r/>
            <w:r>
              <w:rPr>
                <w:color w:val="000000"/>
                <w:sz w:val="17"/>
              </w:rPr>
              <w:t>Aiello et al. [2]</w:t>
            </w:r>
          </w:p>
        </w:tc>
        <w:tc>
          <w:tcPr>
            <w:tcW w:type="dxa" w:w="2154"/>
          </w:tcPr>
          <w:p>
            <w:pPr>
              <w:spacing w:after="20" w:before="20" w:line="240" w:lineRule="auto"/>
              <w:jc w:val="left"/>
            </w:pPr>
            <w:r/>
            <w:r>
              <w:rPr>
                <w:color w:val="000000"/>
                <w:sz w:val="17"/>
              </w:rPr>
              <w:t>Single OTA, SKY130</w:t>
            </w:r>
          </w:p>
        </w:tc>
        <w:tc>
          <w:tcPr>
            <w:tcW w:type="dxa" w:w="1304"/>
          </w:tcPr>
          <w:p>
            <w:pPr>
              <w:spacing w:after="20" w:before="20" w:line="240" w:lineRule="auto"/>
              <w:jc w:val="center"/>
            </w:pPr>
            <w:r/>
            <w:r>
              <w:rPr>
                <w:color w:val="000000"/>
                <w:sz w:val="17"/>
              </w:rPr>
              <w:t>No</w:t>
            </w:r>
          </w:p>
        </w:tc>
        <w:tc>
          <w:tcPr>
            <w:tcW w:type="dxa" w:w="907"/>
          </w:tcPr>
          <w:p>
            <w:pPr>
              <w:spacing w:after="20" w:before="20" w:line="240" w:lineRule="auto"/>
              <w:jc w:val="center"/>
            </w:pPr>
            <w:r/>
            <w:r>
              <w:rPr>
                <w:color w:val="000000"/>
                <w:sz w:val="17"/>
              </w:rPr>
              <w:t>Yes</w:t>
            </w:r>
          </w:p>
        </w:tc>
        <w:tc>
          <w:tcPr>
            <w:tcW w:type="dxa" w:w="1134"/>
          </w:tcPr>
          <w:p>
            <w:pPr>
              <w:spacing w:after="20" w:before="20" w:line="240" w:lineRule="auto"/>
              <w:jc w:val="center"/>
            </w:pPr>
            <w:r/>
            <w:r>
              <w:rPr>
                <w:color w:val="000000"/>
                <w:sz w:val="17"/>
              </w:rPr>
              <w:t>No</w:t>
            </w:r>
          </w:p>
        </w:tc>
        <w:tc>
          <w:tcPr>
            <w:tcW w:type="dxa" w:w="1361"/>
          </w:tcPr>
          <w:p>
            <w:pPr>
              <w:spacing w:after="20" w:before="20" w:line="240" w:lineRule="auto"/>
              <w:jc w:val="center"/>
            </w:pPr>
            <w:r/>
            <w:r>
              <w:rPr>
                <w:color w:val="000000"/>
                <w:sz w:val="17"/>
              </w:rPr>
              <w:t>No</w:t>
            </w:r>
          </w:p>
        </w:tc>
      </w:tr>
      <w:tr>
        <w:trPr>
          <w:cantSplit/>
        </w:trPr>
        <w:tc>
          <w:tcPr>
            <w:tcW w:type="dxa" w:w="1871"/>
          </w:tcPr>
          <w:p>
            <w:pPr>
              <w:spacing w:after="20" w:before="20" w:line="240" w:lineRule="auto"/>
              <w:jc w:val="left"/>
            </w:pPr>
            <w:r/>
            <w:r>
              <w:rPr>
                <w:color w:val="000000"/>
                <w:sz w:val="17"/>
              </w:rPr>
              <w:t>Kumngern et al. [1]</w:t>
            </w:r>
          </w:p>
        </w:tc>
        <w:tc>
          <w:tcPr>
            <w:tcW w:type="dxa" w:w="2154"/>
          </w:tcPr>
          <w:p>
            <w:pPr>
              <w:spacing w:after="20" w:before="20" w:line="240" w:lineRule="auto"/>
              <w:jc w:val="left"/>
            </w:pPr>
            <w:r/>
            <w:r>
              <w:rPr>
                <w:color w:val="000000"/>
                <w:sz w:val="17"/>
              </w:rPr>
              <w:t>5th-order G</w:t>
            </w:r>
            <w:r>
              <w:rPr>
                <w:color w:val="000000"/>
                <w:sz w:val="17"/>
                <w:vertAlign w:val="subscript"/>
              </w:rPr>
              <w:t>m</w:t>
            </w:r>
            <w:r>
              <w:rPr>
                <w:color w:val="000000"/>
                <w:sz w:val="17"/>
              </w:rPr>
              <w:t>-C-style filter, TSMC 0.18 um</w:t>
            </w:r>
          </w:p>
        </w:tc>
        <w:tc>
          <w:tcPr>
            <w:tcW w:type="dxa" w:w="1304"/>
          </w:tcPr>
          <w:p>
            <w:pPr>
              <w:spacing w:after="20" w:before="20" w:line="240" w:lineRule="auto"/>
              <w:jc w:val="center"/>
            </w:pPr>
            <w:r/>
            <w:r>
              <w:rPr>
                <w:color w:val="000000"/>
                <w:sz w:val="17"/>
              </w:rPr>
              <w:t>Yes (200 MC)</w:t>
            </w:r>
          </w:p>
        </w:tc>
        <w:tc>
          <w:tcPr>
            <w:tcW w:type="dxa" w:w="907"/>
          </w:tcPr>
          <w:p>
            <w:pPr>
              <w:spacing w:after="20" w:before="20" w:line="240" w:lineRule="auto"/>
              <w:jc w:val="center"/>
            </w:pPr>
            <w:r/>
            <w:r>
              <w:rPr>
                <w:color w:val="000000"/>
                <w:sz w:val="17"/>
              </w:rPr>
              <w:t>No</w:t>
            </w:r>
          </w:p>
        </w:tc>
        <w:tc>
          <w:tcPr>
            <w:tcW w:type="dxa" w:w="1134"/>
          </w:tcPr>
          <w:p>
            <w:pPr>
              <w:spacing w:after="20" w:before="20" w:line="240" w:lineRule="auto"/>
              <w:jc w:val="center"/>
            </w:pPr>
            <w:r/>
            <w:r>
              <w:rPr>
                <w:color w:val="000000"/>
                <w:sz w:val="17"/>
              </w:rPr>
              <w:t>Yes</w:t>
            </w:r>
          </w:p>
        </w:tc>
        <w:tc>
          <w:tcPr>
            <w:tcW w:type="dxa" w:w="1361"/>
          </w:tcPr>
          <w:p>
            <w:pPr>
              <w:spacing w:after="20" w:before="20" w:line="240" w:lineRule="auto"/>
              <w:jc w:val="center"/>
            </w:pPr>
            <w:r/>
            <w:r>
              <w:rPr>
                <w:color w:val="000000"/>
                <w:sz w:val="17"/>
              </w:rPr>
              <w:t>No</w:t>
            </w:r>
          </w:p>
        </w:tc>
      </w:tr>
      <w:tr>
        <w:trPr>
          <w:cantSplit/>
        </w:trPr>
        <w:tc>
          <w:tcPr>
            <w:tcW w:type="dxa" w:w="1871"/>
          </w:tcPr>
          <w:p>
            <w:pPr>
              <w:spacing w:after="20" w:before="20" w:line="240" w:lineRule="auto"/>
              <w:jc w:val="left"/>
            </w:pPr>
            <w:r/>
            <w:r>
              <w:rPr>
                <w:color w:val="000000"/>
                <w:sz w:val="17"/>
              </w:rPr>
              <w:t>SKY130_CT-DSM [3]</w:t>
            </w:r>
          </w:p>
        </w:tc>
        <w:tc>
          <w:tcPr>
            <w:tcW w:type="dxa" w:w="2154"/>
          </w:tcPr>
          <w:p>
            <w:pPr>
              <w:spacing w:after="20" w:before="20" w:line="240" w:lineRule="auto"/>
              <w:jc w:val="left"/>
            </w:pPr>
            <w:r/>
            <w:r>
              <w:rPr>
                <w:color w:val="000000"/>
                <w:sz w:val="17"/>
              </w:rPr>
              <w:t>Gm cell as delta-sigma front end</w:t>
            </w:r>
          </w:p>
        </w:tc>
        <w:tc>
          <w:tcPr>
            <w:tcW w:type="dxa" w:w="1304"/>
          </w:tcPr>
          <w:p>
            <w:pPr>
              <w:spacing w:after="20" w:before="20" w:line="240" w:lineRule="auto"/>
              <w:jc w:val="center"/>
            </w:pPr>
            <w:r/>
            <w:r>
              <w:rPr>
                <w:color w:val="000000"/>
                <w:sz w:val="17"/>
              </w:rPr>
              <w:t>No</w:t>
            </w:r>
          </w:p>
        </w:tc>
        <w:tc>
          <w:tcPr>
            <w:tcW w:type="dxa" w:w="907"/>
          </w:tcPr>
          <w:p>
            <w:pPr>
              <w:spacing w:after="20" w:before="20" w:line="240" w:lineRule="auto"/>
              <w:jc w:val="center"/>
            </w:pPr>
            <w:r/>
            <w:r>
              <w:rPr>
                <w:color w:val="000000"/>
                <w:sz w:val="17"/>
              </w:rPr>
              <w:t>Yes</w:t>
            </w:r>
          </w:p>
        </w:tc>
        <w:tc>
          <w:tcPr>
            <w:tcW w:type="dxa" w:w="1134"/>
          </w:tcPr>
          <w:p>
            <w:pPr>
              <w:spacing w:after="20" w:before="20" w:line="240" w:lineRule="auto"/>
              <w:jc w:val="center"/>
            </w:pPr>
            <w:r/>
            <w:r>
              <w:rPr>
                <w:color w:val="000000"/>
                <w:sz w:val="17"/>
              </w:rPr>
              <w:t>No (sub-block)</w:t>
            </w:r>
          </w:p>
        </w:tc>
        <w:tc>
          <w:tcPr>
            <w:tcW w:type="dxa" w:w="1361"/>
          </w:tcPr>
          <w:p>
            <w:pPr>
              <w:spacing w:after="20" w:before="20" w:line="240" w:lineRule="auto"/>
              <w:jc w:val="center"/>
            </w:pPr>
            <w:r/>
            <w:r>
              <w:rPr>
                <w:color w:val="000000"/>
                <w:sz w:val="17"/>
              </w:rPr>
              <w:t>Partial</w:t>
            </w:r>
          </w:p>
        </w:tc>
      </w:tr>
      <w:tr>
        <w:trPr>
          <w:cantSplit/>
        </w:trPr>
        <w:tc>
          <w:tcPr>
            <w:tcW w:type="dxa" w:w="1871"/>
          </w:tcPr>
          <w:p>
            <w:pPr>
              <w:spacing w:after="20" w:before="20" w:line="240" w:lineRule="auto"/>
              <w:jc w:val="left"/>
            </w:pPr>
            <w:r/>
            <w:r>
              <w:rPr>
                <w:color w:val="000000"/>
                <w:sz w:val="17"/>
              </w:rPr>
              <w:t>AnalogGym [4]</w:t>
            </w:r>
          </w:p>
        </w:tc>
        <w:tc>
          <w:tcPr>
            <w:tcW w:type="dxa" w:w="2154"/>
          </w:tcPr>
          <w:p>
            <w:pPr>
              <w:spacing w:after="20" w:before="20" w:line="240" w:lineRule="auto"/>
              <w:jc w:val="left"/>
            </w:pPr>
            <w:r/>
            <w:r>
              <w:rPr>
                <w:color w:val="000000"/>
                <w:sz w:val="17"/>
              </w:rPr>
              <w:t>Open-PDK analog benchmark suite</w:t>
            </w:r>
          </w:p>
        </w:tc>
        <w:tc>
          <w:tcPr>
            <w:tcW w:type="dxa" w:w="1304"/>
          </w:tcPr>
          <w:p>
            <w:pPr>
              <w:spacing w:after="20" w:before="20" w:line="240" w:lineRule="auto"/>
              <w:jc w:val="center"/>
            </w:pPr>
            <w:r/>
            <w:r>
              <w:rPr>
                <w:color w:val="000000"/>
                <w:sz w:val="17"/>
              </w:rPr>
              <w:t>Framework-level</w:t>
            </w:r>
          </w:p>
        </w:tc>
        <w:tc>
          <w:tcPr>
            <w:tcW w:type="dxa" w:w="907"/>
          </w:tcPr>
          <w:p>
            <w:pPr>
              <w:spacing w:after="20" w:before="20" w:line="240" w:lineRule="auto"/>
              <w:jc w:val="center"/>
            </w:pPr>
            <w:r/>
            <w:r>
              <w:rPr>
                <w:color w:val="000000"/>
                <w:sz w:val="17"/>
              </w:rPr>
              <w:t>Yes</w:t>
            </w:r>
          </w:p>
        </w:tc>
        <w:tc>
          <w:tcPr>
            <w:tcW w:type="dxa" w:w="1134"/>
          </w:tcPr>
          <w:p>
            <w:pPr>
              <w:spacing w:after="20" w:before="20" w:line="240" w:lineRule="auto"/>
              <w:jc w:val="center"/>
            </w:pPr>
            <w:r/>
            <w:r>
              <w:rPr>
                <w:color w:val="000000"/>
                <w:sz w:val="17"/>
              </w:rPr>
              <w:t>N/A</w:t>
            </w:r>
          </w:p>
        </w:tc>
        <w:tc>
          <w:tcPr>
            <w:tcW w:type="dxa" w:w="1361"/>
          </w:tcPr>
          <w:p>
            <w:pPr>
              <w:spacing w:after="20" w:before="20" w:line="240" w:lineRule="auto"/>
              <w:jc w:val="center"/>
            </w:pPr>
            <w:r/>
            <w:r>
              <w:rPr>
                <w:color w:val="000000"/>
                <w:sz w:val="17"/>
              </w:rPr>
              <w:t>Yes (framework)</w:t>
            </w:r>
          </w:p>
        </w:tc>
      </w:tr>
      <w:tr>
        <w:trPr>
          <w:cantSplit/>
        </w:trPr>
        <w:tc>
          <w:tcPr>
            <w:tcW w:type="dxa" w:w="1871"/>
          </w:tcPr>
          <w:p>
            <w:pPr>
              <w:spacing w:after="20" w:before="20" w:line="240" w:lineRule="auto"/>
              <w:jc w:val="left"/>
            </w:pPr>
            <w:r/>
            <w:r>
              <w:rPr>
                <w:color w:val="000000"/>
                <w:sz w:val="17"/>
              </w:rPr>
              <w:t>psei OTA Q-boost</w:t>
            </w:r>
          </w:p>
        </w:tc>
        <w:tc>
          <w:tcPr>
            <w:tcW w:type="dxa" w:w="2154"/>
          </w:tcPr>
          <w:p>
            <w:pPr>
              <w:spacing w:after="20" w:before="20" w:line="240" w:lineRule="auto"/>
              <w:jc w:val="left"/>
            </w:pPr>
            <w:r/>
            <w:r>
              <w:rPr>
                <w:color w:val="000000"/>
                <w:sz w:val="17"/>
              </w:rPr>
              <w:t>Second-order regenerative OTA-C filter, SKY130</w:t>
            </w:r>
          </w:p>
        </w:tc>
        <w:tc>
          <w:tcPr>
            <w:tcW w:type="dxa" w:w="1304"/>
          </w:tcPr>
          <w:p>
            <w:pPr>
              <w:spacing w:after="20" w:before="20" w:line="240" w:lineRule="auto"/>
              <w:jc w:val="center"/>
            </w:pPr>
            <w:r/>
            <w:r>
              <w:rPr>
                <w:color w:val="000000"/>
                <w:sz w:val="17"/>
              </w:rPr>
              <w:t>Not found</w:t>
            </w:r>
          </w:p>
        </w:tc>
        <w:tc>
          <w:tcPr>
            <w:tcW w:type="dxa" w:w="907"/>
          </w:tcPr>
          <w:p>
            <w:pPr>
              <w:spacing w:after="20" w:before="20" w:line="240" w:lineRule="auto"/>
              <w:jc w:val="center"/>
            </w:pPr>
            <w:r/>
            <w:r>
              <w:rPr>
                <w:color w:val="000000"/>
                <w:sz w:val="17"/>
              </w:rPr>
              <w:t>Yes</w:t>
            </w:r>
          </w:p>
        </w:tc>
        <w:tc>
          <w:tcPr>
            <w:tcW w:type="dxa" w:w="1134"/>
          </w:tcPr>
          <w:p>
            <w:pPr>
              <w:spacing w:after="20" w:before="20" w:line="240" w:lineRule="auto"/>
              <w:jc w:val="center"/>
            </w:pPr>
            <w:r/>
            <w:r>
              <w:rPr>
                <w:color w:val="000000"/>
                <w:sz w:val="17"/>
              </w:rPr>
              <w:t>Yes</w:t>
            </w:r>
          </w:p>
        </w:tc>
        <w:tc>
          <w:tcPr>
            <w:tcW w:type="dxa" w:w="1361"/>
          </w:tcPr>
          <w:p>
            <w:pPr>
              <w:spacing w:after="20" w:before="20" w:line="240" w:lineRule="auto"/>
              <w:jc w:val="center"/>
            </w:pPr>
            <w:r/>
            <w:r>
              <w:rPr>
                <w:color w:val="000000"/>
                <w:sz w:val="17"/>
              </w:rPr>
              <w:t>Yes</w:t>
            </w:r>
          </w:p>
        </w:tc>
      </w:tr>
      <w:tr>
        <w:trPr>
          <w:cantSplit/>
        </w:trPr>
        <w:tc>
          <w:tcPr>
            <w:tcW w:type="dxa" w:w="1871"/>
          </w:tcPr>
          <w:p>
            <w:pPr>
              <w:spacing w:after="20" w:before="20" w:line="240" w:lineRule="auto"/>
              <w:jc w:val="left"/>
            </w:pPr>
            <w:r/>
            <w:r>
              <w:rPr>
                <w:color w:val="000000"/>
                <w:sz w:val="17"/>
              </w:rPr>
              <w:t>SKY130 MC/PVT tooling [5], [7]</w:t>
            </w:r>
          </w:p>
        </w:tc>
        <w:tc>
          <w:tcPr>
            <w:tcW w:type="dxa" w:w="2154"/>
          </w:tcPr>
          <w:p>
            <w:pPr>
              <w:spacing w:after="20" w:before="20" w:line="240" w:lineRule="auto"/>
              <w:jc w:val="left"/>
            </w:pPr>
            <w:r/>
            <w:r>
              <w:rPr>
                <w:color w:val="000000"/>
                <w:sz w:val="17"/>
              </w:rPr>
              <w:t>Device- and cell-level flows</w:t>
            </w:r>
          </w:p>
        </w:tc>
        <w:tc>
          <w:tcPr>
            <w:tcW w:type="dxa" w:w="1304"/>
          </w:tcPr>
          <w:p>
            <w:pPr>
              <w:spacing w:after="20" w:before="20" w:line="240" w:lineRule="auto"/>
              <w:jc w:val="center"/>
            </w:pPr>
            <w:r/>
            <w:r>
              <w:rPr>
                <w:color w:val="000000"/>
                <w:sz w:val="17"/>
              </w:rPr>
              <w:t>Yes (cell level)</w:t>
            </w:r>
          </w:p>
        </w:tc>
        <w:tc>
          <w:tcPr>
            <w:tcW w:type="dxa" w:w="907"/>
          </w:tcPr>
          <w:p>
            <w:pPr>
              <w:spacing w:after="20" w:before="20" w:line="240" w:lineRule="auto"/>
              <w:jc w:val="center"/>
            </w:pPr>
            <w:r/>
            <w:r>
              <w:rPr>
                <w:color w:val="000000"/>
                <w:sz w:val="17"/>
              </w:rPr>
              <w:t>Yes</w:t>
            </w:r>
          </w:p>
        </w:tc>
        <w:tc>
          <w:tcPr>
            <w:tcW w:type="dxa" w:w="1134"/>
          </w:tcPr>
          <w:p>
            <w:pPr>
              <w:spacing w:after="20" w:before="20" w:line="240" w:lineRule="auto"/>
              <w:jc w:val="center"/>
            </w:pPr>
            <w:r/>
            <w:r>
              <w:rPr>
                <w:color w:val="000000"/>
                <w:sz w:val="17"/>
              </w:rPr>
              <w:t>No</w:t>
            </w:r>
          </w:p>
        </w:tc>
        <w:tc>
          <w:tcPr>
            <w:tcW w:type="dxa" w:w="1361"/>
          </w:tcPr>
          <w:p>
            <w:pPr>
              <w:spacing w:after="20" w:before="20" w:line="240" w:lineRule="auto"/>
              <w:jc w:val="center"/>
            </w:pPr>
            <w:r/>
            <w:r>
              <w:rPr>
                <w:color w:val="000000"/>
                <w:sz w:val="17"/>
              </w:rPr>
              <w:t>Yes (tooling)</w:t>
            </w:r>
          </w:p>
        </w:tc>
      </w:tr>
      <w:tr>
        <w:trPr>
          <w:cantSplit/>
        </w:trPr>
        <w:tc>
          <w:tcPr>
            <w:tcW w:type="dxa" w:w="1871"/>
            <w:shd w:val="clear" w:color="auto" w:fill="E2F0D9"/>
          </w:tcPr>
          <w:p>
            <w:pPr>
              <w:spacing w:after="20" w:before="20" w:line="240" w:lineRule="auto"/>
              <w:jc w:val="left"/>
            </w:pPr>
            <w:r/>
            <w:r>
              <w:rPr>
                <w:b/>
                <w:color w:val="000000"/>
                <w:sz w:val="17"/>
              </w:rPr>
              <w:t>This work</w:t>
            </w:r>
          </w:p>
        </w:tc>
        <w:tc>
          <w:tcPr>
            <w:tcW w:type="dxa" w:w="2154"/>
            <w:shd w:val="clear" w:color="auto" w:fill="E2F0D9"/>
          </w:tcPr>
          <w:p>
            <w:pPr>
              <w:spacing w:after="20" w:before="20" w:line="240" w:lineRule="auto"/>
              <w:jc w:val="left"/>
            </w:pPr>
            <w:r/>
            <w:r>
              <w:rPr>
                <w:b/>
                <w:color w:val="000000"/>
                <w:sz w:val="17"/>
              </w:rPr>
              <w:t>3-OTA G</w:t>
            </w:r>
            <w:r>
              <w:rPr>
                <w:b/>
                <w:color w:val="000000"/>
                <w:sz w:val="17"/>
                <w:vertAlign w:val="subscript"/>
              </w:rPr>
              <w:t>m</w:t>
            </w:r>
            <w:r>
              <w:rPr>
                <w:b/>
                <w:color w:val="000000"/>
                <w:sz w:val="17"/>
              </w:rPr>
              <w:t>-C biquad, SKY130</w:t>
            </w:r>
          </w:p>
        </w:tc>
        <w:tc>
          <w:tcPr>
            <w:tcW w:type="dxa" w:w="1304"/>
            <w:shd w:val="clear" w:color="auto" w:fill="E2F0D9"/>
          </w:tcPr>
          <w:p>
            <w:pPr>
              <w:spacing w:after="20" w:before="20" w:line="240" w:lineRule="auto"/>
              <w:jc w:val="center"/>
            </w:pPr>
            <w:r/>
            <w:r>
              <w:rPr>
                <w:b/>
                <w:color w:val="000000"/>
                <w:sz w:val="17"/>
              </w:rPr>
              <w:t>Yes (750 MC x 45 PVT)</w:t>
            </w:r>
          </w:p>
        </w:tc>
        <w:tc>
          <w:tcPr>
            <w:tcW w:type="dxa" w:w="907"/>
            <w:shd w:val="clear" w:color="auto" w:fill="E2F0D9"/>
          </w:tcPr>
          <w:p>
            <w:pPr>
              <w:spacing w:after="20" w:before="20" w:line="240" w:lineRule="auto"/>
              <w:jc w:val="center"/>
            </w:pPr>
            <w:r/>
            <w:r>
              <w:rPr>
                <w:b/>
                <w:color w:val="000000"/>
                <w:sz w:val="17"/>
              </w:rPr>
              <w:t>Yes</w:t>
            </w:r>
          </w:p>
        </w:tc>
        <w:tc>
          <w:tcPr>
            <w:tcW w:type="dxa" w:w="1134"/>
            <w:shd w:val="clear" w:color="auto" w:fill="E2F0D9"/>
          </w:tcPr>
          <w:p>
            <w:pPr>
              <w:spacing w:after="20" w:before="20" w:line="240" w:lineRule="auto"/>
              <w:jc w:val="center"/>
            </w:pPr>
            <w:r/>
            <w:r>
              <w:rPr>
                <w:b/>
                <w:color w:val="000000"/>
                <w:sz w:val="17"/>
              </w:rPr>
              <w:t>Yes</w:t>
            </w:r>
          </w:p>
        </w:tc>
        <w:tc>
          <w:tcPr>
            <w:tcW w:type="dxa" w:w="1361"/>
            <w:shd w:val="clear" w:color="auto" w:fill="E2F0D9"/>
          </w:tcPr>
          <w:p>
            <w:pPr>
              <w:spacing w:after="20" w:before="20" w:line="240" w:lineRule="auto"/>
              <w:jc w:val="center"/>
            </w:pPr>
            <w:r/>
            <w:r>
              <w:rPr>
                <w:b/>
                <w:color w:val="000000"/>
                <w:sz w:val="17"/>
              </w:rPr>
              <w:t>Yes (full release)</w:t>
            </w:r>
          </w:p>
        </w:tc>
      </w:tr>
    </w:tbl>
    <w:p>
      <w:pPr>
        <w:spacing w:after="80"/>
      </w:pPr>
    </w:p>
    <w:p>
      <w:pPr>
        <w:keepNext/>
        <w:spacing w:before="160" w:after="40"/>
        <w:jc w:val="center"/>
      </w:pPr>
      <w:r>
        <w:drawing>
          <wp:inline xmlns:a="http://schemas.openxmlformats.org/drawingml/2006/main" xmlns:pic="http://schemas.openxmlformats.org/drawingml/2006/picture">
            <wp:extent cx="3780000" cy="2837580"/>
            <wp:docPr id="854119968" name="Picture 854119968"/>
            <wp:cNvGraphicFramePr>
              <a:graphicFrameLocks noChangeAspect="1"/>
            </wp:cNvGraphicFramePr>
            <a:graphic>
              <a:graphicData uri="http://schemas.openxmlformats.org/drawingml/2006/picture">
                <pic:pic>
                  <pic:nvPicPr>
                    <pic:cNvPr id="0" name="f_landscape.png"/>
                    <pic:cNvPicPr/>
                  </pic:nvPicPr>
                  <pic:blipFill>
                    <a:blip r:embed="rId18"/>
                    <a:stretch>
                      <a:fillRect/>
                    </a:stretch>
                  </pic:blipFill>
                  <pic:spPr>
                    <a:xfrm>
                      <a:off x="0" y="0"/>
                      <a:ext cx="3780000" cy="2837580"/>
                    </a:xfrm>
                    <a:prstGeom prst="rect"/>
                  </pic:spPr>
                </pic:pic>
              </a:graphicData>
            </a:graphic>
          </wp:inline>
        </w:drawing>
      </w:r>
    </w:p>
    <w:p>
      <w:pPr>
        <w:spacing w:after="200" w:line="276" w:lineRule="auto"/>
        <w:jc w:val="center"/>
      </w:pPr>
      <w:r>
        <w:rPr>
          <w:i/>
          <w:color w:val="000000"/>
          <w:sz w:val="22"/>
        </w:rPr>
        <w:t>Figure 2.1: Qualitative placement of the prior work against this study along two axes: openness of the process, netlists and scripts, and statistical rigor at the filter level (author assessment).</w:t>
      </w:r>
    </w:p>
    <w:p w14:paraId="6C57FAC5" w14:textId="77777777" w:rsidR="00EE2207" w:rsidRDefault="00000000">
      <w:pPr>
        <w:keepNext/>
        <w:spacing w:before="200" w:after="80"/>
      </w:pPr>
      <w:r>
        <w:rPr>
          <w:b/>
          <w:color w:val="000000"/>
        </w:rPr>
        <w:t>2.1.4 Why PVT Sensitivity Matters</w:t>
      </w:r>
    </w:p>
    <w:p>
      <w:pPr>
        <w:spacing w:after="160" w:before="0" w:line="360" w:lineRule="auto"/>
        <w:jc w:val="both"/>
      </w:pPr>
      <w:r>
        <w:rPr>
          <w:color w:val="000000"/>
        </w:rPr>
        <w:t>Every quantified drift figure found in the literature comes from a proprietary process (TSMC, STM PD-SOI or a commercial 55 nm node) [9], [10]. No equivalent figure exists for an open-source SKY130 G</w:t>
      </w:r>
      <w:r>
        <w:rPr>
          <w:color w:val="000000"/>
          <w:vertAlign w:val="subscript"/>
        </w:rPr>
        <w:t>m</w:t>
      </w:r>
      <w:r>
        <w:rPr>
          <w:color w:val="000000"/>
        </w:rPr>
        <w:t>-C filter. The result of this project provides that missing number: with a fixed voltage bias the mean cutoff frequency moves by 0.94 MHz (59 % of the 1.6 MHz target) across the 45 conditions, against 0.08 MHz (5 %) with an ideal PTAT reference and 0.29 MHz (18 %) with a transistor-level reference core (Chapter 4).</w:t>
      </w:r>
    </w:p>
    <w:p w14:paraId="7CD57E74" w14:textId="77777777" w:rsidR="00EE2207" w:rsidRDefault="00000000">
      <w:pPr>
        <w:keepNext/>
        <w:spacing w:before="320" w:after="120"/>
      </w:pPr>
      <w:r>
        <w:rPr>
          <w:b/>
          <w:color w:val="000000"/>
          <w:sz w:val="28"/>
        </w:rPr>
        <w:t>2.2 Gaps Identified</w:t>
      </w:r>
    </w:p>
    <w:p>
      <w:pPr>
        <w:spacing w:after="160" w:before="0" w:line="360" w:lineRule="auto"/>
        <w:jc w:val="both"/>
      </w:pPr>
      <w:r>
        <w:rPr>
          <w:color w:val="000000"/>
        </w:rPr>
        <w:t>Taken together, the literature on statistical characterization of G</w:t>
      </w:r>
      <w:r>
        <w:rPr>
          <w:color w:val="000000"/>
          <w:vertAlign w:val="subscript"/>
        </w:rPr>
        <w:t>m</w:t>
      </w:r>
      <w:r>
        <w:rPr>
          <w:color w:val="000000"/>
        </w:rPr>
        <w:t>-C filters and the literature on open SKY130 analog design have developed largely independently. Rigorous Monte Carlo and PVT methodology exists only in proprietary processes, and open-SKY130 contributions exist only below the filter level and without statistical treatment. Table 2.2 maps each gap to the part of this project that addresses it.</w:t>
      </w:r>
    </w:p>
    <w:p>
      <w:pPr>
        <w:keepNext/>
        <w:spacing w:before="160" w:after="80"/>
        <w:jc w:val="center"/>
      </w:pPr>
      <w:r>
        <w:rPr>
          <w:i/>
          <w:color w:val="000000"/>
          <w:sz w:val="22"/>
        </w:rPr>
        <w:t>Table 2.2: Research gaps and how this project addresses them</w:t>
      </w:r>
    </w:p>
    <w:tbl>
      <w:tblPr>
        <w:tblStyle w:val="TableGrid"/>
        <w:tblW w:type="auto" w:w="0"/>
        <w:jc w:val="center"/>
        <w:tblLayout w:type="fixed"/>
        <w:tblLayout w:type="fixed"/>
        <w:tblLook w:firstColumn="1" w:firstRow="1" w:lastColumn="0" w:lastRow="0" w:noHBand="0" w:noVBand="1" w:val="04A0"/>
      </w:tblPr>
      <w:tblGrid>
        <w:gridCol w:w="4139"/>
        <w:gridCol w:w="4535"/>
      </w:tblGrid>
      <w:tr>
        <w:trPr>
          <w:tblHeader/>
        </w:trPr>
        <w:tc>
          <w:tcPr>
            <w:tcW w:type="dxa" w:w="4139"/>
            <w:shd w:val="clear" w:color="auto" w:fill="D9E2F3"/>
          </w:tcPr>
          <w:p>
            <w:pPr>
              <w:spacing w:after="20" w:before="20" w:line="240" w:lineRule="auto"/>
              <w:jc w:val="center"/>
            </w:pPr>
            <w:r/>
            <w:r>
              <w:rPr>
                <w:b/>
                <w:color w:val="000000"/>
                <w:sz w:val="19"/>
              </w:rPr>
              <w:t>Gap identified in the literature</w:t>
            </w:r>
          </w:p>
        </w:tc>
        <w:tc>
          <w:tcPr>
            <w:tcW w:type="dxa" w:w="4535"/>
            <w:shd w:val="clear" w:color="auto" w:fill="D9E2F3"/>
          </w:tcPr>
          <w:p>
            <w:pPr>
              <w:spacing w:after="20" w:before="20" w:line="240" w:lineRule="auto"/>
              <w:jc w:val="center"/>
            </w:pPr>
            <w:r/>
            <w:r>
              <w:rPr>
                <w:b/>
                <w:color w:val="000000"/>
                <w:sz w:val="19"/>
              </w:rPr>
              <w:t>How this project addresses it</w:t>
            </w:r>
          </w:p>
        </w:tc>
      </w:tr>
      <w:tr>
        <w:trPr>
          <w:cantSplit/>
        </w:trPr>
        <w:tc>
          <w:tcPr>
            <w:tcW w:type="dxa" w:w="4139"/>
          </w:tcPr>
          <w:p>
            <w:pPr>
              <w:spacing w:after="20" w:before="20" w:line="240" w:lineRule="auto"/>
              <w:jc w:val="left"/>
            </w:pPr>
            <w:r/>
            <w:r>
              <w:rPr>
                <w:color w:val="000000"/>
                <w:sz w:val="19"/>
              </w:rPr>
              <w:t>Open-SKY130 OTA work stops at the device level and has never been assembled and evaluated as a complete filter.</w:t>
            </w:r>
          </w:p>
        </w:tc>
        <w:tc>
          <w:tcPr>
            <w:tcW w:type="dxa" w:w="4535"/>
          </w:tcPr>
          <w:p>
            <w:pPr>
              <w:spacing w:after="20" w:before="20" w:line="240" w:lineRule="auto"/>
              <w:jc w:val="left"/>
            </w:pPr>
            <w:r/>
            <w:r>
              <w:rPr>
                <w:color w:val="000000"/>
                <w:sz w:val="19"/>
              </w:rPr>
              <w:t>Three SKY130 transconductor cells form a working second-order G</w:t>
            </w:r>
            <w:r>
              <w:rPr>
                <w:color w:val="000000"/>
                <w:sz w:val="19"/>
                <w:vertAlign w:val="subscript"/>
              </w:rPr>
              <w:t>m</w:t>
            </w:r>
            <w:r>
              <w:rPr>
                <w:color w:val="000000"/>
                <w:sz w:val="19"/>
              </w:rPr>
              <w:t>-C low-pass biquad (two integrators and a third OTA that sets Q, no output buffer), evaluated as an integrated system.</w:t>
            </w:r>
          </w:p>
        </w:tc>
      </w:tr>
      <w:tr>
        <w:trPr>
          <w:cantSplit/>
        </w:trPr>
        <w:tc>
          <w:tcPr>
            <w:tcW w:type="dxa" w:w="4139"/>
          </w:tcPr>
          <w:p>
            <w:pPr>
              <w:spacing w:after="20" w:before="20" w:line="240" w:lineRule="auto"/>
              <w:jc w:val="left"/>
            </w:pPr>
            <w:r/>
            <w:r>
              <w:rPr>
                <w:color w:val="000000"/>
                <w:sz w:val="19"/>
              </w:rPr>
              <w:t>Statistical (Monte Carlo / PVT) characterization of G</w:t>
            </w:r>
            <w:r>
              <w:rPr>
                <w:color w:val="000000"/>
                <w:sz w:val="19"/>
                <w:vertAlign w:val="subscript"/>
              </w:rPr>
              <w:t>m</w:t>
            </w:r>
            <w:r>
              <w:rPr>
                <w:color w:val="000000"/>
                <w:sz w:val="19"/>
              </w:rPr>
              <w:t>-C filters exists only in proprietary nodes.</w:t>
            </w:r>
          </w:p>
        </w:tc>
        <w:tc>
          <w:tcPr>
            <w:tcW w:type="dxa" w:w="4535"/>
          </w:tcPr>
          <w:p>
            <w:pPr>
              <w:spacing w:after="20" w:before="20" w:line="240" w:lineRule="auto"/>
              <w:jc w:val="left"/>
            </w:pPr>
            <w:r/>
            <w:r>
              <w:rPr>
                <w:color w:val="000000"/>
                <w:sz w:val="19"/>
              </w:rPr>
              <w:t>The same methodology, 750 Monte Carlo runs at each of 45 PVT conditions (33,750 per design), is applied inside the open SKY130 PDK.</w:t>
            </w:r>
          </w:p>
        </w:tc>
      </w:tr>
      <w:tr>
        <w:trPr>
          <w:cantSplit/>
        </w:trPr>
        <w:tc>
          <w:tcPr>
            <w:tcW w:type="dxa" w:w="4139"/>
          </w:tcPr>
          <w:p>
            <w:pPr>
              <w:spacing w:after="20" w:before="20" w:line="240" w:lineRule="auto"/>
              <w:jc w:val="left"/>
            </w:pPr>
            <w:r/>
            <w:r>
              <w:rPr>
                <w:color w:val="000000"/>
                <w:sz w:val="19"/>
              </w:rPr>
              <w:t>Open filter and OTA papers report a single nominal simulation and give no sense of expected spread.</w:t>
            </w:r>
          </w:p>
        </w:tc>
        <w:tc>
          <w:tcPr>
            <w:tcW w:type="dxa" w:w="4535"/>
          </w:tcPr>
          <w:p>
            <w:pPr>
              <w:spacing w:after="20" w:before="20" w:line="240" w:lineRule="auto"/>
              <w:jc w:val="left"/>
            </w:pPr>
            <w:r/>
            <w:r>
              <w:rPr>
                <w:color w:val="000000"/>
                <w:sz w:val="19"/>
              </w:rPr>
              <w:t>The deliverable is the full distribution (mean, standard deviation, corner extremes) of f</w:t>
            </w:r>
            <w:r>
              <w:rPr>
                <w:color w:val="000000"/>
                <w:sz w:val="19"/>
                <w:vertAlign w:val="subscript"/>
              </w:rPr>
              <w:t>3</w:t>
            </w:r>
            <w:r>
              <w:rPr>
                <w:color w:val="000000"/>
                <w:sz w:val="19"/>
              </w:rPr>
              <w:t>, Q and ripple, not one operating point.</w:t>
            </w:r>
          </w:p>
        </w:tc>
      </w:tr>
      <w:tr>
        <w:trPr>
          <w:cantSplit/>
        </w:trPr>
        <w:tc>
          <w:tcPr>
            <w:tcW w:type="dxa" w:w="4139"/>
          </w:tcPr>
          <w:p>
            <w:pPr>
              <w:spacing w:after="20" w:before="20" w:line="240" w:lineRule="auto"/>
              <w:jc w:val="left"/>
            </w:pPr>
            <w:r/>
            <w:r>
              <w:rPr>
                <w:color w:val="000000"/>
                <w:sz w:val="19"/>
              </w:rPr>
              <w:t>No reproducible, openly released netlist and script package exists for SKY130 filter-level statistical analysis.</w:t>
            </w:r>
          </w:p>
        </w:tc>
        <w:tc>
          <w:tcPr>
            <w:tcW w:type="dxa" w:w="4535"/>
          </w:tcPr>
          <w:p>
            <w:pPr>
              <w:spacing w:after="20" w:before="20" w:line="240" w:lineRule="auto"/>
              <w:jc w:val="left"/>
            </w:pPr>
            <w:r/>
            <w:r>
              <w:rPr>
                <w:color w:val="000000"/>
                <w:sz w:val="19"/>
              </w:rPr>
              <w:t>Every netlist, testbench, Monte Carlo seed and analysis script is archived with checksums for open release, so every histogram can be regenerated.</w:t>
            </w:r>
          </w:p>
        </w:tc>
      </w:tr>
      <w:tr>
        <w:trPr>
          <w:cantSplit/>
        </w:trPr>
        <w:tc>
          <w:tcPr>
            <w:tcW w:type="dxa" w:w="4139"/>
          </w:tcPr>
          <w:p>
            <w:pPr>
              <w:spacing w:after="20" w:before="20" w:line="240" w:lineRule="auto"/>
              <w:jc w:val="left"/>
            </w:pPr>
            <w:r/>
            <w:r>
              <w:rPr>
                <w:color w:val="000000"/>
                <w:sz w:val="19"/>
              </w:rPr>
              <w:t>Known SKY130 modelling limits (flicker noise, subthreshold precision) are rarely stated as explicit boundaries.</w:t>
            </w:r>
          </w:p>
        </w:tc>
        <w:tc>
          <w:tcPr>
            <w:tcW w:type="dxa" w:w="4535"/>
          </w:tcPr>
          <w:p>
            <w:pPr>
              <w:spacing w:after="20" w:before="20" w:line="240" w:lineRule="auto"/>
              <w:jc w:val="left"/>
            </w:pPr>
            <w:r/>
            <w:r>
              <w:rPr>
                <w:color w:val="000000"/>
                <w:sz w:val="19"/>
              </w:rPr>
              <w:t>These limits are stated up front and revisited wherever they could affect a reported number (Sections 4.14 and 5.2).</w:t>
            </w:r>
          </w:p>
        </w:tc>
      </w:tr>
      <w:tr>
        <w:trPr>
          <w:cantSplit/>
        </w:trPr>
        <w:tc>
          <w:tcPr>
            <w:tcW w:type="dxa" w:w="4139"/>
          </w:tcPr>
          <w:p>
            <w:pPr>
              <w:spacing w:after="20" w:before="20" w:line="240" w:lineRule="auto"/>
              <w:jc w:val="left"/>
            </w:pPr>
            <w:r/>
            <w:r>
              <w:rPr>
                <w:color w:val="000000"/>
                <w:sz w:val="19"/>
              </w:rPr>
              <w:t>Cross-validation between simulation domains is uncommon in single-method open-PDK studies.</w:t>
            </w:r>
          </w:p>
        </w:tc>
        <w:tc>
          <w:tcPr>
            <w:tcW w:type="dxa" w:w="4535"/>
          </w:tcPr>
          <w:p>
            <w:pPr>
              <w:spacing w:after="20" w:before="20" w:line="240" w:lineRule="auto"/>
              <w:jc w:val="left"/>
            </w:pPr>
            <w:r/>
            <w:r>
              <w:rPr>
                <w:color w:val="000000"/>
                <w:sz w:val="19"/>
              </w:rPr>
              <w:t>AC results are checked against transient analysis, against a tight-tolerance rerun, against an independent sensitivity calculation and against a second simulator (Xyce).</w:t>
            </w:r>
          </w:p>
        </w:tc>
      </w:tr>
    </w:tbl>
    <w:p>
      <w:pPr>
        <w:spacing w:after="80"/>
      </w:pPr>
    </w:p>
    <w:p>
      <w:pPr>
        <w:spacing w:after="160" w:before="0" w:line="360" w:lineRule="auto"/>
        <w:jc w:val="both"/>
      </w:pPr>
      <w:r>
        <w:rPr>
          <w:color w:val="000000"/>
        </w:rPr>
        <w:t>The novelty claim is deliberately limited to what was found in the search: no published work was found that performs Monte Carlo and PVT statistical characterization of a complete G</w:t>
      </w:r>
      <w:r>
        <w:rPr>
          <w:color w:val="000000"/>
          <w:vertAlign w:val="subscript"/>
        </w:rPr>
        <w:t>m</w:t>
      </w:r>
      <w:r>
        <w:rPr>
          <w:color w:val="000000"/>
        </w:rPr>
        <w:t>-C filter in an open-source PDK with a full release of the artifacts. The claim should be re-checked against a fresh literature sweep before any submission, because open-SKY130 analog work is proliferating quickly.</w:t>
      </w:r>
    </w:p>
    <w:p w14:paraId="24DED7BA" w14:textId="2E093FA3" w:rsidR="00EE2207" w:rsidRPr="001E0B91" w:rsidRDefault="001E0B91" w:rsidP="001E0B91">
      <w:pPr>
        <w:pageBreakBefore/>
        <w:spacing w:after="80"/>
        <w:jc w:val="center"/>
        <w:rPr>
          <w:sz w:val="32"/>
          <w:szCs w:val="32"/>
        </w:rPr>
      </w:pPr>
      <w:r>
        <w:rPr>
          <w:b/>
          <w:color w:val="000000"/>
          <w:sz w:val="32"/>
        </w:rPr>
        <w:t>CHAPTER 3</w:t>
      </w:r>
    </w:p>
    <w:p w14:paraId="1406BF35" w14:textId="77777777" w:rsidR="00EE2207" w:rsidRDefault="00000000" w:rsidP="001E0B91">
      <w:pPr>
        <w:spacing w:before="40" w:after="280"/>
        <w:jc w:val="center"/>
        <w:rPr>
          <w:b/>
          <w:bCs/>
          <w:color w:val="000000"/>
          <w:sz w:val="32"/>
          <w:szCs w:val="32"/>
        </w:rPr>
      </w:pPr>
      <w:r>
        <w:rPr>
          <w:b/>
          <w:color w:val="000000"/>
          <w:sz w:val="32"/>
        </w:rPr>
        <w:t>Methodology</w:t>
      </w:r>
    </w:p>
    <w:p w14:paraId="7CD57E74" w14:textId="77777777" w:rsidR="00EE2207" w:rsidRDefault="00000000">
      <w:pPr>
        <w:keepNext/>
        <w:spacing w:before="320" w:after="120"/>
      </w:pPr>
      <w:r>
        <w:rPr>
          <w:b/>
          <w:color w:val="000000"/>
          <w:sz w:val="28"/>
        </w:rPr>
        <w:t>3.1 System Architecture</w:t>
      </w:r>
    </w:p>
    <w:p w14:paraId="6C57FAC5" w14:textId="77777777" w:rsidR="00EE2207" w:rsidRDefault="00000000">
      <w:pPr>
        <w:keepNext/>
        <w:spacing w:before="200" w:after="80"/>
      </w:pPr>
      <w:r>
        <w:rPr>
          <w:b/>
          <w:color w:val="000000"/>
        </w:rPr>
        <w:t>3.1.1 G</w:t>
      </w:r>
      <w:r>
        <w:rPr>
          <w:b/>
          <w:color w:val="000000"/>
          <w:vertAlign w:val="subscript"/>
        </w:rPr>
        <w:t>m</w:t>
      </w:r>
      <w:r>
        <w:rPr>
          <w:b/>
          <w:color w:val="000000"/>
        </w:rPr>
        <w:t>-C Biquad Topology</w:t>
      </w:r>
    </w:p>
    <w:p>
      <w:pPr>
        <w:spacing w:after="160" w:before="0" w:line="360" w:lineRule="auto"/>
        <w:jc w:val="both"/>
      </w:pPr>
      <w:r>
        <w:rPr>
          <w:color w:val="000000"/>
        </w:rPr>
        <w:t>The filter is a second-order low-pass biquad built from three identical OTAs and two capacitors. OTA1 integrates the difference between the input and the filter output onto C</w:t>
      </w:r>
      <w:r>
        <w:rPr>
          <w:color w:val="000000"/>
          <w:vertAlign w:val="subscript"/>
        </w:rPr>
        <w:t>1</w:t>
      </w:r>
      <w:r>
        <w:rPr>
          <w:color w:val="000000"/>
        </w:rPr>
        <w:t xml:space="preserve"> (node V</w:t>
      </w:r>
      <w:r>
        <w:rPr>
          <w:color w:val="000000"/>
          <w:vertAlign w:val="subscript"/>
        </w:rPr>
        <w:t>o1</w:t>
      </w:r>
      <w:r>
        <w:rPr>
          <w:color w:val="000000"/>
        </w:rPr>
        <w:t>). OTA2 integrates V</w:t>
      </w:r>
      <w:r>
        <w:rPr>
          <w:color w:val="000000"/>
          <w:vertAlign w:val="subscript"/>
        </w:rPr>
        <w:t>o1</w:t>
      </w:r>
      <w:r>
        <w:rPr>
          <w:color w:val="000000"/>
        </w:rPr>
        <w:t xml:space="preserve"> onto C</w:t>
      </w:r>
      <w:r>
        <w:rPr>
          <w:color w:val="000000"/>
          <w:vertAlign w:val="subscript"/>
        </w:rPr>
        <w:t>2</w:t>
      </w:r>
      <w:r>
        <w:rPr>
          <w:color w:val="000000"/>
        </w:rPr>
        <w:t xml:space="preserve"> (node V</w:t>
      </w:r>
      <w:r>
        <w:rPr>
          <w:color w:val="000000"/>
          <w:vertAlign w:val="subscript"/>
        </w:rPr>
        <w:t>o2</w:t>
      </w:r>
      <w:r>
        <w:rPr>
          <w:color w:val="000000"/>
        </w:rPr>
        <w:t>), and V</w:t>
      </w:r>
      <w:r>
        <w:rPr>
          <w:color w:val="000000"/>
          <w:vertAlign w:val="subscript"/>
        </w:rPr>
        <w:t>o2</w:t>
      </w:r>
      <w:r>
        <w:rPr>
          <w:color w:val="000000"/>
        </w:rPr>
        <w:t xml:space="preserve"> is the filter output, with no buffer. The output is fed back to the inverting input of OTA1 so that the loop has unity DC gain. OTA3 has its output tied to its own inverting input, so it behaves as a resistor of value 1/g</w:t>
      </w:r>
      <w:r>
        <w:rPr>
          <w:color w:val="000000"/>
          <w:vertAlign w:val="subscript"/>
        </w:rPr>
        <w:t>m3</w:t>
      </w:r>
      <w:r>
        <w:rPr>
          <w:color w:val="000000"/>
        </w:rPr>
        <w:t xml:space="preserve"> from V</w:t>
      </w:r>
      <w:r>
        <w:rPr>
          <w:color w:val="000000"/>
          <w:vertAlign w:val="subscript"/>
        </w:rPr>
        <w:t>o1</w:t>
      </w:r>
      <w:r>
        <w:rPr>
          <w:color w:val="000000"/>
        </w:rPr>
        <w:t xml:space="preserve"> to the common-mode level; this resistor damps the first integrator and sets the quality factor.</w:t>
      </w:r>
    </w:p>
    <w:p>
      <w:pPr>
        <w:keepNext/>
        <w:spacing w:before="160" w:after="40"/>
        <w:jc w:val="center"/>
      </w:pPr>
      <w:r>
        <w:drawing>
          <wp:inline xmlns:a="http://schemas.openxmlformats.org/drawingml/2006/main" xmlns:pic="http://schemas.openxmlformats.org/drawingml/2006/picture">
            <wp:extent cx="4500000" cy="2844828"/>
            <wp:docPr id="854119969" name="Picture 854119969"/>
            <wp:cNvGraphicFramePr>
              <a:graphicFrameLocks noChangeAspect="1"/>
            </wp:cNvGraphicFramePr>
            <a:graphic>
              <a:graphicData uri="http://schemas.openxmlformats.org/drawingml/2006/picture">
                <pic:pic>
                  <pic:nvPicPr>
                    <pic:cNvPr id="0" name="fig_system.png"/>
                    <pic:cNvPicPr/>
                  </pic:nvPicPr>
                  <pic:blipFill>
                    <a:blip r:embed="rId19"/>
                    <a:stretch>
                      <a:fillRect/>
                    </a:stretch>
                  </pic:blipFill>
                  <pic:spPr>
                    <a:xfrm>
                      <a:off x="0" y="0"/>
                      <a:ext cx="4500000" cy="2844828"/>
                    </a:xfrm>
                    <a:prstGeom prst="rect"/>
                  </pic:spPr>
                </pic:pic>
              </a:graphicData>
            </a:graphic>
          </wp:inline>
        </w:drawing>
      </w:r>
    </w:p>
    <w:p>
      <w:pPr>
        <w:spacing w:after="200" w:line="276" w:lineRule="auto"/>
        <w:jc w:val="center"/>
      </w:pPr>
      <w:r>
        <w:rPr>
          <w:i/>
          <w:color w:val="000000"/>
          <w:sz w:val="22"/>
        </w:rPr>
        <w:t>Figure 3.1: Block diagram of the three-OTA G</w:t>
      </w:r>
      <w:r>
        <w:rPr>
          <w:i/>
          <w:color w:val="000000"/>
          <w:sz w:val="22"/>
          <w:vertAlign w:val="subscript"/>
        </w:rPr>
        <w:t>m</w:t>
      </w:r>
      <w:r>
        <w:rPr>
          <w:i/>
          <w:color w:val="000000"/>
          <w:sz w:val="22"/>
        </w:rPr>
        <w:t>-C biquad with its PTAT-referenced bias (OTA1 and OTA2 share one bias node, OTA3 has its own).</w:t>
      </w:r>
    </w:p>
    <w:p>
      <w:pPr>
        <w:keepNext/>
        <w:spacing w:before="160" w:after="40"/>
        <w:jc w:val="center"/>
      </w:pPr>
      <w:r>
        <w:drawing>
          <wp:inline xmlns:a="http://schemas.openxmlformats.org/drawingml/2006/main" xmlns:pic="http://schemas.openxmlformats.org/drawingml/2006/picture">
            <wp:extent cx="5040000" cy="1236226"/>
            <wp:docPr id="854119970" name="Picture 854119970"/>
            <wp:cNvGraphicFramePr>
              <a:graphicFrameLocks noChangeAspect="1"/>
            </wp:cNvGraphicFramePr>
            <a:graphic>
              <a:graphicData uri="http://schemas.openxmlformats.org/drawingml/2006/picture">
                <pic:pic>
                  <pic:nvPicPr>
                    <pic:cNvPr id="0" name="fig_flow.png"/>
                    <pic:cNvPicPr/>
                  </pic:nvPicPr>
                  <pic:blipFill>
                    <a:blip r:embed="rId20"/>
                    <a:stretch>
                      <a:fillRect/>
                    </a:stretch>
                  </pic:blipFill>
                  <pic:spPr>
                    <a:xfrm>
                      <a:off x="0" y="0"/>
                      <a:ext cx="5040000" cy="1236226"/>
                    </a:xfrm>
                    <a:prstGeom prst="rect"/>
                  </pic:spPr>
                </pic:pic>
              </a:graphicData>
            </a:graphic>
          </wp:inline>
        </w:drawing>
      </w:r>
    </w:p>
    <w:p>
      <w:pPr>
        <w:spacing w:after="200" w:line="276" w:lineRule="auto"/>
        <w:jc w:val="center"/>
      </w:pPr>
      <w:r>
        <w:rPr>
          <w:i/>
          <w:color w:val="000000"/>
          <w:sz w:val="22"/>
        </w:rPr>
        <w:t>Figure 3.2: Signal flow: Vin enters OTA1, integrates onto V</w:t>
      </w:r>
      <w:r>
        <w:rPr>
          <w:i/>
          <w:color w:val="000000"/>
          <w:sz w:val="22"/>
          <w:vertAlign w:val="subscript"/>
        </w:rPr>
        <w:t>o1</w:t>
      </w:r>
      <w:r>
        <w:rPr>
          <w:i/>
          <w:color w:val="000000"/>
          <w:sz w:val="22"/>
        </w:rPr>
        <w:t xml:space="preserve"> and V</w:t>
      </w:r>
      <w:r>
        <w:rPr>
          <w:i/>
          <w:color w:val="000000"/>
          <w:sz w:val="22"/>
          <w:vertAlign w:val="subscript"/>
        </w:rPr>
        <w:t>o2</w:t>
      </w:r>
      <w:r>
        <w:rPr>
          <w:i/>
          <w:color w:val="000000"/>
          <w:sz w:val="22"/>
        </w:rPr>
        <w:t>, exits at V</w:t>
      </w:r>
      <w:r>
        <w:rPr>
          <w:i/>
          <w:color w:val="000000"/>
          <w:sz w:val="22"/>
          <w:vertAlign w:val="subscript"/>
        </w:rPr>
        <w:t>o2</w:t>
      </w:r>
      <w:r>
        <w:rPr>
          <w:i/>
          <w:color w:val="000000"/>
          <w:sz w:val="22"/>
        </w:rPr>
        <w:t>; OTA3 damps V</w:t>
      </w:r>
      <w:r>
        <w:rPr>
          <w:i/>
          <w:color w:val="000000"/>
          <w:sz w:val="22"/>
          <w:vertAlign w:val="subscript"/>
        </w:rPr>
        <w:t>o1</w:t>
      </w:r>
      <w:r>
        <w:rPr>
          <w:i/>
          <w:color w:val="000000"/>
          <w:sz w:val="22"/>
        </w:rPr>
        <w:t>.</w:t>
      </w:r>
    </w:p>
    <w:p>
      <w:pPr>
        <w:spacing w:after="160" w:before="0" w:line="360" w:lineRule="auto"/>
        <w:jc w:val="both"/>
      </w:pPr>
      <w:r>
        <w:rPr>
          <w:color w:val="000000"/>
        </w:rPr>
        <w:t>With all three OTAs having transconductance gm1 = gm2 = g</w:t>
      </w:r>
      <w:r>
        <w:rPr>
          <w:color w:val="000000"/>
          <w:vertAlign w:val="subscript"/>
        </w:rPr>
        <w:t>m</w:t>
      </w:r>
      <w:r>
        <w:rPr>
          <w:color w:val="000000"/>
        </w:rPr>
        <w:t xml:space="preserve"> and g</w:t>
      </w:r>
      <w:r>
        <w:rPr>
          <w:color w:val="000000"/>
          <w:vertAlign w:val="subscript"/>
        </w:rPr>
        <w:t>m3</w:t>
      </w:r>
      <w:r>
        <w:rPr>
          <w:color w:val="000000"/>
        </w:rPr>
        <w:t>, and capacitors C</w:t>
      </w:r>
      <w:r>
        <w:rPr>
          <w:color w:val="000000"/>
          <w:vertAlign w:val="subscript"/>
        </w:rPr>
        <w:t>1</w:t>
      </w:r>
      <w:r>
        <w:rPr>
          <w:color w:val="000000"/>
        </w:rPr>
        <w:t xml:space="preserve"> = C</w:t>
      </w:r>
      <w:r>
        <w:rPr>
          <w:color w:val="000000"/>
          <w:vertAlign w:val="subscript"/>
        </w:rPr>
        <w:t>2</w:t>
      </w:r>
      <w:r>
        <w:rPr>
          <w:color w:val="000000"/>
        </w:rPr>
        <w:t xml:space="preserve"> = C, the transfer function from the input to the output is the standard second-order low-pass form</w:t>
      </w:r>
    </w:p>
    <w:p>
      <w:pPr>
        <w:tabs>
          <w:tab w:pos="4309" w:val="center"/>
          <w:tab w:pos="8663" w:val="right"/>
        </w:tabs>
        <w:spacing w:before="80" w:after="160" w:line="288" w:lineRule="auto"/>
      </w:pPr>
      <w:r>
        <w:rPr>
          <w:color w:val="000000"/>
        </w:rPr>
        <w:tab/>
        <w:t>H(s) = ω</w:t>
      </w:r>
      <w:r>
        <w:rPr>
          <w:color w:val="000000"/>
          <w:vertAlign w:val="subscript"/>
        </w:rPr>
        <w:t>0</w:t>
      </w:r>
      <w:r>
        <w:rPr>
          <w:color w:val="000000"/>
          <w:vertAlign w:val="superscript"/>
        </w:rPr>
        <w:t>2</w:t>
      </w:r>
      <w:r>
        <w:rPr>
          <w:color w:val="000000"/>
        </w:rPr>
        <w:t xml:space="preserve"> / ( s</w:t>
      </w:r>
      <w:r>
        <w:rPr>
          <w:color w:val="000000"/>
          <w:vertAlign w:val="superscript"/>
        </w:rPr>
        <w:t>2</w:t>
      </w:r>
      <w:r>
        <w:rPr>
          <w:color w:val="000000"/>
        </w:rPr>
        <w:t xml:space="preserve"> + (ω</w:t>
      </w:r>
      <w:r>
        <w:rPr>
          <w:color w:val="000000"/>
          <w:vertAlign w:val="subscript"/>
        </w:rPr>
        <w:t>0</w:t>
      </w:r>
      <w:r>
        <w:rPr>
          <w:color w:val="000000"/>
        </w:rPr>
        <w:t>/Q) s + ω</w:t>
      </w:r>
      <w:r>
        <w:rPr>
          <w:color w:val="000000"/>
          <w:vertAlign w:val="subscript"/>
        </w:rPr>
        <w:t>0</w:t>
      </w:r>
      <w:r>
        <w:rPr>
          <w:color w:val="000000"/>
          <w:vertAlign w:val="superscript"/>
        </w:rPr>
        <w:t>2</w:t>
      </w:r>
      <w:r>
        <w:rPr>
          <w:color w:val="000000"/>
        </w:rPr>
        <w:t xml:space="preserve"> )</w:t>
        <w:tab/>
        <w:t>(3.1)</w:t>
      </w:r>
    </w:p>
    <w:p>
      <w:pPr>
        <w:tabs>
          <w:tab w:pos="4309" w:val="center"/>
          <w:tab w:pos="8663" w:val="right"/>
        </w:tabs>
        <w:spacing w:before="80" w:after="160" w:line="288" w:lineRule="auto"/>
      </w:pPr>
      <w:r>
        <w:rPr>
          <w:color w:val="000000"/>
        </w:rPr>
        <w:tab/>
        <w:t>ω</w:t>
      </w:r>
      <w:r>
        <w:rPr>
          <w:color w:val="000000"/>
          <w:vertAlign w:val="subscript"/>
        </w:rPr>
        <w:t>0</w:t>
      </w:r>
      <w:r>
        <w:rPr>
          <w:color w:val="000000"/>
        </w:rPr>
        <w:t xml:space="preserve"> = g</w:t>
      </w:r>
      <w:r>
        <w:rPr>
          <w:color w:val="000000"/>
          <w:vertAlign w:val="subscript"/>
        </w:rPr>
        <w:t>m</w:t>
      </w:r>
      <w:r>
        <w:rPr>
          <w:color w:val="000000"/>
        </w:rPr>
        <w:t xml:space="preserve"> / C ,      Q = g</w:t>
      </w:r>
      <w:r>
        <w:rPr>
          <w:color w:val="000000"/>
          <w:vertAlign w:val="subscript"/>
        </w:rPr>
        <w:t>m</w:t>
      </w:r>
      <w:r>
        <w:rPr>
          <w:color w:val="000000"/>
        </w:rPr>
        <w:t xml:space="preserve"> / g</w:t>
      </w:r>
      <w:r>
        <w:rPr>
          <w:color w:val="000000"/>
          <w:vertAlign w:val="subscript"/>
        </w:rPr>
        <w:t>m3</w:t>
      </w:r>
      <w:r>
        <w:rPr>
          <w:color w:val="000000"/>
        </w:rPr>
        <w:tab/>
        <w:t>(3.2)</w:t>
      </w:r>
    </w:p>
    <w:p>
      <w:pPr>
        <w:spacing w:after="160" w:before="0" w:line="360" w:lineRule="auto"/>
        <w:jc w:val="both"/>
      </w:pPr>
      <w:r>
        <w:rPr>
          <w:color w:val="000000"/>
        </w:rPr>
        <w:t>Equal capacitors and equal OTA sizes fix the natural frequency f</w:t>
      </w:r>
      <w:r>
        <w:rPr>
          <w:color w:val="000000"/>
          <w:vertAlign w:val="subscript"/>
        </w:rPr>
        <w:t>0</w:t>
      </w:r>
      <w:r>
        <w:rPr>
          <w:color w:val="000000"/>
        </w:rPr>
        <w:t xml:space="preserve"> = g</w:t>
      </w:r>
      <w:r>
        <w:rPr>
          <w:color w:val="000000"/>
          <w:vertAlign w:val="subscript"/>
        </w:rPr>
        <w:t>m</w:t>
      </w:r>
      <w:r>
        <w:rPr>
          <w:color w:val="000000"/>
        </w:rPr>
        <w:t xml:space="preserve"> / (2πC) and make the quality factor the ratio of two transconductances. A Butterworth response needs Q = 0.707, so g</w:t>
      </w:r>
      <w:r>
        <w:rPr>
          <w:color w:val="000000"/>
          <w:vertAlign w:val="subscript"/>
        </w:rPr>
        <w:t>m3</w:t>
      </w:r>
      <w:r>
        <w:rPr>
          <w:color w:val="000000"/>
        </w:rPr>
        <w:t xml:space="preserve"> should be about 1.41 times smaller than g</w:t>
      </w:r>
      <w:r>
        <w:rPr>
          <w:color w:val="000000"/>
          <w:vertAlign w:val="subscript"/>
        </w:rPr>
        <w:t>m</w:t>
      </w:r>
      <w:r>
        <w:rPr>
          <w:color w:val="000000"/>
        </w:rPr>
        <w:t>. Because the OTAs are identical in size, this ratio is set by bias current: OTA3 is biased with a current 1.48 times that of OTA1 and OTA2, which was chosen in simulation to give a design Q of about 0.72 (slightly above Butterworth, still inside the 0.6 to 0.8 window). For a Butterworth response, the -3 dB frequency f</w:t>
      </w:r>
      <w:r>
        <w:rPr>
          <w:color w:val="000000"/>
          <w:vertAlign w:val="subscript"/>
        </w:rPr>
        <w:t>3</w:t>
      </w:r>
      <w:r>
        <w:rPr>
          <w:color w:val="000000"/>
        </w:rPr>
        <w:t xml:space="preserve"> equals f</w:t>
      </w:r>
      <w:r>
        <w:rPr>
          <w:color w:val="000000"/>
          <w:vertAlign w:val="subscript"/>
        </w:rPr>
        <w:t>0</w:t>
      </w:r>
      <w:r>
        <w:rPr>
          <w:color w:val="000000"/>
        </w:rPr>
        <w:t>; with Q slightly above 0.707 the -3 dB frequency lies marginally above f</w:t>
      </w:r>
      <w:r>
        <w:rPr>
          <w:color w:val="000000"/>
          <w:vertAlign w:val="subscript"/>
        </w:rPr>
        <w:t>0</w:t>
      </w:r>
      <w:r>
        <w:rPr>
          <w:color w:val="000000"/>
        </w:rPr>
        <w:t>.</w:t>
      </w:r>
    </w:p>
    <w:p>
      <w:pPr>
        <w:spacing w:after="160" w:before="0" w:line="360" w:lineRule="auto"/>
        <w:jc w:val="both"/>
      </w:pPr>
      <w:r>
        <w:rPr>
          <w:color w:val="000000"/>
        </w:rPr>
        <w:t>For a target f</w:t>
      </w:r>
      <w:r>
        <w:rPr>
          <w:color w:val="000000"/>
          <w:vertAlign w:val="subscript"/>
        </w:rPr>
        <w:t>3</w:t>
      </w:r>
      <w:r>
        <w:rPr>
          <w:color w:val="000000"/>
        </w:rPr>
        <w:t xml:space="preserve"> of 1.6 MHz with C = 10 pF, the required transconductance per OTA is</w:t>
      </w:r>
    </w:p>
    <w:p>
      <w:pPr>
        <w:tabs>
          <w:tab w:pos="4309" w:val="center"/>
          <w:tab w:pos="8663" w:val="right"/>
        </w:tabs>
        <w:spacing w:before="80" w:after="160" w:line="288" w:lineRule="auto"/>
      </w:pPr>
      <w:r>
        <w:rPr>
          <w:color w:val="000000"/>
        </w:rPr>
        <w:tab/>
        <w:t>g</w:t>
      </w:r>
      <w:r>
        <w:rPr>
          <w:color w:val="000000"/>
          <w:vertAlign w:val="subscript"/>
        </w:rPr>
        <w:t>m</w:t>
      </w:r>
      <w:r>
        <w:rPr>
          <w:color w:val="000000"/>
        </w:rPr>
        <w:t xml:space="preserve"> = 2π f</w:t>
      </w:r>
      <w:r>
        <w:rPr>
          <w:color w:val="000000"/>
          <w:vertAlign w:val="subscript"/>
        </w:rPr>
        <w:t>0</w:t>
      </w:r>
      <w:r>
        <w:rPr>
          <w:color w:val="000000"/>
        </w:rPr>
        <w:t xml:space="preserve"> C = 2π × 1.6 MHz × 10 pF ≈ 100 µS</w:t>
        <w:tab/>
        <w:t>(3.3)</w:t>
      </w:r>
    </w:p>
    <w:p>
      <w:pPr>
        <w:spacing w:after="160" w:before="0" w:line="360" w:lineRule="auto"/>
        <w:jc w:val="both"/>
      </w:pPr>
      <w:r>
        <w:rPr>
          <w:color w:val="000000"/>
        </w:rPr>
        <w:t>The final device sizes and bias currents were tuned in simulation until the measured f</w:t>
      </w:r>
      <w:r>
        <w:rPr>
          <w:color w:val="000000"/>
          <w:vertAlign w:val="subscript"/>
        </w:rPr>
        <w:t>3</w:t>
      </w:r>
      <w:r>
        <w:rPr>
          <w:color w:val="000000"/>
        </w:rPr>
        <w:t xml:space="preserve"> at the typical condition was close to 1.6 MHz. At a tail current of 12 µA (6 µA in each input transistor) the input pair of W/L = 4 µm/0.5 µm runs at a small overdrive of roughly 0.1 V by a square-law estimate, which gives a transconductance of the same order as the 100 µS required. The square-law estimate is only a sanity check; the simulated response is the reference.</w:t>
      </w:r>
    </w:p>
    <w:p w14:paraId="6C57FAC5" w14:textId="77777777" w:rsidR="00EE2207" w:rsidRDefault="00000000">
      <w:pPr>
        <w:keepNext/>
        <w:spacing w:before="200" w:after="80"/>
      </w:pPr>
      <w:r>
        <w:rPr>
          <w:b/>
          <w:color w:val="000000"/>
        </w:rPr>
        <w:t>3.1.2 The OTA Cell</w:t>
      </w:r>
    </w:p>
    <w:p>
      <w:pPr>
        <w:spacing w:after="160" w:before="0" w:line="360" w:lineRule="auto"/>
        <w:jc w:val="both"/>
      </w:pPr>
      <w:r>
        <w:rPr>
          <w:color w:val="000000"/>
        </w:rPr>
        <w:t>Each OTA is a five-transistor differential amplifier: an NMOS input pair M1 and M2, a PMOS current-mirror load M3 and M4, and an NMOS tail current source M5 (Figure 3.3). The tail current, set by the bias voltage at the gate of M5, is the only tuning knob of the transconductance. The differential current produced by M1 and M2 flows into the output node, where it charges the capacitor; the mirror load converts the differential current to a single-ended output current without extra devices.</w:t>
      </w:r>
    </w:p>
    <w:p>
      <w:pPr>
        <w:keepNext/>
        <w:spacing w:before="160" w:after="40"/>
        <w:jc w:val="center"/>
      </w:pPr>
      <w:r>
        <w:drawing>
          <wp:inline xmlns:a="http://schemas.openxmlformats.org/drawingml/2006/main" xmlns:pic="http://schemas.openxmlformats.org/drawingml/2006/picture">
            <wp:extent cx="3060000" cy="2078491"/>
            <wp:docPr id="854119971" name="Picture 854119971"/>
            <wp:cNvGraphicFramePr>
              <a:graphicFrameLocks noChangeAspect="1"/>
            </wp:cNvGraphicFramePr>
            <a:graphic>
              <a:graphicData uri="http://schemas.openxmlformats.org/drawingml/2006/picture">
                <pic:pic>
                  <pic:nvPicPr>
                    <pic:cNvPr id="0" name="image3.png"/>
                    <pic:cNvPicPr/>
                  </pic:nvPicPr>
                  <pic:blipFill>
                    <a:blip r:embed="rId21"/>
                    <a:stretch>
                      <a:fillRect/>
                    </a:stretch>
                  </pic:blipFill>
                  <pic:spPr>
                    <a:xfrm>
                      <a:off x="0" y="0"/>
                      <a:ext cx="3060000" cy="2078491"/>
                    </a:xfrm>
                    <a:prstGeom prst="rect"/>
                  </pic:spPr>
                </pic:pic>
              </a:graphicData>
            </a:graphic>
          </wp:inline>
        </w:drawing>
      </w:r>
    </w:p>
    <w:p>
      <w:pPr>
        <w:spacing w:after="200" w:line="276" w:lineRule="auto"/>
        <w:jc w:val="center"/>
      </w:pPr>
      <w:r>
        <w:rPr>
          <w:i/>
          <w:color w:val="000000"/>
          <w:sz w:val="22"/>
        </w:rPr>
        <w:t>Figure 3.3: Schematic of OTA1 with device sizes (OTA2 and OTA3 are identical): M1, M2 NMOS 4/0.5; M3, M4 PMOS 8/0.5; M5 NMOS tail 6/1.</w:t>
      </w:r>
    </w:p>
    <w:p>
      <w:pPr>
        <w:keepNext/>
        <w:spacing w:before="160" w:after="80"/>
        <w:jc w:val="center"/>
      </w:pPr>
      <w:r>
        <w:rPr>
          <w:i/>
          <w:color w:val="000000"/>
          <w:sz w:val="22"/>
        </w:rPr>
        <w:t>Table 3.1: OTA device sizes (all devices SKY130A, 1.8 V)</w:t>
      </w:r>
    </w:p>
    <w:tbl>
      <w:tblPr>
        <w:tblStyle w:val="TableGrid"/>
        <w:tblW w:type="auto" w:w="0"/>
        <w:jc w:val="center"/>
        <w:tblLayout w:type="fixed"/>
        <w:tblLayout w:type="fixed"/>
        <w:tblLook w:firstColumn="1" w:firstRow="1" w:lastColumn="0" w:lastRow="0" w:noHBand="0" w:noVBand="1" w:val="04A0"/>
      </w:tblPr>
      <w:tblGrid>
        <w:gridCol w:w="1134"/>
        <w:gridCol w:w="2778"/>
        <w:gridCol w:w="794"/>
        <w:gridCol w:w="794"/>
        <w:gridCol w:w="3175"/>
      </w:tblGrid>
      <w:tr>
        <w:trPr>
          <w:tblHeader/>
        </w:trPr>
        <w:tc>
          <w:tcPr>
            <w:tcW w:type="dxa" w:w="1134"/>
            <w:shd w:val="clear" w:color="auto" w:fill="D9E2F3"/>
          </w:tcPr>
          <w:p>
            <w:pPr>
              <w:spacing w:after="20" w:before="20" w:line="240" w:lineRule="auto"/>
              <w:jc w:val="center"/>
            </w:pPr>
            <w:r/>
            <w:r>
              <w:rPr>
                <w:b/>
                <w:color w:val="000000"/>
                <w:sz w:val="19"/>
              </w:rPr>
              <w:t>Device</w:t>
            </w:r>
          </w:p>
        </w:tc>
        <w:tc>
          <w:tcPr>
            <w:tcW w:type="dxa" w:w="2778"/>
            <w:shd w:val="clear" w:color="auto" w:fill="D9E2F3"/>
          </w:tcPr>
          <w:p>
            <w:pPr>
              <w:spacing w:after="20" w:before="20" w:line="240" w:lineRule="auto"/>
              <w:jc w:val="center"/>
            </w:pPr>
            <w:r/>
            <w:r>
              <w:rPr>
                <w:b/>
                <w:color w:val="000000"/>
                <w:sz w:val="19"/>
              </w:rPr>
              <w:t>Type (model)</w:t>
            </w:r>
          </w:p>
        </w:tc>
        <w:tc>
          <w:tcPr>
            <w:tcW w:type="dxa" w:w="794"/>
            <w:shd w:val="clear" w:color="auto" w:fill="D9E2F3"/>
          </w:tcPr>
          <w:p>
            <w:pPr>
              <w:spacing w:after="20" w:before="20" w:line="240" w:lineRule="auto"/>
              <w:jc w:val="center"/>
            </w:pPr>
            <w:r/>
            <w:r>
              <w:rPr>
                <w:b/>
                <w:color w:val="000000"/>
                <w:sz w:val="19"/>
              </w:rPr>
              <w:t>W (um)</w:t>
            </w:r>
          </w:p>
        </w:tc>
        <w:tc>
          <w:tcPr>
            <w:tcW w:type="dxa" w:w="794"/>
            <w:shd w:val="clear" w:color="auto" w:fill="D9E2F3"/>
          </w:tcPr>
          <w:p>
            <w:pPr>
              <w:spacing w:after="20" w:before="20" w:line="240" w:lineRule="auto"/>
              <w:jc w:val="center"/>
            </w:pPr>
            <w:r/>
            <w:r>
              <w:rPr>
                <w:b/>
                <w:color w:val="000000"/>
                <w:sz w:val="19"/>
              </w:rPr>
              <w:t>L (um)</w:t>
            </w:r>
          </w:p>
        </w:tc>
        <w:tc>
          <w:tcPr>
            <w:tcW w:type="dxa" w:w="3175"/>
            <w:shd w:val="clear" w:color="auto" w:fill="D9E2F3"/>
          </w:tcPr>
          <w:p>
            <w:pPr>
              <w:spacing w:after="20" w:before="20" w:line="240" w:lineRule="auto"/>
              <w:jc w:val="center"/>
            </w:pPr>
            <w:r/>
            <w:r>
              <w:rPr>
                <w:b/>
                <w:color w:val="000000"/>
                <w:sz w:val="19"/>
              </w:rPr>
              <w:t>Role</w:t>
            </w:r>
          </w:p>
        </w:tc>
      </w:tr>
      <w:tr>
        <w:trPr>
          <w:cantSplit/>
        </w:trPr>
        <w:tc>
          <w:tcPr>
            <w:tcW w:type="dxa" w:w="1134"/>
          </w:tcPr>
          <w:p>
            <w:pPr>
              <w:spacing w:after="20" w:before="20" w:line="240" w:lineRule="auto"/>
              <w:jc w:val="left"/>
            </w:pPr>
            <w:r/>
            <w:r>
              <w:rPr>
                <w:color w:val="000000"/>
                <w:sz w:val="19"/>
              </w:rPr>
              <w:t>M1, M2</w:t>
            </w:r>
          </w:p>
        </w:tc>
        <w:tc>
          <w:tcPr>
            <w:tcW w:type="dxa" w:w="2778"/>
          </w:tcPr>
          <w:p>
            <w:pPr>
              <w:spacing w:after="20" w:before="20" w:line="240" w:lineRule="auto"/>
              <w:jc w:val="left"/>
            </w:pPr>
            <w:r/>
            <w:r>
              <w:rPr>
                <w:color w:val="000000"/>
                <w:sz w:val="19"/>
              </w:rPr>
              <w:t>NMOS sky130_fd_pr__nfet_01v8</w:t>
            </w:r>
          </w:p>
        </w:tc>
        <w:tc>
          <w:tcPr>
            <w:tcW w:type="dxa" w:w="794"/>
          </w:tcPr>
          <w:p>
            <w:pPr>
              <w:spacing w:after="20" w:before="20" w:line="240" w:lineRule="auto"/>
              <w:jc w:val="center"/>
            </w:pPr>
            <w:r/>
            <w:r>
              <w:rPr>
                <w:color w:val="000000"/>
                <w:sz w:val="19"/>
              </w:rPr>
              <w:t>4</w:t>
            </w:r>
          </w:p>
        </w:tc>
        <w:tc>
          <w:tcPr>
            <w:tcW w:type="dxa" w:w="794"/>
          </w:tcPr>
          <w:p>
            <w:pPr>
              <w:spacing w:after="20" w:before="20" w:line="240" w:lineRule="auto"/>
              <w:jc w:val="center"/>
            </w:pPr>
            <w:r/>
            <w:r>
              <w:rPr>
                <w:color w:val="000000"/>
                <w:sz w:val="19"/>
              </w:rPr>
              <w:t>0.5</w:t>
            </w:r>
          </w:p>
        </w:tc>
        <w:tc>
          <w:tcPr>
            <w:tcW w:type="dxa" w:w="3175"/>
          </w:tcPr>
          <w:p>
            <w:pPr>
              <w:spacing w:after="20" w:before="20" w:line="240" w:lineRule="auto"/>
              <w:jc w:val="left"/>
            </w:pPr>
            <w:r/>
            <w:r>
              <w:rPr>
                <w:color w:val="000000"/>
                <w:sz w:val="19"/>
              </w:rPr>
              <w:t>Differential input pair; voltage-to-current conversion</w:t>
            </w:r>
          </w:p>
        </w:tc>
      </w:tr>
      <w:tr>
        <w:trPr>
          <w:cantSplit/>
        </w:trPr>
        <w:tc>
          <w:tcPr>
            <w:tcW w:type="dxa" w:w="1134"/>
          </w:tcPr>
          <w:p>
            <w:pPr>
              <w:spacing w:after="20" w:before="20" w:line="240" w:lineRule="auto"/>
              <w:jc w:val="left"/>
            </w:pPr>
            <w:r/>
            <w:r>
              <w:rPr>
                <w:color w:val="000000"/>
                <w:sz w:val="19"/>
              </w:rPr>
              <w:t>M3, M4</w:t>
            </w:r>
          </w:p>
        </w:tc>
        <w:tc>
          <w:tcPr>
            <w:tcW w:type="dxa" w:w="2778"/>
          </w:tcPr>
          <w:p>
            <w:pPr>
              <w:spacing w:after="20" w:before="20" w:line="240" w:lineRule="auto"/>
              <w:jc w:val="left"/>
            </w:pPr>
            <w:r/>
            <w:r>
              <w:rPr>
                <w:color w:val="000000"/>
                <w:sz w:val="19"/>
              </w:rPr>
              <w:t>PMOS sky130_fd_pr__pfet_01v8</w:t>
            </w:r>
          </w:p>
        </w:tc>
        <w:tc>
          <w:tcPr>
            <w:tcW w:type="dxa" w:w="794"/>
          </w:tcPr>
          <w:p>
            <w:pPr>
              <w:spacing w:after="20" w:before="20" w:line="240" w:lineRule="auto"/>
              <w:jc w:val="center"/>
            </w:pPr>
            <w:r/>
            <w:r>
              <w:rPr>
                <w:color w:val="000000"/>
                <w:sz w:val="19"/>
              </w:rPr>
              <w:t>8</w:t>
            </w:r>
          </w:p>
        </w:tc>
        <w:tc>
          <w:tcPr>
            <w:tcW w:type="dxa" w:w="794"/>
          </w:tcPr>
          <w:p>
            <w:pPr>
              <w:spacing w:after="20" w:before="20" w:line="240" w:lineRule="auto"/>
              <w:jc w:val="center"/>
            </w:pPr>
            <w:r/>
            <w:r>
              <w:rPr>
                <w:color w:val="000000"/>
                <w:sz w:val="19"/>
              </w:rPr>
              <w:t>0.5</w:t>
            </w:r>
          </w:p>
        </w:tc>
        <w:tc>
          <w:tcPr>
            <w:tcW w:type="dxa" w:w="3175"/>
          </w:tcPr>
          <w:p>
            <w:pPr>
              <w:spacing w:after="20" w:before="20" w:line="240" w:lineRule="auto"/>
              <w:jc w:val="left"/>
            </w:pPr>
            <w:r/>
            <w:r>
              <w:rPr>
                <w:color w:val="000000"/>
                <w:sz w:val="19"/>
              </w:rPr>
              <w:t>Current-mirror active load; M3 diode-connected, M4 mirrors to the output</w:t>
            </w:r>
          </w:p>
        </w:tc>
      </w:tr>
      <w:tr>
        <w:trPr>
          <w:cantSplit/>
        </w:trPr>
        <w:tc>
          <w:tcPr>
            <w:tcW w:type="dxa" w:w="1134"/>
          </w:tcPr>
          <w:p>
            <w:pPr>
              <w:spacing w:after="20" w:before="20" w:line="240" w:lineRule="auto"/>
              <w:jc w:val="left"/>
            </w:pPr>
            <w:r/>
            <w:r>
              <w:rPr>
                <w:color w:val="000000"/>
                <w:sz w:val="19"/>
              </w:rPr>
              <w:t>M5</w:t>
            </w:r>
          </w:p>
        </w:tc>
        <w:tc>
          <w:tcPr>
            <w:tcW w:type="dxa" w:w="2778"/>
          </w:tcPr>
          <w:p>
            <w:pPr>
              <w:spacing w:after="20" w:before="20" w:line="240" w:lineRule="auto"/>
              <w:jc w:val="left"/>
            </w:pPr>
            <w:r/>
            <w:r>
              <w:rPr>
                <w:color w:val="000000"/>
                <w:sz w:val="19"/>
              </w:rPr>
              <w:t>NMOS sky130_fd_pr__nfet_01v8</w:t>
            </w:r>
          </w:p>
        </w:tc>
        <w:tc>
          <w:tcPr>
            <w:tcW w:type="dxa" w:w="794"/>
          </w:tcPr>
          <w:p>
            <w:pPr>
              <w:spacing w:after="20" w:before="20" w:line="240" w:lineRule="auto"/>
              <w:jc w:val="center"/>
            </w:pPr>
            <w:r/>
            <w:r>
              <w:rPr>
                <w:color w:val="000000"/>
                <w:sz w:val="19"/>
              </w:rPr>
              <w:t>6</w:t>
            </w:r>
          </w:p>
        </w:tc>
        <w:tc>
          <w:tcPr>
            <w:tcW w:type="dxa" w:w="794"/>
          </w:tcPr>
          <w:p>
            <w:pPr>
              <w:spacing w:after="20" w:before="20" w:line="240" w:lineRule="auto"/>
              <w:jc w:val="center"/>
            </w:pPr>
            <w:r/>
            <w:r>
              <w:rPr>
                <w:color w:val="000000"/>
                <w:sz w:val="19"/>
              </w:rPr>
              <w:t>1</w:t>
            </w:r>
          </w:p>
        </w:tc>
        <w:tc>
          <w:tcPr>
            <w:tcW w:type="dxa" w:w="3175"/>
          </w:tcPr>
          <w:p>
            <w:pPr>
              <w:spacing w:after="20" w:before="20" w:line="240" w:lineRule="auto"/>
              <w:jc w:val="left"/>
            </w:pPr>
            <w:r/>
            <w:r>
              <w:rPr>
                <w:color w:val="000000"/>
                <w:sz w:val="19"/>
              </w:rPr>
              <w:t>Tail current source; its gate voltage sets the OTA current and therefore g</w:t>
            </w:r>
            <w:r>
              <w:rPr>
                <w:color w:val="000000"/>
                <w:sz w:val="19"/>
                <w:vertAlign w:val="subscript"/>
              </w:rPr>
              <w:t>m</w:t>
            </w:r>
          </w:p>
        </w:tc>
      </w:tr>
      <w:tr>
        <w:trPr>
          <w:cantSplit/>
        </w:trPr>
        <w:tc>
          <w:tcPr>
            <w:tcW w:type="dxa" w:w="1134"/>
          </w:tcPr>
          <w:p>
            <w:pPr>
              <w:spacing w:after="20" w:before="20" w:line="240" w:lineRule="auto"/>
              <w:jc w:val="left"/>
            </w:pPr>
            <w:r/>
            <w:r>
              <w:rPr>
                <w:color w:val="000000"/>
                <w:sz w:val="19"/>
              </w:rPr>
              <w:t>Mb (XMr)</w:t>
            </w:r>
          </w:p>
        </w:tc>
        <w:tc>
          <w:tcPr>
            <w:tcW w:type="dxa" w:w="2778"/>
          </w:tcPr>
          <w:p>
            <w:pPr>
              <w:spacing w:after="20" w:before="20" w:line="240" w:lineRule="auto"/>
              <w:jc w:val="left"/>
            </w:pPr>
            <w:r/>
            <w:r>
              <w:rPr>
                <w:color w:val="000000"/>
                <w:sz w:val="19"/>
              </w:rPr>
              <w:t>NMOS, diode-connected</w:t>
            </w:r>
          </w:p>
        </w:tc>
        <w:tc>
          <w:tcPr>
            <w:tcW w:type="dxa" w:w="794"/>
          </w:tcPr>
          <w:p>
            <w:pPr>
              <w:spacing w:after="20" w:before="20" w:line="240" w:lineRule="auto"/>
              <w:jc w:val="center"/>
            </w:pPr>
            <w:r/>
            <w:r>
              <w:rPr>
                <w:color w:val="000000"/>
                <w:sz w:val="19"/>
              </w:rPr>
              <w:t>6</w:t>
            </w:r>
          </w:p>
        </w:tc>
        <w:tc>
          <w:tcPr>
            <w:tcW w:type="dxa" w:w="794"/>
          </w:tcPr>
          <w:p>
            <w:pPr>
              <w:spacing w:after="20" w:before="20" w:line="240" w:lineRule="auto"/>
              <w:jc w:val="center"/>
            </w:pPr>
            <w:r/>
            <w:r>
              <w:rPr>
                <w:color w:val="000000"/>
                <w:sz w:val="19"/>
              </w:rPr>
              <w:t>1</w:t>
            </w:r>
          </w:p>
        </w:tc>
        <w:tc>
          <w:tcPr>
            <w:tcW w:type="dxa" w:w="3175"/>
          </w:tcPr>
          <w:p>
            <w:pPr>
              <w:spacing w:after="20" w:before="20" w:line="240" w:lineRule="auto"/>
              <w:jc w:val="left"/>
            </w:pPr>
            <w:r/>
            <w:r>
              <w:rPr>
                <w:color w:val="000000"/>
                <w:sz w:val="19"/>
              </w:rPr>
              <w:t>Reference transistor that mirrors the bias current to the M5 gates of OTA1 and OTA2</w:t>
            </w:r>
          </w:p>
        </w:tc>
      </w:tr>
      <w:tr>
        <w:trPr>
          <w:cantSplit/>
        </w:trPr>
        <w:tc>
          <w:tcPr>
            <w:tcW w:type="dxa" w:w="1134"/>
          </w:tcPr>
          <w:p>
            <w:pPr>
              <w:spacing w:after="20" w:before="20" w:line="240" w:lineRule="auto"/>
              <w:jc w:val="left"/>
            </w:pPr>
            <w:r/>
            <w:r>
              <w:rPr>
                <w:color w:val="000000"/>
                <w:sz w:val="19"/>
              </w:rPr>
              <w:t>Mb3 (XMr3)</w:t>
            </w:r>
          </w:p>
        </w:tc>
        <w:tc>
          <w:tcPr>
            <w:tcW w:type="dxa" w:w="2778"/>
          </w:tcPr>
          <w:p>
            <w:pPr>
              <w:spacing w:after="20" w:before="20" w:line="240" w:lineRule="auto"/>
              <w:jc w:val="left"/>
            </w:pPr>
            <w:r/>
            <w:r>
              <w:rPr>
                <w:color w:val="000000"/>
                <w:sz w:val="19"/>
              </w:rPr>
              <w:t>NMOS, diode-connected</w:t>
            </w:r>
          </w:p>
        </w:tc>
        <w:tc>
          <w:tcPr>
            <w:tcW w:type="dxa" w:w="794"/>
          </w:tcPr>
          <w:p>
            <w:pPr>
              <w:spacing w:after="20" w:before="20" w:line="240" w:lineRule="auto"/>
              <w:jc w:val="center"/>
            </w:pPr>
            <w:r/>
            <w:r>
              <w:rPr>
                <w:color w:val="000000"/>
                <w:sz w:val="19"/>
              </w:rPr>
              <w:t>6</w:t>
            </w:r>
          </w:p>
        </w:tc>
        <w:tc>
          <w:tcPr>
            <w:tcW w:type="dxa" w:w="794"/>
          </w:tcPr>
          <w:p>
            <w:pPr>
              <w:spacing w:after="20" w:before="20" w:line="240" w:lineRule="auto"/>
              <w:jc w:val="center"/>
            </w:pPr>
            <w:r/>
            <w:r>
              <w:rPr>
                <w:color w:val="000000"/>
                <w:sz w:val="19"/>
              </w:rPr>
              <w:t>1</w:t>
            </w:r>
          </w:p>
        </w:tc>
        <w:tc>
          <w:tcPr>
            <w:tcW w:type="dxa" w:w="3175"/>
          </w:tcPr>
          <w:p>
            <w:pPr>
              <w:spacing w:after="20" w:before="20" w:line="240" w:lineRule="auto"/>
              <w:jc w:val="left"/>
            </w:pPr>
            <w:r/>
            <w:r>
              <w:rPr>
                <w:color w:val="000000"/>
                <w:sz w:val="19"/>
              </w:rPr>
              <w:t>Reference transistor for OTA3 (1.48 times the current)</w:t>
            </w:r>
          </w:p>
        </w:tc>
      </w:tr>
    </w:tbl>
    <w:p>
      <w:pPr>
        <w:spacing w:after="80"/>
      </w:pPr>
    </w:p>
    <w:p>
      <w:pPr>
        <w:spacing w:after="160" w:before="0" w:line="360" w:lineRule="auto"/>
        <w:jc w:val="both"/>
      </w:pPr>
      <w:r>
        <w:rPr>
          <w:color w:val="000000"/>
        </w:rPr>
        <w:t>The choices behind these sizes follow common practice. The input pair is wide (4 µm) to obtain the required transconductance at a modest current, and short (0.5 µm) to keep the capacitance at the output small; the PMOS load is twice as wide so that its overdrive is comparable and the output common-mode level sits near the middle of the supply; the tail transistor is longer (1 µm) so that its output resistance, and therefore the tail current, depends less on the common-mode voltage. Longer, wider devices would reduce mismatch (Section 4.7) but cost area and capacitance. Because the structure is symmetric and no common-mode feedback loop is used, the output common-mode level is set only by the ratio of the PMOS and NMOS currents, which is an acknowledged simplification of this pre-layout study.</w:t>
      </w:r>
    </w:p>
    <w:p w14:paraId="7CD57E74" w14:textId="77777777" w:rsidR="00EE2207" w:rsidRDefault="00000000">
      <w:pPr>
        <w:keepNext/>
        <w:spacing w:before="320" w:after="120"/>
      </w:pPr>
      <w:r>
        <w:rPr>
          <w:b/>
          <w:color w:val="000000"/>
          <w:sz w:val="28"/>
        </w:rPr>
        <w:t>3.2 Bias Schemes Compared</w:t>
      </w:r>
    </w:p>
    <w:p>
      <w:pPr>
        <w:spacing w:after="160" w:before="0" w:line="360" w:lineRule="auto"/>
        <w:jc w:val="both"/>
      </w:pPr>
      <w:r>
        <w:rPr>
          <w:color w:val="000000"/>
        </w:rPr>
        <w:t>The study compares three ways of generating the tail bias, listed from simplest to most realistic.</w:t>
      </w:r>
    </w:p>
    <w:p w14:paraId="6C57FAC5" w14:textId="77777777" w:rsidR="00EE2207" w:rsidRDefault="00000000">
      <w:pPr>
        <w:keepNext/>
        <w:spacing w:before="200" w:after="80"/>
      </w:pPr>
      <w:r>
        <w:rPr>
          <w:b/>
          <w:color w:val="000000"/>
        </w:rPr>
        <w:t>3.2.1 Fixed Voltage Bias (baseline)</w:t>
      </w:r>
    </w:p>
    <w:p>
      <w:pPr>
        <w:spacing w:after="160" w:before="0" w:line="360" w:lineRule="auto"/>
        <w:jc w:val="both"/>
      </w:pPr>
      <w:r>
        <w:rPr>
          <w:color w:val="000000"/>
        </w:rPr>
        <w:t>The baseline applies a fixed DC voltage to the gate of each tail transistor (0.70 V for OTA1 and OTA2 and 0.73 V for OTA3 in the nominal design). The tail current then follows the transistor's own characteristics. Because mobility falls and threshold voltage changes with temperature, and because the process corner shifts both, the current, the transconductance and therefore f</w:t>
      </w:r>
      <w:r>
        <w:rPr>
          <w:color w:val="000000"/>
          <w:vertAlign w:val="subscript"/>
        </w:rPr>
        <w:t>3</w:t>
      </w:r>
      <w:r>
        <w:rPr>
          <w:color w:val="000000"/>
        </w:rPr>
        <w:t xml:space="preserve"> all drift. This is the situation of a designer who simply biases the circuit with a voltage divider, and it provides the reference against which the compensation is judged.</w:t>
      </w:r>
    </w:p>
    <w:p w14:paraId="6C57FAC5" w14:textId="77777777" w:rsidR="00EE2207" w:rsidRDefault="00000000">
      <w:pPr>
        <w:keepNext/>
        <w:spacing w:before="200" w:after="80"/>
      </w:pPr>
      <w:r>
        <w:rPr>
          <w:b/>
          <w:color w:val="000000"/>
        </w:rPr>
        <w:t>3.2.2 Ideal PTAT Current Bias</w:t>
      </w:r>
    </w:p>
    <w:p>
      <w:pPr>
        <w:spacing w:after="160" w:before="0" w:line="360" w:lineRule="auto"/>
        <w:jc w:val="both"/>
      </w:pPr>
      <w:r>
        <w:rPr>
          <w:color w:val="000000"/>
        </w:rPr>
        <w:t>A bias current that increases with absolute temperature compensates the loss of transconductance at high temperature. The ideal PTAT source used in the main campaign is a behavioural current source</w:t>
      </w:r>
    </w:p>
    <w:p>
      <w:pPr>
        <w:tabs>
          <w:tab w:pos="4309" w:val="center"/>
          <w:tab w:pos="8663" w:val="right"/>
        </w:tabs>
        <w:spacing w:before="80" w:after="160" w:line="288" w:lineRule="auto"/>
      </w:pPr>
      <w:r>
        <w:rPr>
          <w:color w:val="000000"/>
        </w:rPr>
        <w:tab/>
        <w:t>I(T) = I</w:t>
      </w:r>
      <w:r>
        <w:rPr>
          <w:color w:val="000000"/>
          <w:vertAlign w:val="subscript"/>
        </w:rPr>
        <w:t>ref</w:t>
      </w:r>
      <w:r>
        <w:rPr>
          <w:color w:val="000000"/>
        </w:rPr>
        <w:t xml:space="preserve"> × ( T / 300.15 K )</w:t>
      </w:r>
      <w:r>
        <w:rPr>
          <w:color w:val="000000"/>
          <w:vertAlign w:val="superscript"/>
        </w:rPr>
        <w:t>α</w:t>
      </w:r>
      <w:r>
        <w:rPr>
          <w:color w:val="000000"/>
        </w:rPr>
        <w:t xml:space="preserve"> ,   I</w:t>
      </w:r>
      <w:r>
        <w:rPr>
          <w:color w:val="000000"/>
          <w:vertAlign w:val="subscript"/>
        </w:rPr>
        <w:t>ref</w:t>
      </w:r>
      <w:r>
        <w:rPr>
          <w:color w:val="000000"/>
        </w:rPr>
        <w:t xml:space="preserve"> = 12 µA,   α = 0.6</w:t>
        <w:tab/>
        <w:t>(3.4)</w:t>
      </w:r>
    </w:p>
    <w:p>
      <w:pPr>
        <w:spacing w:after="160" w:before="0" w:line="360" w:lineRule="auto"/>
        <w:jc w:val="both"/>
      </w:pPr>
      <w:r>
        <w:rPr>
          <w:color w:val="000000"/>
        </w:rPr>
        <w:t>pushing its current into a diode-connected NMOS (Mb, W/L = 6/1) whose gate voltage is mirrored to the tails of OTA1 and OTA2 (node v</w:t>
      </w:r>
      <w:r>
        <w:rPr>
          <w:color w:val="000000"/>
          <w:vertAlign w:val="subscript"/>
        </w:rPr>
        <w:t>bn</w:t>
      </w:r>
      <w:r>
        <w:rPr>
          <w:color w:val="000000"/>
        </w:rPr>
        <w:t>); a second source of 1.48 × I</w:t>
      </w:r>
      <w:r>
        <w:rPr>
          <w:color w:val="000000"/>
          <w:vertAlign w:val="subscript"/>
        </w:rPr>
        <w:t>ref</w:t>
      </w:r>
      <w:r>
        <w:rPr>
          <w:color w:val="000000"/>
        </w:rPr>
        <w:t xml:space="preserve"> feeds a second diode (Mb3) for OTA3 (node v</w:t>
      </w:r>
      <w:r>
        <w:rPr>
          <w:color w:val="000000"/>
          <w:vertAlign w:val="subscript"/>
        </w:rPr>
        <w:t>bn3</w:t>
      </w:r>
      <w:r>
        <w:rPr>
          <w:color w:val="000000"/>
        </w:rPr>
        <w:t>) (Figure 3.4). The exponent α = 0.6 was found by a scan of the nominal response: with a plain PTAT current (α = 1.0), f</w:t>
      </w:r>
      <w:r>
        <w:rPr>
          <w:color w:val="000000"/>
          <w:vertAlign w:val="subscript"/>
        </w:rPr>
        <w:t>3</w:t>
      </w:r>
      <w:r>
        <w:rPr>
          <w:color w:val="000000"/>
        </w:rPr>
        <w:t xml:space="preserve"> drifts about -6 % at -20 °C and +6 % at 85 °C (1.504 and 1.694 MHz against 1.610 MHz at 27 °C at the tt corner), whereas α = 0.6 holds it within +/-1.5 %. All five process corners behave alike in this respect. The ideal source supplies an upper bound for what a perfect reference can achieve, since it has no supply dependence, no mismatch and no start-up issue.</w:t>
      </w:r>
    </w:p>
    <w:p>
      <w:pPr>
        <w:keepNext/>
        <w:spacing w:before="160" w:after="40"/>
        <w:jc w:val="center"/>
      </w:pPr>
      <w:r>
        <w:drawing>
          <wp:inline xmlns:a="http://schemas.openxmlformats.org/drawingml/2006/main" xmlns:pic="http://schemas.openxmlformats.org/drawingml/2006/picture">
            <wp:extent cx="4860000" cy="1170000"/>
            <wp:docPr id="854119972" name="Picture 854119972"/>
            <wp:cNvGraphicFramePr>
              <a:graphicFrameLocks noChangeAspect="1"/>
            </wp:cNvGraphicFramePr>
            <a:graphic>
              <a:graphicData uri="http://schemas.openxmlformats.org/drawingml/2006/picture">
                <pic:pic>
                  <pic:nvPicPr>
                    <pic:cNvPr id="0" name="fig_bias.png"/>
                    <pic:cNvPicPr/>
                  </pic:nvPicPr>
                  <pic:blipFill>
                    <a:blip r:embed="rId22"/>
                    <a:stretch>
                      <a:fillRect/>
                    </a:stretch>
                  </pic:blipFill>
                  <pic:spPr>
                    <a:xfrm>
                      <a:off x="0" y="0"/>
                      <a:ext cx="4860000" cy="1170000"/>
                    </a:xfrm>
                    <a:prstGeom prst="rect"/>
                  </pic:spPr>
                </pic:pic>
              </a:graphicData>
            </a:graphic>
          </wp:inline>
        </w:drawing>
      </w:r>
    </w:p>
    <w:p>
      <w:pPr>
        <w:spacing w:after="200" w:line="276" w:lineRule="auto"/>
        <w:jc w:val="center"/>
      </w:pPr>
      <w:r>
        <w:rPr>
          <w:i/>
          <w:color w:val="000000"/>
          <w:sz w:val="22"/>
        </w:rPr>
        <w:t>Figure 3.4: Ideal PTAT bias: two reference legs feed diode-connected NMOS transistors, whose gate voltages bias the OTA tails.</w:t>
      </w:r>
    </w:p>
    <w:p>
      <w:pPr>
        <w:keepNext/>
        <w:spacing w:before="160" w:after="40"/>
        <w:jc w:val="center"/>
      </w:pPr>
      <w:r>
        <w:drawing>
          <wp:inline xmlns:a="http://schemas.openxmlformats.org/drawingml/2006/main" xmlns:pic="http://schemas.openxmlformats.org/drawingml/2006/picture">
            <wp:extent cx="3420000" cy="2450896"/>
            <wp:docPr id="854119973" name="Picture 854119973"/>
            <wp:cNvGraphicFramePr>
              <a:graphicFrameLocks noChangeAspect="1"/>
            </wp:cNvGraphicFramePr>
            <a:graphic>
              <a:graphicData uri="http://schemas.openxmlformats.org/drawingml/2006/picture">
                <pic:pic>
                  <pic:nvPicPr>
                    <pic:cNvPr id="0" name="f_ptatlaw.png"/>
                    <pic:cNvPicPr/>
                  </pic:nvPicPr>
                  <pic:blipFill>
                    <a:blip r:embed="rId23"/>
                    <a:stretch>
                      <a:fillRect/>
                    </a:stretch>
                  </pic:blipFill>
                  <pic:spPr>
                    <a:xfrm>
                      <a:off x="0" y="0"/>
                      <a:ext cx="3420000" cy="2450896"/>
                    </a:xfrm>
                    <a:prstGeom prst="rect"/>
                  </pic:spPr>
                </pic:pic>
              </a:graphicData>
            </a:graphic>
          </wp:inline>
        </w:drawing>
      </w:r>
    </w:p>
    <w:p>
      <w:pPr>
        <w:spacing w:after="200" w:line="276" w:lineRule="auto"/>
        <w:jc w:val="center"/>
      </w:pPr>
      <w:r>
        <w:rPr>
          <w:i/>
          <w:color w:val="000000"/>
          <w:sz w:val="22"/>
        </w:rPr>
        <w:t>Figure 3.5: Bias current of the PTAT law for three exponents with I</w:t>
      </w:r>
      <w:r>
        <w:rPr>
          <w:i/>
          <w:color w:val="000000"/>
          <w:sz w:val="22"/>
          <w:vertAlign w:val="subscript"/>
        </w:rPr>
        <w:t>ref</w:t>
      </w:r>
      <w:r>
        <w:rPr>
          <w:i/>
          <w:color w:val="000000"/>
          <w:sz w:val="22"/>
        </w:rPr>
        <w:t xml:space="preserve"> = 12 µA (the transistor-level core of Section 3.2.3 has a measured exponent near 0.66).</w:t>
      </w:r>
    </w:p>
    <w:p w14:paraId="6C57FAC5" w14:textId="77777777" w:rsidR="00EE2207" w:rsidRDefault="00000000">
      <w:pPr>
        <w:keepNext/>
        <w:spacing w:before="200" w:after="80"/>
      </w:pPr>
      <w:r>
        <w:rPr>
          <w:b/>
          <w:color w:val="000000"/>
        </w:rPr>
        <w:t>3.2.3 Transistor-Level PTAT Core (beta multiplier)</w:t>
      </w:r>
    </w:p>
    <w:p>
      <w:pPr>
        <w:spacing w:after="160" w:before="0" w:line="360" w:lineRule="auto"/>
        <w:jc w:val="both"/>
      </w:pPr>
      <w:r>
        <w:rPr>
          <w:color w:val="000000"/>
        </w:rPr>
        <w:t>The ideal source hides several real-world problems: a real reference has its own supply sensitivity, its own mismatch, and its temperature law is not freely selectable. To remove this optimism, the ideal source was replaced by a transistor-level beta-multiplier current reference (Figure 3.6). A PMOS mirror (XMP1, XMP2, W/L = 8/2) forces equal currents into two NMOS branches: XMc1 (W/L = 2/2) is diode-connected, and XMc2 (W/L = 8/2) has a polysilicon source resistor XRc (res_high_po_1p41, W = 1.41 µm, about 51.5 µm long, roughly 51.5 kΩ). The 4:1 ratio of the NMOS aspect ratios and the resistor fix the current to</w:t>
      </w:r>
    </w:p>
    <w:p>
      <w:pPr>
        <w:tabs>
          <w:tab w:pos="4309" w:val="center"/>
          <w:tab w:pos="8663" w:val="right"/>
        </w:tabs>
        <w:spacing w:before="80" w:after="160" w:line="288" w:lineRule="auto"/>
      </w:pPr>
      <w:r>
        <w:rPr>
          <w:color w:val="000000"/>
        </w:rPr>
        <w:tab/>
        <w:t>I ≈ ( 2 / ( µ</w:t>
      </w:r>
      <w:r>
        <w:rPr>
          <w:color w:val="000000"/>
          <w:vertAlign w:val="subscript"/>
        </w:rPr>
        <w:t>n</w:t>
      </w:r>
      <w:r>
        <w:rPr>
          <w:color w:val="000000"/>
        </w:rPr>
        <w:t>C</w:t>
      </w:r>
      <w:r>
        <w:rPr>
          <w:color w:val="000000"/>
          <w:vertAlign w:val="subscript"/>
        </w:rPr>
        <w:t>ox</w:t>
      </w:r>
      <w:r>
        <w:rPr>
          <w:color w:val="000000"/>
        </w:rPr>
        <w:t xml:space="preserve"> (W/L)</w:t>
      </w:r>
      <w:r>
        <w:rPr>
          <w:color w:val="000000"/>
          <w:vertAlign w:val="subscript"/>
        </w:rPr>
        <w:t>1</w:t>
      </w:r>
      <w:r>
        <w:rPr>
          <w:color w:val="000000"/>
        </w:rPr>
        <w:t xml:space="preserve"> R</w:t>
      </w:r>
      <w:r>
        <w:rPr>
          <w:color w:val="000000"/>
          <w:vertAlign w:val="superscript"/>
        </w:rPr>
        <w:t>2</w:t>
      </w:r>
      <w:r>
        <w:rPr>
          <w:color w:val="000000"/>
        </w:rPr>
        <w:t xml:space="preserve"> ) ) × ( 1 − 1/√K )</w:t>
      </w:r>
      <w:r>
        <w:rPr>
          <w:color w:val="000000"/>
          <w:vertAlign w:val="superscript"/>
        </w:rPr>
        <w:t>2</w:t>
      </w:r>
      <w:r>
        <w:rPr>
          <w:color w:val="000000"/>
        </w:rPr>
        <w:t xml:space="preserve"> ,   K = (W/L)</w:t>
      </w:r>
      <w:r>
        <w:rPr>
          <w:color w:val="000000"/>
          <w:vertAlign w:val="subscript"/>
        </w:rPr>
        <w:t>2</w:t>
      </w:r>
      <w:r>
        <w:rPr>
          <w:color w:val="000000"/>
        </w:rPr>
        <w:t xml:space="preserve"> / (W/L)</w:t>
      </w:r>
      <w:r>
        <w:rPr>
          <w:color w:val="000000"/>
          <w:vertAlign w:val="subscript"/>
        </w:rPr>
        <w:t>1</w:t>
      </w:r>
      <w:r>
        <w:rPr>
          <w:color w:val="000000"/>
        </w:rPr>
        <w:t xml:space="preserve"> = 4</w:t>
        <w:tab/>
        <w:t>(3.5)</w:t>
      </w:r>
    </w:p>
    <w:p>
      <w:pPr>
        <w:spacing w:after="160" w:before="0" w:line="360" w:lineRule="auto"/>
        <w:jc w:val="both"/>
      </w:pPr>
      <w:r>
        <w:rPr>
          <w:color w:val="000000"/>
        </w:rPr>
        <w:t>a classical result whose current depends on resistance and mobility but not, to first order, on the supply. Two further PMOS mirrors copy the current: XMP3 (W/L = 8/2, 1:1) feeds the reference transistor of OTA1 and OTA2 (v</w:t>
      </w:r>
      <w:r>
        <w:rPr>
          <w:color w:val="000000"/>
          <w:vertAlign w:val="subscript"/>
        </w:rPr>
        <w:t>bn</w:t>
      </w:r>
      <w:r>
        <w:rPr>
          <w:color w:val="000000"/>
        </w:rPr>
        <w:t>, 12 µA) and XMP4 (W/L = 11.84/2, 1.48:1) feeds the reference transistor of OTA3 (v</w:t>
      </w:r>
      <w:r>
        <w:rPr>
          <w:color w:val="000000"/>
          <w:vertAlign w:val="subscript"/>
        </w:rPr>
        <w:t>bn3</w:t>
      </w:r>
      <w:r>
        <w:rPr>
          <w:color w:val="000000"/>
        </w:rPr>
        <w:t>). A 5 MΩ start-up resistor from V</w:t>
      </w:r>
      <w:r>
        <w:rPr>
          <w:color w:val="000000"/>
          <w:vertAlign w:val="subscript"/>
        </w:rPr>
        <w:t>DD</w:t>
      </w:r>
      <w:r>
        <w:rPr>
          <w:color w:val="000000"/>
        </w:rPr>
        <w:t xml:space="preserve"> to the XMc1 drain removes the zero-current state, a 1 Ω resistor Rpg ties the PMOS gate node to the XMc2 drain, and initial nodesets guide the operating-point solver. The resistor length (about 51.47 µm) was calibrated in four iterations so that the core delivers 12.0 µA at tt, 1.8 V and 27 °C.</w:t>
      </w:r>
    </w:p>
    <w:p>
      <w:pPr>
        <w:keepNext/>
        <w:spacing w:before="160" w:after="40"/>
        <w:jc w:val="center"/>
      </w:pPr>
      <w:r>
        <w:drawing>
          <wp:inline xmlns:a="http://schemas.openxmlformats.org/drawingml/2006/main" xmlns:pic="http://schemas.openxmlformats.org/drawingml/2006/picture">
            <wp:extent cx="4140000" cy="2782623"/>
            <wp:docPr id="854119974" name="Picture 854119974"/>
            <wp:cNvGraphicFramePr>
              <a:graphicFrameLocks noChangeAspect="1"/>
            </wp:cNvGraphicFramePr>
            <a:graphic>
              <a:graphicData uri="http://schemas.openxmlformats.org/drawingml/2006/picture">
                <pic:pic>
                  <pic:nvPicPr>
                    <pic:cNvPr id="0" name="f_core.png"/>
                    <pic:cNvPicPr/>
                  </pic:nvPicPr>
                  <pic:blipFill>
                    <a:blip r:embed="rId24"/>
                    <a:stretch>
                      <a:fillRect/>
                    </a:stretch>
                  </pic:blipFill>
                  <pic:spPr>
                    <a:xfrm>
                      <a:off x="0" y="0"/>
                      <a:ext cx="4140000" cy="2782623"/>
                    </a:xfrm>
                    <a:prstGeom prst="rect"/>
                  </pic:spPr>
                </pic:pic>
              </a:graphicData>
            </a:graphic>
          </wp:inline>
        </w:drawing>
      </w:r>
    </w:p>
    <w:p>
      <w:pPr>
        <w:spacing w:after="200" w:line="276" w:lineRule="auto"/>
        <w:jc w:val="center"/>
      </w:pPr>
      <w:r>
        <w:rPr>
          <w:i/>
          <w:color w:val="000000"/>
          <w:sz w:val="22"/>
        </w:rPr>
        <w:t>Figure 3.6: Transistor-level beta-multiplier PTAT core: PMOS mirror, NMOS pair with source resistor XRc, and 1:1 and 1.48:1 output mirrors to the two bias nodes.</w:t>
      </w:r>
    </w:p>
    <w:p>
      <w:pPr>
        <w:spacing w:after="160" w:before="0" w:line="360" w:lineRule="auto"/>
        <w:jc w:val="both"/>
      </w:pPr>
      <w:r>
        <w:rPr>
          <w:color w:val="000000"/>
        </w:rPr>
        <w:t>The temperature dependence of this core is not chosen: it was measured. A probe sweep from -40 °C to 125 °C at the tt, ss and ff corners and at 1.62, 1.8 and 1.98 V gives a power-law exponent of 0.64 to 0.67 in every case, close to the 0.6 that the filter was tuned for. The core's current also depends on the supply: at tt and 27 °C it is 11.3, 12.0 and 12.3 µA at 1.62, 1.8 and 1.98 V, i.e. about 0.5 % per 1 % of supply (Section 4.8). Longer core devices (L = 4 µm and 8 µm, widths scaled to keep W/L) did not improve the nominal results (40 and 36 of 45 conditions inside the spec window, against 40 for L = 2 µm) so L = 2 µm was kept.</w:t>
      </w:r>
    </w:p>
    <w:p w14:paraId="7CD57E74" w14:textId="77777777" w:rsidR="00EE2207" w:rsidRDefault="00000000">
      <w:pPr>
        <w:keepNext/>
        <w:spacing w:before="320" w:after="120"/>
      </w:pPr>
      <w:r>
        <w:rPr>
          <w:b/>
          <w:color w:val="000000"/>
          <w:sz w:val="28"/>
        </w:rPr>
        <w:t>3.3 Process, Voltage and Temperature Grid</w:t>
      </w:r>
    </w:p>
    <w:p>
      <w:pPr>
        <w:spacing w:after="160" w:before="0" w:line="360" w:lineRule="auto"/>
        <w:jc w:val="both"/>
      </w:pPr>
      <w:r>
        <w:rPr>
          <w:color w:val="000000"/>
        </w:rPr>
        <w:t>The PVT grid combines the five process corners provided by the PDK (tt, ss, ff, sf, fs; the first letter refers to NMOS and the second to PMOS), three supply voltages (1.62 V, 1.80 V and 1.98 V, i.e. nominal +/-10 %) and three temperatures (-20 °C, 27 °C and 85 °C). That gives 5 × 3 × 3 = 45 conditions (Figure 3.7). The same 45 conditions are used for every design so that the designs can be compared one condition at a time.</w:t>
      </w:r>
    </w:p>
    <w:p>
      <w:pPr>
        <w:keepNext/>
        <w:spacing w:before="160" w:after="40"/>
        <w:jc w:val="center"/>
      </w:pPr>
      <w:r>
        <w:drawing>
          <wp:inline xmlns:a="http://schemas.openxmlformats.org/drawingml/2006/main" xmlns:pic="http://schemas.openxmlformats.org/drawingml/2006/picture">
            <wp:extent cx="4500000" cy="1764186"/>
            <wp:docPr id="854119975" name="Picture 854119975"/>
            <wp:cNvGraphicFramePr>
              <a:graphicFrameLocks noChangeAspect="1"/>
            </wp:cNvGraphicFramePr>
            <a:graphic>
              <a:graphicData uri="http://schemas.openxmlformats.org/drawingml/2006/picture">
                <pic:pic>
                  <pic:nvPicPr>
                    <pic:cNvPr id="0" name="f_pvt.png"/>
                    <pic:cNvPicPr/>
                  </pic:nvPicPr>
                  <pic:blipFill>
                    <a:blip r:embed="rId25"/>
                    <a:stretch>
                      <a:fillRect/>
                    </a:stretch>
                  </pic:blipFill>
                  <pic:spPr>
                    <a:xfrm>
                      <a:off x="0" y="0"/>
                      <a:ext cx="4500000" cy="1764186"/>
                    </a:xfrm>
                    <a:prstGeom prst="rect"/>
                  </pic:spPr>
                </pic:pic>
              </a:graphicData>
            </a:graphic>
          </wp:inline>
        </w:drawing>
      </w:r>
    </w:p>
    <w:p>
      <w:pPr>
        <w:spacing w:after="200" w:line="276" w:lineRule="auto"/>
        <w:jc w:val="center"/>
      </w:pPr>
      <w:r>
        <w:rPr>
          <w:i/>
          <w:color w:val="000000"/>
          <w:sz w:val="22"/>
        </w:rPr>
        <w:t>Figure 3.7: The 45-condition PVT grid: five process corners, each with three supply voltages (rows) and three temperatures (columns).</w:t>
      </w:r>
    </w:p>
    <w:p w14:paraId="7CD57E74" w14:textId="77777777" w:rsidR="00EE2207" w:rsidRDefault="00000000">
      <w:pPr>
        <w:keepNext/>
        <w:spacing w:before="320" w:after="120"/>
      </w:pPr>
      <w:r>
        <w:rPr>
          <w:b/>
          <w:color w:val="000000"/>
          <w:sz w:val="28"/>
        </w:rPr>
        <w:t>3.4 Monte Carlo Mismatch Analysis</w:t>
      </w:r>
    </w:p>
    <w:p w14:paraId="6C57FAC5" w14:textId="77777777" w:rsidR="00EE2207" w:rsidRDefault="00000000">
      <w:pPr>
        <w:keepNext/>
        <w:spacing w:before="200" w:after="80"/>
      </w:pPr>
      <w:r>
        <w:rPr>
          <w:b/>
          <w:color w:val="000000"/>
        </w:rPr>
        <w:t>3.4.1 Mismatch in the SKY130 PDK</w:t>
      </w:r>
    </w:p>
    <w:p>
      <w:pPr>
        <w:spacing w:after="160" w:before="0" w:line="360" w:lineRule="auto"/>
        <w:jc w:val="both"/>
      </w:pPr>
      <w:r>
        <w:rPr>
          <w:color w:val="000000"/>
        </w:rPr>
        <w:t>Two nominally identical transistors never behave identically: random doping and geometry variations shift their threshold voltage and current factor by amounts that shrink as the gate area grows, the well-known Pelgrom area law, σ(ΔV</w:t>
      </w:r>
      <w:r>
        <w:rPr>
          <w:color w:val="000000"/>
          <w:vertAlign w:val="subscript"/>
        </w:rPr>
        <w:t>T</w:t>
      </w:r>
      <w:r>
        <w:rPr>
          <w:color w:val="000000"/>
        </w:rPr>
        <w:t>) = A</w:t>
      </w:r>
      <w:r>
        <w:rPr>
          <w:color w:val="000000"/>
          <w:vertAlign w:val="subscript"/>
        </w:rPr>
        <w:t>VT</w:t>
      </w:r>
      <w:r>
        <w:rPr>
          <w:color w:val="000000"/>
        </w:rPr>
        <w:t xml:space="preserve"> / √(W L). The SKY130 PDK models this with mismatch parameters in its transistor model files; selecting a corner variant with the suffix _mm (tt_mm, ss_mm, and so on) activates a global switch that adds a Gaussian random perturbation to every transistor in the netlist, on top of the corner's process parameters. The PDK has no per-device switch, and the mismatch coefficients are embedded in the model files without independently published silicon validation, which is a documented limitation of the open process [5], [7], [11].</w:t>
      </w:r>
    </w:p>
    <w:p w14:paraId="6C57FAC5" w14:textId="77777777" w:rsidR="00EE2207" w:rsidRDefault="00000000">
      <w:pPr>
        <w:keepNext/>
        <w:spacing w:before="200" w:after="80"/>
      </w:pPr>
      <w:r>
        <w:rPr>
          <w:b/>
          <w:color w:val="000000"/>
        </w:rPr>
        <w:t>3.4.2 Monte Carlo Procedure</w:t>
      </w:r>
    </w:p>
    <w:p>
      <w:pPr>
        <w:spacing w:after="160" w:before="0" w:line="360" w:lineRule="auto"/>
        <w:jc w:val="both"/>
      </w:pPr>
      <w:r>
        <w:rPr>
          <w:color w:val="000000"/>
        </w:rPr>
        <w:t>Each Monte Carlo condition is one ngspice run with a control loop. The run seeds the random generator once (setseed), then repeats N times: reset (which makes the simulator draw a fresh mismatch for every device), compute the DC operating point, run an AC analysis from 100 kHz to 10 MHz, and measure three quantities (Figure 3.8). The -3 dB frequency f</w:t>
      </w:r>
      <w:r>
        <w:rPr>
          <w:color w:val="000000"/>
          <w:vertAlign w:val="subscript"/>
        </w:rPr>
        <w:t>3</w:t>
      </w:r>
      <w:r>
        <w:rPr>
          <w:color w:val="000000"/>
        </w:rPr>
        <w:t xml:space="preserve"> is the frequency where the gain has fallen by 3 dB from its DC value; f</w:t>
      </w:r>
      <w:r>
        <w:rPr>
          <w:color w:val="000000"/>
          <w:vertAlign w:val="subscript"/>
        </w:rPr>
        <w:t>90</w:t>
      </w:r>
      <w:r>
        <w:rPr>
          <w:color w:val="000000"/>
        </w:rPr>
        <w:t xml:space="preserve"> is the frequency where the phase reaches -90°; and the peak of the gain above its passband value (gain peaking, the passband ripple). The quality factor is derived from the ratio of the two frequencies. For a second-order low-pass with u = (f</w:t>
      </w:r>
      <w:r>
        <w:rPr>
          <w:color w:val="000000"/>
          <w:vertAlign w:val="subscript"/>
        </w:rPr>
        <w:t>3</w:t>
      </w:r>
      <w:r>
        <w:rPr>
          <w:color w:val="000000"/>
        </w:rPr>
        <w:t>/f</w:t>
      </w:r>
      <w:r>
        <w:rPr>
          <w:color w:val="000000"/>
          <w:vertAlign w:val="subscript"/>
        </w:rPr>
        <w:t>90</w:t>
      </w:r>
      <w:r>
        <w:rPr>
          <w:color w:val="000000"/>
        </w:rPr>
        <w:t>)</w:t>
      </w:r>
      <w:r>
        <w:rPr>
          <w:color w:val="000000"/>
          <w:vertAlign w:val="superscript"/>
        </w:rPr>
        <w:t>2</w:t>
      </w:r>
      <w:r>
        <w:rPr>
          <w:color w:val="000000"/>
        </w:rPr>
        <w:t>,</w:t>
      </w:r>
    </w:p>
    <w:p>
      <w:pPr>
        <w:tabs>
          <w:tab w:pos="4309" w:val="center"/>
          <w:tab w:pos="8663" w:val="right"/>
        </w:tabs>
        <w:spacing w:before="80" w:after="160" w:line="288" w:lineRule="auto"/>
      </w:pPr>
      <w:r>
        <w:rPr>
          <w:color w:val="000000"/>
        </w:rPr>
        <w:tab/>
        <w:t>Q = 1 / √( ( 2 − (1 − u)</w:t>
      </w:r>
      <w:r>
        <w:rPr>
          <w:color w:val="000000"/>
          <w:vertAlign w:val="superscript"/>
        </w:rPr>
        <w:t>2</w:t>
      </w:r>
      <w:r>
        <w:rPr>
          <w:color w:val="000000"/>
        </w:rPr>
        <w:t xml:space="preserve"> ) / u )</w:t>
        <w:tab/>
        <w:t>(3.6)</w:t>
      </w:r>
    </w:p>
    <w:p>
      <w:pPr>
        <w:spacing w:after="160" w:before="0" w:line="360" w:lineRule="auto"/>
        <w:jc w:val="both"/>
      </w:pPr>
      <w:r>
        <w:rPr>
          <w:color w:val="000000"/>
        </w:rPr>
        <w:t>which follows from solving |H(jω)|</w:t>
      </w:r>
      <w:r>
        <w:rPr>
          <w:color w:val="000000"/>
          <w:vertAlign w:val="superscript"/>
        </w:rPr>
        <w:t>2</w:t>
      </w:r>
      <w:r>
        <w:rPr>
          <w:color w:val="000000"/>
        </w:rPr>
        <w:t xml:space="preserve"> = 1/2 for ω</w:t>
      </w:r>
      <w:r>
        <w:rPr>
          <w:color w:val="000000"/>
          <w:vertAlign w:val="subscript"/>
        </w:rPr>
        <w:t>3</w:t>
      </w:r>
      <w:r>
        <w:rPr>
          <w:color w:val="000000"/>
        </w:rPr>
        <w:t>/ω</w:t>
      </w:r>
      <w:r>
        <w:rPr>
          <w:color w:val="000000"/>
          <w:vertAlign w:val="subscript"/>
        </w:rPr>
        <w:t>0</w:t>
      </w:r>
      <w:r>
        <w:rPr>
          <w:color w:val="000000"/>
        </w:rPr>
        <w:t xml:space="preserve"> and using ω</w:t>
      </w:r>
      <w:r>
        <w:rPr>
          <w:color w:val="000000"/>
          <w:vertAlign w:val="subscript"/>
        </w:rPr>
        <w:t>90</w:t>
      </w:r>
      <w:r>
        <w:rPr>
          <w:color w:val="000000"/>
        </w:rPr>
        <w:t xml:space="preserve"> = ω</w:t>
      </w:r>
      <w:r>
        <w:rPr>
          <w:color w:val="000000"/>
          <w:vertAlign w:val="subscript"/>
        </w:rPr>
        <w:t>0</w:t>
      </w:r>
      <w:r>
        <w:rPr>
          <w:color w:val="000000"/>
        </w:rPr>
        <w:t>. Power is the supply current at the operating point times the supply voltage. Each condition uses its own seed (12345 plus the condition index) so that every run can be reproduced exactly.</w:t>
      </w:r>
    </w:p>
    <w:p>
      <w:pPr>
        <w:keepNext/>
        <w:spacing w:before="160" w:after="40"/>
        <w:jc w:val="center"/>
      </w:pPr>
      <w:r>
        <w:drawing>
          <wp:inline xmlns:a="http://schemas.openxmlformats.org/drawingml/2006/main" xmlns:pic="http://schemas.openxmlformats.org/drawingml/2006/picture">
            <wp:extent cx="5220000" cy="1444528"/>
            <wp:docPr id="854119976" name="Picture 854119976"/>
            <wp:cNvGraphicFramePr>
              <a:graphicFrameLocks noChangeAspect="1"/>
            </wp:cNvGraphicFramePr>
            <a:graphic>
              <a:graphicData uri="http://schemas.openxmlformats.org/drawingml/2006/picture">
                <pic:pic>
                  <pic:nvPicPr>
                    <pic:cNvPr id="0" name="f_mcloop.png"/>
                    <pic:cNvPicPr/>
                  </pic:nvPicPr>
                  <pic:blipFill>
                    <a:blip r:embed="rId26"/>
                    <a:stretch>
                      <a:fillRect/>
                    </a:stretch>
                  </pic:blipFill>
                  <pic:spPr>
                    <a:xfrm>
                      <a:off x="0" y="0"/>
                      <a:ext cx="5220000" cy="1444528"/>
                    </a:xfrm>
                    <a:prstGeom prst="rect"/>
                  </pic:spPr>
                </pic:pic>
              </a:graphicData>
            </a:graphic>
          </wp:inline>
        </w:drawing>
      </w:r>
    </w:p>
    <w:p>
      <w:pPr>
        <w:spacing w:after="200" w:line="276" w:lineRule="auto"/>
        <w:jc w:val="center"/>
      </w:pPr>
      <w:r>
        <w:rPr>
          <w:i/>
          <w:color w:val="000000"/>
          <w:sz w:val="22"/>
        </w:rPr>
        <w:t>Figure 3.8: The Monte Carlo loop run inside ngspice for one PVT condition.</w:t>
      </w:r>
    </w:p>
    <w:p w14:paraId="6C57FAC5" w14:textId="77777777" w:rsidR="00EE2207" w:rsidRDefault="00000000">
      <w:pPr>
        <w:keepNext/>
        <w:spacing w:before="200" w:after="80"/>
      </w:pPr>
      <w:r>
        <w:rPr>
          <w:b/>
          <w:color w:val="000000"/>
        </w:rPr>
        <w:t>3.4.3 Specification and Yield</w:t>
      </w:r>
    </w:p>
    <w:p>
      <w:pPr>
        <w:spacing w:after="160" w:before="0" w:line="360" w:lineRule="auto"/>
        <w:jc w:val="both"/>
      </w:pPr>
      <w:r>
        <w:rPr>
          <w:color w:val="000000"/>
        </w:rPr>
        <w:t>A run passes when both conditions hold at once: |f</w:t>
      </w:r>
      <w:r>
        <w:rPr>
          <w:color w:val="000000"/>
          <w:vertAlign w:val="subscript"/>
        </w:rPr>
        <w:t>3</w:t>
      </w:r>
      <w:r>
        <w:rPr>
          <w:color w:val="000000"/>
        </w:rPr>
        <w:t xml:space="preserve"> − 1.6 MHz| ≤ 0.16 MHz (±10 %) and 0.6 ≤ Q ≤ 0.8. The yield of a condition is the fraction of its runs that pass. The overall yield of a design is the mean of the 45 condition yields. With N independent runs, the standard error of a yield p is √(p(1−p)/N): for 750 runs the 95 % confidence interval of a single condition is at most about ±3.6 points at p = 50 % (about ±0.4 points for the mean of 45 conditions), and for 40 runs per condition it is about ±15 points per condition (about ±2 points for the mean of 45 conditions). Passband ripple is reported separately and is not part of the pass criterion because it is tiny when Q is near 0.707 (Section 4.6).</w:t>
      </w:r>
    </w:p>
    <w:p w14:paraId="7CD57E74" w14:textId="77777777" w:rsidR="00EE2207" w:rsidRDefault="00000000">
      <w:pPr>
        <w:keepNext/>
        <w:spacing w:before="320" w:after="120"/>
      </w:pPr>
      <w:r>
        <w:rPr>
          <w:b/>
          <w:color w:val="000000"/>
          <w:sz w:val="28"/>
        </w:rPr>
        <w:t>3.5 Simulation Flow and Tools</w:t>
      </w:r>
    </w:p>
    <w:p>
      <w:pPr>
        <w:spacing w:after="60" w:line="324" w:lineRule="auto"/>
        <w:ind w:left="624" w:hanging="340"/>
        <w:jc w:val="both"/>
      </w:pPr>
      <w:r>
        <w:rPr>
          <w:color w:val="000000"/>
        </w:rPr>
        <w:t>•  ngspice 47 runs every Monte Carlo and AC analysis; Xyce 7.10 is used as an independent second simulator for the cross-check. Both run in the hpretl/iic-osic-tools container image with the SKY130A PDK.</w:t>
      </w:r>
    </w:p>
    <w:p>
      <w:pPr>
        <w:spacing w:after="60" w:line="324" w:lineRule="auto"/>
        <w:ind w:left="624" w:hanging="340"/>
        <w:jc w:val="both"/>
      </w:pPr>
      <w:r>
        <w:rPr>
          <w:color w:val="000000"/>
        </w:rPr>
        <w:t>•  A Python driver (Appendix 3) writes one netlist per PVT condition, launches the conditions in parallel (one process per CPU core, 8 cores), collects the per-run values and writes the summary tables. The transistor-level core campaign took about 16 s per run per core.</w:t>
      </w:r>
    </w:p>
    <w:p>
      <w:pPr>
        <w:spacing w:after="60" w:line="324" w:lineRule="auto"/>
        <w:ind w:left="624" w:hanging="340"/>
        <w:jc w:val="both"/>
      </w:pPr>
      <w:r>
        <w:rPr>
          <w:color w:val="000000"/>
        </w:rPr>
        <w:t>•  Python (NumPy, pandas, Matplotlib) produces the statistics and plots, and a Streamlit and Plotly web application, described in Section 4.11, lets a reader repeat any condition live.</w:t>
      </w:r>
    </w:p>
    <w:p>
      <w:pPr>
        <w:spacing w:after="60" w:line="324" w:lineRule="auto"/>
        <w:ind w:left="624" w:hanging="340"/>
        <w:jc w:val="both"/>
      </w:pPr>
      <w:r>
        <w:rPr>
          <w:color w:val="000000"/>
        </w:rPr>
        <w:t>•  Netlists were drawn in Xschem and exported to SPICE; the top-level netlist and the OTA cell are listed in Appendix 1.</w:t>
      </w:r>
    </w:p>
    <w:p>
      <w:pPr>
        <w:spacing w:after="40"/>
      </w:pPr>
    </w:p>
    <w:p w14:paraId="7CD57E74" w14:textId="77777777" w:rsidR="00EE2207" w:rsidRDefault="00000000">
      <w:pPr>
        <w:keepNext/>
        <w:spacing w:before="320" w:after="120"/>
      </w:pPr>
      <w:r>
        <w:rPr>
          <w:b/>
          <w:color w:val="000000"/>
          <w:sz w:val="28"/>
        </w:rPr>
        <w:t>3.6 Cross-Validation Plan</w:t>
      </w:r>
    </w:p>
    <w:p>
      <w:pPr>
        <w:spacing w:after="160" w:before="0" w:line="360" w:lineRule="auto"/>
        <w:jc w:val="both"/>
      </w:pPr>
      <w:r>
        <w:rPr>
          <w:color w:val="000000"/>
        </w:rPr>
        <w:t>Because the SKY130 mismatch coefficients cannot be checked against silicon, the project guards its conclusions with five independent checks, whose results are reported in Section 4.9:</w:t>
      </w:r>
    </w:p>
    <w:p>
      <w:pPr>
        <w:spacing w:after="60" w:line="324" w:lineRule="auto"/>
        <w:ind w:left="624" w:hanging="340"/>
        <w:jc w:val="both"/>
      </w:pPr>
      <w:r>
        <w:rPr>
          <w:color w:val="000000"/>
        </w:rPr>
        <w:t>•  AC against transient: a small-signal transient simulation of the same circuit must reproduce the AC gain and phase.</w:t>
      </w:r>
    </w:p>
    <w:p>
      <w:pPr>
        <w:spacing w:after="60" w:line="324" w:lineRule="auto"/>
        <w:ind w:left="624" w:hanging="340"/>
        <w:jc w:val="both"/>
      </w:pPr>
      <w:r>
        <w:rPr>
          <w:color w:val="000000"/>
        </w:rPr>
        <w:t>•  Solver tolerance: the same 300 mismatch draws rerun with tighter tolerances and a denser frequency grid must give the same f</w:t>
      </w:r>
      <w:r>
        <w:rPr>
          <w:color w:val="000000"/>
          <w:vertAlign w:val="subscript"/>
        </w:rPr>
        <w:t>3</w:t>
      </w:r>
      <w:r>
        <w:rPr>
          <w:color w:val="000000"/>
        </w:rPr>
        <w:t xml:space="preserve"> and Q.</w:t>
      </w:r>
    </w:p>
    <w:p>
      <w:pPr>
        <w:spacing w:after="60" w:line="324" w:lineRule="auto"/>
        <w:ind w:left="624" w:hanging="340"/>
        <w:jc w:val="both"/>
      </w:pPr>
      <w:r>
        <w:rPr>
          <w:color w:val="000000"/>
        </w:rPr>
        <w:t>•  Sensitivity (Pelgrom-style) check: the per-device standard deviations of the gate voltage, taken from the PDK mismatch slopes, are propagated through simulated sensitivities to predict the f</w:t>
      </w:r>
      <w:r>
        <w:rPr>
          <w:color w:val="000000"/>
          <w:vertAlign w:val="subscript"/>
        </w:rPr>
        <w:t>3</w:t>
      </w:r>
      <w:r>
        <w:rPr>
          <w:color w:val="000000"/>
        </w:rPr>
        <w:t xml:space="preserve"> and Q spread independently of the Monte Carlo loop.</w:t>
      </w:r>
    </w:p>
    <w:p>
      <w:pPr>
        <w:spacing w:after="60" w:line="324" w:lineRule="auto"/>
        <w:ind w:left="624" w:hanging="340"/>
        <w:jc w:val="both"/>
      </w:pPr>
      <w:r>
        <w:rPr>
          <w:color w:val="000000"/>
        </w:rPr>
        <w:t>•  Seed reproducibility: repeating a condition with a second seed and 1,500 runs must agree with the 750-run result within the statistical error.</w:t>
      </w:r>
    </w:p>
    <w:p>
      <w:pPr>
        <w:spacing w:after="60" w:line="324" w:lineRule="auto"/>
        <w:ind w:left="624" w:hanging="340"/>
        <w:jc w:val="both"/>
      </w:pPr>
      <w:r>
        <w:rPr>
          <w:color w:val="000000"/>
        </w:rPr>
        <w:t>•  Second simulator: the same netlist in Xyce must match ngspice at the nominal point, and the same injected random gate offsets must give the same per-run results in both simulators.</w:t>
      </w:r>
    </w:p>
    <w:p>
      <w:pPr>
        <w:spacing w:after="40"/>
      </w:pPr>
    </w:p>
    <w:p w14:paraId="7CD57E74" w14:textId="77777777" w:rsidR="00EE2207" w:rsidRDefault="00000000">
      <w:pPr>
        <w:keepNext/>
        <w:spacing w:before="320" w:after="120"/>
      </w:pPr>
      <w:r>
        <w:rPr>
          <w:b/>
          <w:color w:val="000000"/>
          <w:sz w:val="28"/>
        </w:rPr>
        <w:t>3.7 Testbench and Measurement Definitions</w:t>
      </w:r>
    </w:p>
    <w:p>
      <w:pPr>
        <w:spacing w:after="160" w:before="0" w:line="360" w:lineRule="auto"/>
        <w:jc w:val="both"/>
      </w:pPr>
      <w:r>
        <w:rPr>
          <w:color w:val="000000"/>
        </w:rPr>
        <w:t>Every simulation in the study uses the same testbench so that the designs differ only in the bias. The settings are collected in Table 3.2 and follow directly from the netlist of Appendix 1 and the driver of Appendix 3.</w:t>
      </w:r>
    </w:p>
    <w:p>
      <w:pPr>
        <w:keepNext/>
        <w:spacing w:before="160" w:after="80"/>
        <w:jc w:val="center"/>
      </w:pPr>
      <w:r>
        <w:rPr>
          <w:i/>
          <w:color w:val="000000"/>
          <w:sz w:val="22"/>
        </w:rPr>
        <w:t>Table 3.2: Testbench settings and measurement definitions</w:t>
      </w:r>
    </w:p>
    <w:tbl>
      <w:tblPr>
        <w:tblStyle w:val="TableGrid"/>
        <w:tblW w:type="auto" w:w="0"/>
        <w:jc w:val="center"/>
        <w:tblLayout w:type="fixed"/>
        <w:tblLayout w:type="fixed"/>
        <w:tblLook w:firstColumn="1" w:firstRow="1" w:lastColumn="0" w:lastRow="0" w:noHBand="0" w:noVBand="1" w:val="04A0"/>
      </w:tblPr>
      <w:tblGrid>
        <w:gridCol w:w="2041"/>
        <w:gridCol w:w="6576"/>
      </w:tblGrid>
      <w:tr>
        <w:trPr>
          <w:tblHeader/>
        </w:trPr>
        <w:tc>
          <w:tcPr>
            <w:tcW w:type="dxa" w:w="2041"/>
            <w:shd w:val="clear" w:color="auto" w:fill="D9E2F3"/>
          </w:tcPr>
          <w:p>
            <w:pPr>
              <w:spacing w:after="20" w:before="20" w:line="240" w:lineRule="auto"/>
              <w:jc w:val="center"/>
            </w:pPr>
            <w:r/>
            <w:r>
              <w:rPr>
                <w:b/>
                <w:color w:val="000000"/>
                <w:sz w:val="18"/>
              </w:rPr>
              <w:t>Item</w:t>
            </w:r>
          </w:p>
        </w:tc>
        <w:tc>
          <w:tcPr>
            <w:tcW w:type="dxa" w:w="6576"/>
            <w:shd w:val="clear" w:color="auto" w:fill="D9E2F3"/>
          </w:tcPr>
          <w:p>
            <w:pPr>
              <w:spacing w:after="20" w:before="20" w:line="240" w:lineRule="auto"/>
              <w:jc w:val="center"/>
            </w:pPr>
            <w:r/>
            <w:r>
              <w:rPr>
                <w:b/>
                <w:color w:val="000000"/>
                <w:sz w:val="18"/>
              </w:rPr>
              <w:t>Setting</w:t>
            </w:r>
          </w:p>
        </w:tc>
      </w:tr>
      <w:tr>
        <w:trPr>
          <w:cantSplit/>
        </w:trPr>
        <w:tc>
          <w:tcPr>
            <w:tcW w:type="dxa" w:w="2041"/>
          </w:tcPr>
          <w:p>
            <w:pPr>
              <w:spacing w:after="20" w:before="20" w:line="240" w:lineRule="auto"/>
              <w:jc w:val="left"/>
            </w:pPr>
            <w:r/>
            <w:r>
              <w:rPr>
                <w:color w:val="000000"/>
                <w:sz w:val="18"/>
              </w:rPr>
              <w:t>Input</w:t>
            </w:r>
          </w:p>
        </w:tc>
        <w:tc>
          <w:tcPr>
            <w:tcW w:type="dxa" w:w="6576"/>
          </w:tcPr>
          <w:p>
            <w:pPr>
              <w:spacing w:after="20" w:before="20" w:line="240" w:lineRule="auto"/>
              <w:jc w:val="left"/>
            </w:pPr>
            <w:r/>
            <w:r>
              <w:rPr>
                <w:color w:val="000000"/>
                <w:sz w:val="18"/>
              </w:rPr>
              <w:t>Vinp: DC 0.9 V with a 1 V AC magnitude (so the AC output is the transfer function); Vinn and the common-mode reference at 0.9 V (half of the nominal supply)</w:t>
            </w:r>
          </w:p>
        </w:tc>
      </w:tr>
      <w:tr>
        <w:trPr>
          <w:cantSplit/>
        </w:trPr>
        <w:tc>
          <w:tcPr>
            <w:tcW w:type="dxa" w:w="2041"/>
          </w:tcPr>
          <w:p>
            <w:pPr>
              <w:spacing w:after="20" w:before="20" w:line="240" w:lineRule="auto"/>
              <w:jc w:val="left"/>
            </w:pPr>
            <w:r/>
            <w:r>
              <w:rPr>
                <w:color w:val="000000"/>
                <w:sz w:val="18"/>
              </w:rPr>
              <w:t>Supply</w:t>
            </w:r>
          </w:p>
        </w:tc>
        <w:tc>
          <w:tcPr>
            <w:tcW w:type="dxa" w:w="6576"/>
          </w:tcPr>
          <w:p>
            <w:pPr>
              <w:spacing w:after="20" w:before="20" w:line="240" w:lineRule="auto"/>
              <w:jc w:val="left"/>
            </w:pPr>
            <w:r/>
            <w:r>
              <w:rPr>
                <w:color w:val="000000"/>
                <w:sz w:val="18"/>
              </w:rPr>
              <w:t>1.62, 1.80 or 1.98 V (set per condition); the second reference leg of the ideal source is fed from an auxiliary 1.8 V source and excluded from the power</w:t>
            </w:r>
          </w:p>
        </w:tc>
      </w:tr>
      <w:tr>
        <w:trPr>
          <w:cantSplit/>
        </w:trPr>
        <w:tc>
          <w:tcPr>
            <w:tcW w:type="dxa" w:w="2041"/>
          </w:tcPr>
          <w:p>
            <w:pPr>
              <w:spacing w:after="20" w:before="20" w:line="240" w:lineRule="auto"/>
              <w:jc w:val="left"/>
            </w:pPr>
            <w:r/>
            <w:r>
              <w:rPr>
                <w:color w:val="000000"/>
                <w:sz w:val="18"/>
              </w:rPr>
              <w:t>Loads</w:t>
            </w:r>
          </w:p>
        </w:tc>
        <w:tc>
          <w:tcPr>
            <w:tcW w:type="dxa" w:w="6576"/>
          </w:tcPr>
          <w:p>
            <w:pPr>
              <w:spacing w:after="20" w:before="20" w:line="240" w:lineRule="auto"/>
              <w:jc w:val="left"/>
            </w:pPr>
            <w:r/>
            <w:r>
              <w:rPr>
                <w:color w:val="000000"/>
                <w:sz w:val="18"/>
              </w:rPr>
              <w:t>C</w:t>
            </w:r>
            <w:r>
              <w:rPr>
                <w:color w:val="000000"/>
                <w:sz w:val="18"/>
                <w:vertAlign w:val="subscript"/>
              </w:rPr>
              <w:t>1</w:t>
            </w:r>
            <w:r>
              <w:rPr>
                <w:color w:val="000000"/>
                <w:sz w:val="18"/>
              </w:rPr>
              <w:t xml:space="preserve"> = C</w:t>
            </w:r>
            <w:r>
              <w:rPr>
                <w:color w:val="000000"/>
                <w:sz w:val="18"/>
                <w:vertAlign w:val="subscript"/>
              </w:rPr>
              <w:t>2</w:t>
            </w:r>
            <w:r>
              <w:rPr>
                <w:color w:val="000000"/>
                <w:sz w:val="18"/>
              </w:rPr>
              <w:t xml:space="preserve"> = 10 pF; no other load; the output (V</w:t>
            </w:r>
            <w:r>
              <w:rPr>
                <w:color w:val="000000"/>
                <w:sz w:val="18"/>
                <w:vertAlign w:val="subscript"/>
              </w:rPr>
              <w:t>o2</w:t>
            </w:r>
            <w:r>
              <w:rPr>
                <w:color w:val="000000"/>
                <w:sz w:val="18"/>
              </w:rPr>
              <w:t>) is unbuffered</w:t>
            </w:r>
          </w:p>
        </w:tc>
      </w:tr>
      <w:tr>
        <w:trPr>
          <w:cantSplit/>
        </w:trPr>
        <w:tc>
          <w:tcPr>
            <w:tcW w:type="dxa" w:w="2041"/>
          </w:tcPr>
          <w:p>
            <w:pPr>
              <w:spacing w:after="20" w:before="20" w:line="240" w:lineRule="auto"/>
              <w:jc w:val="left"/>
            </w:pPr>
            <w:r/>
            <w:r>
              <w:rPr>
                <w:color w:val="000000"/>
                <w:sz w:val="18"/>
              </w:rPr>
              <w:t>Corner and temperature</w:t>
            </w:r>
          </w:p>
        </w:tc>
        <w:tc>
          <w:tcPr>
            <w:tcW w:type="dxa" w:w="6576"/>
          </w:tcPr>
          <w:p>
            <w:pPr>
              <w:spacing w:after="20" w:before="20" w:line="240" w:lineRule="auto"/>
              <w:jc w:val="left"/>
            </w:pPr>
            <w:r/>
            <w:r>
              <w:rPr>
                <w:color w:val="000000"/>
                <w:sz w:val="18"/>
              </w:rPr>
              <w:t>.lib sky130.lib.spice with tt_mm, ss_mm, ff_mm, sf_mm or fs_mm (Monte Carlo) or tt to fs (nominal); .temp -20, 27 or 85</w:t>
            </w:r>
          </w:p>
        </w:tc>
      </w:tr>
      <w:tr>
        <w:trPr>
          <w:cantSplit/>
        </w:trPr>
        <w:tc>
          <w:tcPr>
            <w:tcW w:type="dxa" w:w="2041"/>
          </w:tcPr>
          <w:p>
            <w:pPr>
              <w:spacing w:after="20" w:before="20" w:line="240" w:lineRule="auto"/>
              <w:jc w:val="left"/>
            </w:pPr>
            <w:r/>
            <w:r>
              <w:rPr>
                <w:color w:val="000000"/>
                <w:sz w:val="18"/>
              </w:rPr>
              <w:t>AC analysis</w:t>
            </w:r>
          </w:p>
        </w:tc>
        <w:tc>
          <w:tcPr>
            <w:tcW w:type="dxa" w:w="6576"/>
          </w:tcPr>
          <w:p>
            <w:pPr>
              <w:spacing w:after="20" w:before="20" w:line="240" w:lineRule="auto"/>
              <w:jc w:val="left"/>
            </w:pPr>
            <w:r/>
            <w:r>
              <w:rPr>
                <w:color w:val="000000"/>
                <w:sz w:val="18"/>
              </w:rPr>
              <w:t>100 kHz to 10 MHz; 20 points per decade in the Monte Carlo loop, 200 points per decade for nominal and cross-check runs</w:t>
            </w:r>
          </w:p>
        </w:tc>
      </w:tr>
      <w:tr>
        <w:trPr>
          <w:cantSplit/>
        </w:trPr>
        <w:tc>
          <w:tcPr>
            <w:tcW w:type="dxa" w:w="2041"/>
          </w:tcPr>
          <w:p>
            <w:pPr>
              <w:spacing w:after="20" w:before="20" w:line="240" w:lineRule="auto"/>
              <w:jc w:val="left"/>
            </w:pPr>
            <w:r/>
            <w:r>
              <w:rPr>
                <w:color w:val="000000"/>
                <w:sz w:val="18"/>
              </w:rPr>
              <w:t>f</w:t>
            </w:r>
            <w:r>
              <w:rPr>
                <w:color w:val="000000"/>
                <w:sz w:val="18"/>
                <w:vertAlign w:val="subscript"/>
              </w:rPr>
              <w:t>3</w:t>
            </w:r>
          </w:p>
        </w:tc>
        <w:tc>
          <w:tcPr>
            <w:tcW w:type="dxa" w:w="6576"/>
          </w:tcPr>
          <w:p>
            <w:pPr>
              <w:spacing w:after="20" w:before="20" w:line="240" w:lineRule="auto"/>
              <w:jc w:val="left"/>
            </w:pPr>
            <w:r/>
            <w:r>
              <w:rPr>
                <w:color w:val="000000"/>
                <w:sz w:val="18"/>
              </w:rPr>
              <w:t>Frequency at which vdb(vo2) falls through -3 dB (the DC gain is 0 dB), by interpolation between grid points (meas ac f</w:t>
            </w:r>
            <w:r>
              <w:rPr>
                <w:color w:val="000000"/>
                <w:sz w:val="18"/>
                <w:vertAlign w:val="subscript"/>
              </w:rPr>
              <w:t>3</w:t>
            </w:r>
            <w:r>
              <w:rPr>
                <w:color w:val="000000"/>
                <w:sz w:val="18"/>
              </w:rPr>
              <w:t xml:space="preserve"> when vdb(vo2) = -3 fall = 1)</w:t>
            </w:r>
          </w:p>
        </w:tc>
      </w:tr>
      <w:tr>
        <w:trPr>
          <w:cantSplit/>
        </w:trPr>
        <w:tc>
          <w:tcPr>
            <w:tcW w:type="dxa" w:w="2041"/>
          </w:tcPr>
          <w:p>
            <w:pPr>
              <w:spacing w:after="20" w:before="20" w:line="240" w:lineRule="auto"/>
              <w:jc w:val="left"/>
            </w:pPr>
            <w:r/>
            <w:r>
              <w:rPr>
                <w:color w:val="000000"/>
                <w:sz w:val="18"/>
              </w:rPr>
              <w:t>f</w:t>
            </w:r>
            <w:r>
              <w:rPr>
                <w:color w:val="000000"/>
                <w:sz w:val="18"/>
                <w:vertAlign w:val="subscript"/>
              </w:rPr>
              <w:t>90</w:t>
            </w:r>
          </w:p>
        </w:tc>
        <w:tc>
          <w:tcPr>
            <w:tcW w:type="dxa" w:w="6576"/>
          </w:tcPr>
          <w:p>
            <w:pPr>
              <w:spacing w:after="20" w:before="20" w:line="240" w:lineRule="auto"/>
              <w:jc w:val="left"/>
            </w:pPr>
            <w:r/>
            <w:r>
              <w:rPr>
                <w:color w:val="000000"/>
                <w:sz w:val="18"/>
              </w:rPr>
              <w:t>Frequency at which vp(vo2) falls through -90 degrees (-1.5708 rad)</w:t>
            </w:r>
          </w:p>
        </w:tc>
      </w:tr>
      <w:tr>
        <w:trPr>
          <w:cantSplit/>
        </w:trPr>
        <w:tc>
          <w:tcPr>
            <w:tcW w:type="dxa" w:w="2041"/>
          </w:tcPr>
          <w:p>
            <w:pPr>
              <w:spacing w:after="20" w:before="20" w:line="240" w:lineRule="auto"/>
              <w:jc w:val="left"/>
            </w:pPr>
            <w:r/>
            <w:r>
              <w:rPr>
                <w:color w:val="000000"/>
                <w:sz w:val="18"/>
              </w:rPr>
              <w:t>Gain peaking (ripple)</w:t>
            </w:r>
          </w:p>
        </w:tc>
        <w:tc>
          <w:tcPr>
            <w:tcW w:type="dxa" w:w="6576"/>
          </w:tcPr>
          <w:p>
            <w:pPr>
              <w:spacing w:after="20" w:before="20" w:line="240" w:lineRule="auto"/>
              <w:jc w:val="left"/>
            </w:pPr>
            <w:r/>
            <w:r>
              <w:rPr>
                <w:color w:val="000000"/>
                <w:sz w:val="18"/>
              </w:rPr>
              <w:t>Maximum of vdb(vo2) over the band, in dB above the 0 dB passband gain</w:t>
            </w:r>
          </w:p>
        </w:tc>
      </w:tr>
      <w:tr>
        <w:trPr>
          <w:cantSplit/>
        </w:trPr>
        <w:tc>
          <w:tcPr>
            <w:tcW w:type="dxa" w:w="2041"/>
          </w:tcPr>
          <w:p>
            <w:pPr>
              <w:spacing w:after="20" w:before="20" w:line="240" w:lineRule="auto"/>
              <w:jc w:val="left"/>
            </w:pPr>
            <w:r/>
            <w:r>
              <w:rPr>
                <w:color w:val="000000"/>
                <w:sz w:val="18"/>
              </w:rPr>
              <w:t>Q</w:t>
            </w:r>
          </w:p>
        </w:tc>
        <w:tc>
          <w:tcPr>
            <w:tcW w:type="dxa" w:w="6576"/>
          </w:tcPr>
          <w:p>
            <w:pPr>
              <w:spacing w:after="20" w:before="20" w:line="240" w:lineRule="auto"/>
              <w:jc w:val="left"/>
            </w:pPr>
            <w:r/>
            <w:r>
              <w:rPr>
                <w:color w:val="000000"/>
                <w:sz w:val="18"/>
              </w:rPr>
              <w:t>Derived from f</w:t>
            </w:r>
            <w:r>
              <w:rPr>
                <w:color w:val="000000"/>
                <w:sz w:val="18"/>
                <w:vertAlign w:val="subscript"/>
              </w:rPr>
              <w:t>3</w:t>
            </w:r>
            <w:r>
              <w:rPr>
                <w:color w:val="000000"/>
                <w:sz w:val="18"/>
              </w:rPr>
              <w:t xml:space="preserve"> and f</w:t>
            </w:r>
            <w:r>
              <w:rPr>
                <w:color w:val="000000"/>
                <w:sz w:val="18"/>
                <w:vertAlign w:val="subscript"/>
              </w:rPr>
              <w:t>90</w:t>
            </w:r>
            <w:r>
              <w:rPr>
                <w:color w:val="000000"/>
                <w:sz w:val="18"/>
              </w:rPr>
              <w:t xml:space="preserve"> with the relation of Equation 3.6</w:t>
            </w:r>
          </w:p>
        </w:tc>
      </w:tr>
      <w:tr>
        <w:trPr>
          <w:cantSplit/>
        </w:trPr>
        <w:tc>
          <w:tcPr>
            <w:tcW w:type="dxa" w:w="2041"/>
          </w:tcPr>
          <w:p>
            <w:pPr>
              <w:spacing w:after="20" w:before="20" w:line="240" w:lineRule="auto"/>
              <w:jc w:val="left"/>
            </w:pPr>
            <w:r/>
            <w:r>
              <w:rPr>
                <w:color w:val="000000"/>
                <w:sz w:val="18"/>
              </w:rPr>
              <w:t>Power</w:t>
            </w:r>
          </w:p>
        </w:tc>
        <w:tc>
          <w:tcPr>
            <w:tcW w:type="dxa" w:w="6576"/>
          </w:tcPr>
          <w:p>
            <w:pPr>
              <w:spacing w:after="20" w:before="20" w:line="240" w:lineRule="auto"/>
              <w:jc w:val="left"/>
            </w:pPr>
            <w:r/>
            <w:r>
              <w:rPr>
                <w:color w:val="000000"/>
                <w:sz w:val="18"/>
              </w:rPr>
              <w:t>Supply current from the operating point multiplied by the supply voltage</w:t>
            </w:r>
          </w:p>
        </w:tc>
      </w:tr>
      <w:tr>
        <w:trPr>
          <w:cantSplit/>
        </w:trPr>
        <w:tc>
          <w:tcPr>
            <w:tcW w:type="dxa" w:w="2041"/>
          </w:tcPr>
          <w:p>
            <w:pPr>
              <w:spacing w:after="20" w:before="20" w:line="240" w:lineRule="auto"/>
              <w:jc w:val="left"/>
            </w:pPr>
            <w:r/>
            <w:r>
              <w:rPr>
                <w:color w:val="000000"/>
                <w:sz w:val="18"/>
              </w:rPr>
              <w:t>Seed</w:t>
            </w:r>
          </w:p>
        </w:tc>
        <w:tc>
          <w:tcPr>
            <w:tcW w:type="dxa" w:w="6576"/>
          </w:tcPr>
          <w:p>
            <w:pPr>
              <w:spacing w:after="20" w:before="20" w:line="240" w:lineRule="auto"/>
              <w:jc w:val="left"/>
            </w:pPr>
            <w:r/>
            <w:r>
              <w:rPr>
                <w:color w:val="000000"/>
                <w:sz w:val="18"/>
              </w:rPr>
              <w:t>12345 plus the condition index, set once per condition with setseed</w:t>
            </w:r>
          </w:p>
        </w:tc>
      </w:tr>
    </w:tbl>
    <w:p>
      <w:pPr>
        <w:spacing w:after="80"/>
      </w:pPr>
    </w:p>
    <w:p>
      <w:pPr>
        <w:spacing w:after="160" w:before="0" w:line="360" w:lineRule="auto"/>
        <w:jc w:val="both"/>
      </w:pPr>
      <w:r>
        <w:rPr>
          <w:color w:val="000000"/>
        </w:rPr>
        <w:t>The 20-point-per-decade grid of the Monte Carlo loop is coarse. Its effect was measured in the tolerance check of Section 4.9: with 200 points per decade, the per-run f</w:t>
      </w:r>
      <w:r>
        <w:rPr>
          <w:color w:val="000000"/>
          <w:vertAlign w:val="subscript"/>
        </w:rPr>
        <w:t>3</w:t>
      </w:r>
      <w:r>
        <w:rPr>
          <w:color w:val="000000"/>
        </w:rPr>
        <w:t xml:space="preserve"> changes by 0.12 % on average (0.18 % at most), which is small compared with the 5 to 6 % spread being measured.</w:t>
      </w:r>
    </w:p>
    <w:p w14:paraId="7CD57E74" w14:textId="77777777" w:rsidR="00EE2207" w:rsidRDefault="00000000">
      <w:pPr>
        <w:keepNext/>
        <w:spacing w:before="320" w:after="120"/>
      </w:pPr>
      <w:r>
        <w:rPr>
          <w:b/>
          <w:color w:val="000000"/>
          <w:sz w:val="28"/>
        </w:rPr>
        <w:t>3.8 Statistical Estimators</w:t>
      </w:r>
    </w:p>
    <w:p>
      <w:pPr>
        <w:spacing w:after="160" w:before="0" w:line="360" w:lineRule="auto"/>
        <w:jc w:val="both"/>
      </w:pPr>
      <w:r>
        <w:rPr>
          <w:color w:val="000000"/>
        </w:rPr>
        <w:t>For a set of N runs of one condition the report uses the sample mean and the sample standard deviation of f</w:t>
      </w:r>
      <w:r>
        <w:rPr>
          <w:color w:val="000000"/>
          <w:vertAlign w:val="subscript"/>
        </w:rPr>
        <w:t>3</w:t>
      </w:r>
      <w:r>
        <w:rPr>
          <w:color w:val="000000"/>
        </w:rPr>
        <w:t xml:space="preserve"> (quoted as a percentage of the mean) and of Q, and the yield estimator</w:t>
      </w:r>
    </w:p>
    <w:p>
      <w:pPr>
        <w:tabs>
          <w:tab w:pos="4309" w:val="center"/>
          <w:tab w:pos="8663" w:val="right"/>
        </w:tabs>
        <w:spacing w:before="80" w:after="160" w:line="288" w:lineRule="auto"/>
      </w:pPr>
      <w:r>
        <w:rPr>
          <w:color w:val="000000"/>
        </w:rPr>
        <w:tab/>
        <w:t>p = k / N ,      SE(p) = √( p (1 − p) / N ) ,      95 % interval = p ± 1.96 SE(p)</w:t>
        <w:tab/>
        <w:t>(3.7)</w:t>
      </w:r>
    </w:p>
    <w:p>
      <w:pPr>
        <w:spacing w:after="160" w:before="0" w:line="360" w:lineRule="auto"/>
        <w:jc w:val="both"/>
      </w:pPr>
      <w:r>
        <w:rPr>
          <w:color w:val="000000"/>
        </w:rPr>
        <w:t>where k is the number of runs that meet the specification. The overall yield is the mean of the 45 condition yields, with a standard error of √(Σ p</w:t>
      </w:r>
      <w:r>
        <w:rPr>
          <w:color w:val="000000"/>
          <w:vertAlign w:val="subscript"/>
        </w:rPr>
        <w:t>i</w:t>
      </w:r>
      <w:r>
        <w:rPr>
          <w:color w:val="000000"/>
        </w:rPr>
        <w:t>(1−p</w:t>
      </w:r>
      <w:r>
        <w:rPr>
          <w:color w:val="000000"/>
          <w:vertAlign w:val="subscript"/>
        </w:rPr>
        <w:t>i</w:t>
      </w:r>
      <w:r>
        <w:rPr>
          <w:color w:val="000000"/>
        </w:rPr>
        <w:t>)/N)/45. For the two main designs (N = 750) the 95 % interval of the overall yield is about ±0.4 points, while a single condition has an interval of up to ±3.6 points. For the transistor-level core (N = 40) the overall interval is about ±2 points and a single condition has an interval of up to ±15 points. The sensitivity calculation of Section 4.9 additionally uses the first-order propagation formula σ</w:t>
      </w:r>
      <w:r>
        <w:rPr>
          <w:color w:val="000000"/>
          <w:vertAlign w:val="subscript"/>
        </w:rPr>
        <w:t>f</w:t>
      </w:r>
      <w:r>
        <w:rPr>
          <w:color w:val="000000"/>
          <w:vertAlign w:val="subscript"/>
        </w:rPr>
        <w:t>3</w:t>
      </w:r>
      <w:r>
        <w:rPr>
          <w:color w:val="000000"/>
          <w:vertAlign w:val="superscript"/>
        </w:rPr>
        <w:t>2</w:t>
      </w:r>
      <w:r>
        <w:rPr>
          <w:color w:val="000000"/>
        </w:rPr>
        <w:t xml:space="preserve"> = Σ (∂f</w:t>
      </w:r>
      <w:r>
        <w:rPr>
          <w:color w:val="000000"/>
          <w:vertAlign w:val="subscript"/>
        </w:rPr>
        <w:t>3</w:t>
      </w:r>
      <w:r>
        <w:rPr>
          <w:color w:val="000000"/>
        </w:rPr>
        <w:t>/∂V</w:t>
      </w:r>
      <w:r>
        <w:rPr>
          <w:color w:val="000000"/>
          <w:vertAlign w:val="subscript"/>
        </w:rPr>
        <w:t>i</w:t>
      </w:r>
      <w:r>
        <w:rPr>
          <w:color w:val="000000"/>
        </w:rPr>
        <w:t>)</w:t>
      </w:r>
      <w:r>
        <w:rPr>
          <w:color w:val="000000"/>
          <w:vertAlign w:val="superscript"/>
        </w:rPr>
        <w:t>2</w:t>
      </w:r>
      <w:r>
        <w:rPr>
          <w:color w:val="000000"/>
        </w:rPr>
        <w:t xml:space="preserve"> σ</w:t>
      </w:r>
      <w:r>
        <w:rPr>
          <w:color w:val="000000"/>
          <w:vertAlign w:val="subscript"/>
        </w:rPr>
        <w:t>Vi</w:t>
      </w:r>
      <w:r>
        <w:rPr>
          <w:color w:val="000000"/>
          <w:vertAlign w:val="superscript"/>
        </w:rPr>
        <w:t>2</w:t>
      </w:r>
      <w:r>
        <w:rPr>
          <w:color w:val="000000"/>
        </w:rPr>
        <w:t>, where V</w:t>
      </w:r>
      <w:r>
        <w:rPr>
          <w:color w:val="000000"/>
          <w:vertAlign w:val="subscript"/>
        </w:rPr>
        <w:t>i</w:t>
      </w:r>
      <w:r>
        <w:rPr>
          <w:color w:val="000000"/>
        </w:rPr>
        <w:t xml:space="preserve"> are the gate-voltage offsets of the individual transistors.</w:t>
      </w:r>
    </w:p>
    <w:p w14:paraId="24DED7BA" w14:textId="2E093FA3" w:rsidR="00EE2207" w:rsidRPr="001E0B91" w:rsidRDefault="001E0B91" w:rsidP="001E0B91">
      <w:pPr>
        <w:pageBreakBefore/>
        <w:spacing w:after="80"/>
        <w:jc w:val="center"/>
        <w:rPr>
          <w:sz w:val="32"/>
          <w:szCs w:val="32"/>
        </w:rPr>
      </w:pPr>
      <w:r>
        <w:rPr>
          <w:b/>
          <w:color w:val="000000"/>
          <w:sz w:val="32"/>
        </w:rPr>
        <w:t>CHAPTER 4</w:t>
      </w:r>
    </w:p>
    <w:p w14:paraId="1406BF35" w14:textId="77777777" w:rsidR="00EE2207" w:rsidRDefault="00000000" w:rsidP="001E0B91">
      <w:pPr>
        <w:spacing w:before="40" w:after="280"/>
        <w:jc w:val="center"/>
        <w:rPr>
          <w:b/>
          <w:bCs/>
          <w:color w:val="000000"/>
          <w:sz w:val="32"/>
          <w:szCs w:val="32"/>
        </w:rPr>
      </w:pPr>
      <w:r>
        <w:rPr>
          <w:b/>
          <w:color w:val="000000"/>
          <w:sz w:val="32"/>
        </w:rPr>
        <w:t>Results and Discussion</w:t>
      </w:r>
    </w:p>
    <w:p w14:paraId="7CD57E74" w14:textId="77777777" w:rsidR="00EE2207" w:rsidRDefault="00000000">
      <w:pPr>
        <w:keepNext/>
        <w:spacing w:before="320" w:after="120"/>
      </w:pPr>
      <w:r>
        <w:rPr>
          <w:b/>
          <w:color w:val="000000"/>
          <w:sz w:val="28"/>
        </w:rPr>
        <w:t>4.1 Nominal Response of the Filter</w:t>
      </w:r>
    </w:p>
    <w:p>
      <w:pPr>
        <w:spacing w:after="160" w:before="0" w:line="360" w:lineRule="auto"/>
        <w:jc w:val="both"/>
      </w:pPr>
      <w:r>
        <w:rPr>
          <w:color w:val="000000"/>
        </w:rPr>
        <w:t>At the typical condition (tt corner, 1.8 V, 27 °C) with no mismatch and the PTAT bias, the filter is a low-pass response with a -3 dB frequency of 1.610 MHz and a quality factor of 0.722 (Figure 4.1). The -90° phase point lies near 1.58 MHz, as expected for a second-order section whose Q is close to Butterworth (f</w:t>
      </w:r>
      <w:r>
        <w:rPr>
          <w:color w:val="000000"/>
          <w:vertAlign w:val="subscript"/>
        </w:rPr>
        <w:t>3</w:t>
      </w:r>
      <w:r>
        <w:rPr>
          <w:color w:val="000000"/>
        </w:rPr>
        <w:t xml:space="preserve"> is about 2 % above f</w:t>
      </w:r>
      <w:r>
        <w:rPr>
          <w:color w:val="000000"/>
          <w:vertAlign w:val="subscript"/>
        </w:rPr>
        <w:t>0</w:t>
      </w:r>
      <w:r>
        <w:rPr>
          <w:color w:val="000000"/>
        </w:rPr>
        <w:t xml:space="preserve"> at Q = 0.72). The same netlist in Xyce 7.10 reproduces the response to 0.001 % (Section 4.9), and a transient simulation of the same circuit reproduces the AC magnitude and phase within 0.03 dB and 0.14°. The nominal design therefore meets the 1.6 MHz target within 0.6 %.</w:t>
      </w:r>
    </w:p>
    <w:p>
      <w:pPr>
        <w:keepNext/>
        <w:spacing w:before="160" w:after="40"/>
        <w:jc w:val="center"/>
      </w:pPr>
      <w:r>
        <w:drawing>
          <wp:inline xmlns:a="http://schemas.openxmlformats.org/drawingml/2006/main" xmlns:pic="http://schemas.openxmlformats.org/drawingml/2006/picture">
            <wp:extent cx="3420000" cy="3800000"/>
            <wp:docPr id="854119977" name="Picture 854119977"/>
            <wp:cNvGraphicFramePr>
              <a:graphicFrameLocks noChangeAspect="1"/>
            </wp:cNvGraphicFramePr>
            <a:graphic>
              <a:graphicData uri="http://schemas.openxmlformats.org/drawingml/2006/picture">
                <pic:pic>
                  <pic:nvPicPr>
                    <pic:cNvPr id="0" name="fig5.png"/>
                    <pic:cNvPicPr/>
                  </pic:nvPicPr>
                  <pic:blipFill>
                    <a:blip r:embed="rId27"/>
                    <a:stretch>
                      <a:fillRect/>
                    </a:stretch>
                  </pic:blipFill>
                  <pic:spPr>
                    <a:xfrm>
                      <a:off x="0" y="0"/>
                      <a:ext cx="3420000" cy="3800000"/>
                    </a:xfrm>
                    <a:prstGeom prst="rect"/>
                  </pic:spPr>
                </pic:pic>
              </a:graphicData>
            </a:graphic>
          </wp:inline>
        </w:drawing>
      </w:r>
    </w:p>
    <w:p>
      <w:pPr>
        <w:spacing w:after="200" w:line="276" w:lineRule="auto"/>
        <w:jc w:val="center"/>
      </w:pPr>
      <w:r>
        <w:rPr>
          <w:i/>
          <w:color w:val="000000"/>
          <w:sz w:val="22"/>
        </w:rPr>
        <w:t>Figure 4.1: Nominal AC response (ngspice, PTAT bias, tt, 1.8 V, 27 °C): magnitude (top, with the -3 dB level and f</w:t>
      </w:r>
      <w:r>
        <w:rPr>
          <w:i/>
          <w:color w:val="000000"/>
          <w:sz w:val="22"/>
          <w:vertAlign w:val="subscript"/>
        </w:rPr>
        <w:t>3</w:t>
      </w:r>
      <w:r>
        <w:rPr>
          <w:i/>
          <w:color w:val="000000"/>
          <w:sz w:val="22"/>
        </w:rPr>
        <w:t>) and phase (bottom, with -90°). f</w:t>
      </w:r>
      <w:r>
        <w:rPr>
          <w:i/>
          <w:color w:val="000000"/>
          <w:sz w:val="22"/>
          <w:vertAlign w:val="subscript"/>
        </w:rPr>
        <w:t>3</w:t>
      </w:r>
      <w:r>
        <w:rPr>
          <w:i/>
          <w:color w:val="000000"/>
          <w:sz w:val="22"/>
        </w:rPr>
        <w:t xml:space="preserve"> = 1.610 MHz, Q = 0.722.</w:t>
      </w:r>
    </w:p>
    <w:p w14:paraId="7CD57E74" w14:textId="77777777" w:rsidR="00EE2207" w:rsidRDefault="00000000">
      <w:pPr>
        <w:keepNext/>
        <w:spacing w:before="320" w:after="120"/>
      </w:pPr>
      <w:r>
        <w:rPr>
          <w:b/>
          <w:color w:val="000000"/>
          <w:sz w:val="28"/>
        </w:rPr>
        <w:t>4.2 PVT Drift: Voltage Bias versus PTAT Bias</w:t>
      </w:r>
    </w:p>
    <w:p>
      <w:pPr>
        <w:spacing w:after="160" w:before="0" w:line="360" w:lineRule="auto"/>
        <w:jc w:val="both"/>
      </w:pPr>
      <w:r>
        <w:rPr>
          <w:color w:val="000000"/>
        </w:rPr>
        <w:t>The first question the campaign answers is how far the mean cutoff moves when only the operating condition changes. With the fixed voltage bias, the mean f</w:t>
      </w:r>
      <w:r>
        <w:rPr>
          <w:color w:val="000000"/>
          <w:vertAlign w:val="subscript"/>
        </w:rPr>
        <w:t>3</w:t>
      </w:r>
      <w:r>
        <w:rPr>
          <w:color w:val="000000"/>
        </w:rPr>
        <w:t xml:space="preserve"> of a condition ranges from 0.67 MHz to 2.54 MHz and its worst shift from the 1.6 MHz target is 0.944 MHz (59 %). Process corner, supply and temperature all contribute: at the typical corner and 1.8 V the cutoff rises from 1.20 MHz at -20 °C to 1.94 MHz at 85 °C (Table 4.2). With the PTAT bias the mean f</w:t>
      </w:r>
      <w:r>
        <w:rPr>
          <w:color w:val="000000"/>
          <w:vertAlign w:val="subscript"/>
        </w:rPr>
        <w:t>3</w:t>
      </w:r>
      <w:r>
        <w:rPr>
          <w:color w:val="000000"/>
        </w:rPr>
        <w:t xml:space="preserve"> stays within 0.084 MHz of the target in every one of the 45 conditions (Figure 4.2, right panel).</w:t>
      </w:r>
    </w:p>
    <w:p>
      <w:pPr>
        <w:keepNext/>
        <w:spacing w:before="160" w:after="40"/>
        <w:jc w:val="center"/>
      </w:pPr>
      <w:r>
        <w:drawing>
          <wp:inline xmlns:a="http://schemas.openxmlformats.org/drawingml/2006/main" xmlns:pic="http://schemas.openxmlformats.org/drawingml/2006/picture">
            <wp:extent cx="5400000" cy="2250000"/>
            <wp:docPr id="854119978" name="Picture 854119978"/>
            <wp:cNvGraphicFramePr>
              <a:graphicFrameLocks noChangeAspect="1"/>
            </wp:cNvGraphicFramePr>
            <a:graphic>
              <a:graphicData uri="http://schemas.openxmlformats.org/drawingml/2006/picture">
                <pic:pic>
                  <pic:nvPicPr>
                    <pic:cNvPr id="0" name="fig1.png"/>
                    <pic:cNvPicPr/>
                  </pic:nvPicPr>
                  <pic:blipFill>
                    <a:blip r:embed="rId28"/>
                    <a:stretch>
                      <a:fillRect/>
                    </a:stretch>
                  </pic:blipFill>
                  <pic:spPr>
                    <a:xfrm>
                      <a:off x="0" y="0"/>
                      <a:ext cx="5400000" cy="2250000"/>
                    </a:xfrm>
                    <a:prstGeom prst="rect"/>
                  </pic:spPr>
                </pic:pic>
              </a:graphicData>
            </a:graphic>
          </wp:inline>
        </w:drawing>
      </w:r>
    </w:p>
    <w:p>
      <w:pPr>
        <w:spacing w:after="200" w:line="276" w:lineRule="auto"/>
        <w:jc w:val="center"/>
      </w:pPr>
      <w:r>
        <w:rPr>
          <w:i/>
          <w:color w:val="000000"/>
          <w:sz w:val="22"/>
        </w:rPr>
        <w:t>Figure 4.2: Mean f</w:t>
      </w:r>
      <w:r>
        <w:rPr>
          <w:i/>
          <w:color w:val="000000"/>
          <w:sz w:val="22"/>
          <w:vertAlign w:val="subscript"/>
        </w:rPr>
        <w:t>3</w:t>
      </w:r>
      <w:r>
        <w:rPr>
          <w:i/>
          <w:color w:val="000000"/>
          <w:sz w:val="22"/>
        </w:rPr>
        <w:t xml:space="preserve"> versus temperature at 1.8 V for the five corners, voltage bias (left) and PTAT bias (right); bars are ±1σ of the Monte Carlo spread; the dotted line is the 1.6 MHz target.</w:t>
      </w:r>
    </w:p>
    <w:p>
      <w:pPr>
        <w:keepNext/>
        <w:spacing w:before="160" w:after="40"/>
        <w:jc w:val="center"/>
      </w:pPr>
      <w:r>
        <w:drawing>
          <wp:inline xmlns:a="http://schemas.openxmlformats.org/drawingml/2006/main" xmlns:pic="http://schemas.openxmlformats.org/drawingml/2006/picture">
            <wp:extent cx="5400000" cy="2245263"/>
            <wp:docPr id="854119979" name="Picture 854119979"/>
            <wp:cNvGraphicFramePr>
              <a:graphicFrameLocks noChangeAspect="1"/>
            </wp:cNvGraphicFramePr>
            <a:graphic>
              <a:graphicData uri="http://schemas.openxmlformats.org/drawingml/2006/picture">
                <pic:pic>
                  <pic:nvPicPr>
                    <pic:cNvPr id="0" name="f_f3all.png"/>
                    <pic:cNvPicPr/>
                  </pic:nvPicPr>
                  <pic:blipFill>
                    <a:blip r:embed="rId29"/>
                    <a:stretch>
                      <a:fillRect/>
                    </a:stretch>
                  </pic:blipFill>
                  <pic:spPr>
                    <a:xfrm>
                      <a:off x="0" y="0"/>
                      <a:ext cx="5400000" cy="2245263"/>
                    </a:xfrm>
                    <a:prstGeom prst="rect"/>
                  </pic:spPr>
                </pic:pic>
              </a:graphicData>
            </a:graphic>
          </wp:inline>
        </w:drawing>
      </w:r>
    </w:p>
    <w:p>
      <w:pPr>
        <w:spacing w:after="200" w:line="276" w:lineRule="auto"/>
        <w:jc w:val="center"/>
      </w:pPr>
      <w:r>
        <w:rPr>
          <w:i/>
          <w:color w:val="000000"/>
          <w:sz w:val="22"/>
        </w:rPr>
        <w:t>Figure 4.3: Mean f</w:t>
      </w:r>
      <w:r>
        <w:rPr>
          <w:i/>
          <w:color w:val="000000"/>
          <w:sz w:val="22"/>
          <w:vertAlign w:val="subscript"/>
        </w:rPr>
        <w:t>3</w:t>
      </w:r>
      <w:r>
        <w:rPr>
          <w:i/>
          <w:color w:val="000000"/>
          <w:sz w:val="22"/>
        </w:rPr>
        <w:t xml:space="preserve"> in each of the 45 conditions for voltage bias, ideal PTAT source and transistor-level core; the shaded band is the ±10 % specification window.</w:t>
      </w:r>
    </w:p>
    <w:p>
      <w:pPr>
        <w:spacing w:after="160" w:before="0" w:line="360" w:lineRule="auto"/>
        <w:jc w:val="both"/>
      </w:pPr>
      <w:r>
        <w:rPr>
          <w:color w:val="000000"/>
        </w:rPr>
        <w:t>The PTAT bias removes both the temperature trend and the corner dependence because the bias current rises exactly where the transistors lose transconductance, so g</w:t>
      </w:r>
      <w:r>
        <w:rPr>
          <w:color w:val="000000"/>
          <w:vertAlign w:val="subscript"/>
        </w:rPr>
        <w:t>m</w:t>
      </w:r>
      <w:r>
        <w:rPr>
          <w:color w:val="000000"/>
        </w:rPr>
        <w:t xml:space="preserve"> stays nearly constant. The voltage bias has no such mechanism: a fast corner raises the current and f</w:t>
      </w:r>
      <w:r>
        <w:rPr>
          <w:color w:val="000000"/>
          <w:vertAlign w:val="subscript"/>
        </w:rPr>
        <w:t>3</w:t>
      </w:r>
      <w:r>
        <w:rPr>
          <w:color w:val="000000"/>
        </w:rPr>
        <w:t>, a slow corner lowers them, and the sf and fs corners, where NMOS and PMOS move in opposite directions, show the largest spread (Table 4.1).</w:t>
      </w:r>
    </w:p>
    <w:p>
      <w:pPr>
        <w:keepNext/>
        <w:spacing w:before="160" w:after="80"/>
        <w:jc w:val="center"/>
      </w:pPr>
      <w:r>
        <w:rPr>
          <w:i/>
          <w:color w:val="000000"/>
          <w:sz w:val="22"/>
        </w:rPr>
        <w:t>Table 4.1: Results by process corner (mean over the 9 supply and temperature points of each corner)</w:t>
      </w:r>
    </w:p>
    <w:tbl>
      <w:tblPr>
        <w:tblStyle w:val="TableGrid"/>
        <w:tblW w:type="auto" w:w="0"/>
        <w:jc w:val="center"/>
        <w:tblLayout w:type="fixed"/>
        <w:tblLayout w:type="fixed"/>
        <w:tblLook w:firstColumn="1" w:firstRow="1" w:lastColumn="0" w:lastRow="0" w:noHBand="0" w:noVBand="1" w:val="04A0"/>
      </w:tblPr>
      <w:tblGrid>
        <w:gridCol w:w="907"/>
        <w:gridCol w:w="1474"/>
        <w:gridCol w:w="1361"/>
        <w:gridCol w:w="1247"/>
        <w:gridCol w:w="1247"/>
        <w:gridCol w:w="1247"/>
        <w:gridCol w:w="1247"/>
      </w:tblGrid>
      <w:tr>
        <w:trPr>
          <w:tblHeader/>
        </w:trPr>
        <w:tc>
          <w:tcPr>
            <w:tcW w:type="dxa" w:w="907"/>
            <w:shd w:val="clear" w:color="auto" w:fill="D9E2F3"/>
          </w:tcPr>
          <w:p>
            <w:pPr>
              <w:spacing w:after="20" w:before="20" w:line="240" w:lineRule="auto"/>
              <w:jc w:val="center"/>
            </w:pPr>
            <w:r/>
            <w:r>
              <w:rPr>
                <w:b/>
                <w:color w:val="000000"/>
                <w:sz w:val="18"/>
              </w:rPr>
              <w:t>Corner</w:t>
            </w:r>
          </w:p>
        </w:tc>
        <w:tc>
          <w:tcPr>
            <w:tcW w:type="dxa" w:w="1474"/>
            <w:shd w:val="clear" w:color="auto" w:fill="D9E2F3"/>
          </w:tcPr>
          <w:p>
            <w:pPr>
              <w:spacing w:after="20" w:before="20" w:line="240" w:lineRule="auto"/>
              <w:jc w:val="center"/>
            </w:pPr>
            <w:r/>
            <w:r>
              <w:rPr>
                <w:b/>
                <w:color w:val="000000"/>
                <w:sz w:val="18"/>
              </w:rPr>
              <w:t>Mean f</w:t>
            </w:r>
            <w:r>
              <w:rPr>
                <w:b/>
                <w:color w:val="000000"/>
                <w:sz w:val="18"/>
                <w:vertAlign w:val="subscript"/>
              </w:rPr>
              <w:t>3</w:t>
            </w:r>
            <w:r>
              <w:rPr>
                <w:b/>
                <w:color w:val="000000"/>
                <w:sz w:val="18"/>
              </w:rPr>
              <w:t>, voltage (MHz)</w:t>
            </w:r>
          </w:p>
        </w:tc>
        <w:tc>
          <w:tcPr>
            <w:tcW w:type="dxa" w:w="1361"/>
            <w:shd w:val="clear" w:color="auto" w:fill="D9E2F3"/>
          </w:tcPr>
          <w:p>
            <w:pPr>
              <w:spacing w:after="20" w:before="20" w:line="240" w:lineRule="auto"/>
              <w:jc w:val="center"/>
            </w:pPr>
            <w:r/>
            <w:r>
              <w:rPr>
                <w:b/>
                <w:color w:val="000000"/>
                <w:sz w:val="18"/>
              </w:rPr>
              <w:t>Mean f</w:t>
            </w:r>
            <w:r>
              <w:rPr>
                <w:b/>
                <w:color w:val="000000"/>
                <w:sz w:val="18"/>
                <w:vertAlign w:val="subscript"/>
              </w:rPr>
              <w:t>3</w:t>
            </w:r>
            <w:r>
              <w:rPr>
                <w:b/>
                <w:color w:val="000000"/>
                <w:sz w:val="18"/>
              </w:rPr>
              <w:t>, PTAT (MHz)</w:t>
            </w:r>
          </w:p>
        </w:tc>
        <w:tc>
          <w:tcPr>
            <w:tcW w:type="dxa" w:w="1247"/>
            <w:shd w:val="clear" w:color="auto" w:fill="D9E2F3"/>
          </w:tcPr>
          <w:p>
            <w:pPr>
              <w:spacing w:after="20" w:before="20" w:line="240" w:lineRule="auto"/>
              <w:jc w:val="center"/>
            </w:pPr>
            <w:r/>
            <w:r>
              <w:rPr>
                <w:b/>
                <w:color w:val="000000"/>
                <w:sz w:val="18"/>
              </w:rPr>
              <w:t>Yield, voltage</w:t>
            </w:r>
          </w:p>
        </w:tc>
        <w:tc>
          <w:tcPr>
            <w:tcW w:type="dxa" w:w="1247"/>
            <w:shd w:val="clear" w:color="auto" w:fill="D9E2F3"/>
          </w:tcPr>
          <w:p>
            <w:pPr>
              <w:spacing w:after="20" w:before="20" w:line="240" w:lineRule="auto"/>
              <w:jc w:val="center"/>
            </w:pPr>
            <w:r/>
            <w:r>
              <w:rPr>
                <w:b/>
                <w:color w:val="000000"/>
                <w:sz w:val="18"/>
              </w:rPr>
              <w:t>Yield, PTAT</w:t>
            </w:r>
          </w:p>
        </w:tc>
        <w:tc>
          <w:tcPr>
            <w:tcW w:type="dxa" w:w="1247"/>
            <w:shd w:val="clear" w:color="auto" w:fill="D9E2F3"/>
          </w:tcPr>
          <w:p>
            <w:pPr>
              <w:spacing w:after="20" w:before="20" w:line="240" w:lineRule="auto"/>
              <w:jc w:val="center"/>
            </w:pPr>
            <w:r/>
            <w:r>
              <w:rPr>
                <w:b/>
                <w:color w:val="000000"/>
                <w:sz w:val="18"/>
              </w:rPr>
              <w:t>f</w:t>
            </w:r>
            <w:r>
              <w:rPr>
                <w:b/>
                <w:color w:val="000000"/>
                <w:sz w:val="18"/>
                <w:vertAlign w:val="subscript"/>
              </w:rPr>
              <w:t>3</w:t>
            </w:r>
            <w:r>
              <w:rPr>
                <w:b/>
                <w:color w:val="000000"/>
                <w:sz w:val="18"/>
              </w:rPr>
              <w:t xml:space="preserve"> sigma, voltage</w:t>
            </w:r>
          </w:p>
        </w:tc>
        <w:tc>
          <w:tcPr>
            <w:tcW w:type="dxa" w:w="1247"/>
            <w:shd w:val="clear" w:color="auto" w:fill="D9E2F3"/>
          </w:tcPr>
          <w:p>
            <w:pPr>
              <w:spacing w:after="20" w:before="20" w:line="240" w:lineRule="auto"/>
              <w:jc w:val="center"/>
            </w:pPr>
            <w:r/>
            <w:r>
              <w:rPr>
                <w:b/>
                <w:color w:val="000000"/>
                <w:sz w:val="18"/>
              </w:rPr>
              <w:t>f</w:t>
            </w:r>
            <w:r>
              <w:rPr>
                <w:b/>
                <w:color w:val="000000"/>
                <w:sz w:val="18"/>
                <w:vertAlign w:val="subscript"/>
              </w:rPr>
              <w:t>3</w:t>
            </w:r>
            <w:r>
              <w:rPr>
                <w:b/>
                <w:color w:val="000000"/>
                <w:sz w:val="18"/>
              </w:rPr>
              <w:t xml:space="preserve"> sigma, PTAT</w:t>
            </w:r>
          </w:p>
        </w:tc>
      </w:tr>
      <w:tr>
        <w:trPr>
          <w:cantSplit/>
        </w:trPr>
        <w:tc>
          <w:tcPr>
            <w:tcW w:type="dxa" w:w="907"/>
          </w:tcPr>
          <w:p>
            <w:pPr>
              <w:spacing w:after="20" w:before="20" w:line="240" w:lineRule="auto"/>
              <w:jc w:val="center"/>
            </w:pPr>
            <w:r/>
            <w:r>
              <w:rPr>
                <w:color w:val="000000"/>
                <w:sz w:val="18"/>
              </w:rPr>
              <w:t>tt</w:t>
            </w:r>
          </w:p>
        </w:tc>
        <w:tc>
          <w:tcPr>
            <w:tcW w:type="dxa" w:w="1474"/>
          </w:tcPr>
          <w:p>
            <w:pPr>
              <w:spacing w:after="20" w:before="20" w:line="240" w:lineRule="auto"/>
              <w:jc w:val="center"/>
            </w:pPr>
            <w:r/>
            <w:r>
              <w:rPr>
                <w:color w:val="000000"/>
                <w:sz w:val="18"/>
              </w:rPr>
              <w:t>1.583</w:t>
            </w:r>
          </w:p>
        </w:tc>
        <w:tc>
          <w:tcPr>
            <w:tcW w:type="dxa" w:w="1361"/>
          </w:tcPr>
          <w:p>
            <w:pPr>
              <w:spacing w:after="20" w:before="20" w:line="240" w:lineRule="auto"/>
              <w:jc w:val="center"/>
            </w:pPr>
            <w:r/>
            <w:r>
              <w:rPr>
                <w:color w:val="000000"/>
                <w:sz w:val="18"/>
              </w:rPr>
              <w:t>1.587</w:t>
            </w:r>
          </w:p>
        </w:tc>
        <w:tc>
          <w:tcPr>
            <w:tcW w:type="dxa" w:w="1247"/>
          </w:tcPr>
          <w:p>
            <w:pPr>
              <w:spacing w:after="20" w:before="20" w:line="240" w:lineRule="auto"/>
              <w:jc w:val="center"/>
            </w:pPr>
            <w:r/>
            <w:r>
              <w:rPr>
                <w:color w:val="000000"/>
                <w:sz w:val="18"/>
              </w:rPr>
              <w:t>31.5 %</w:t>
            </w:r>
          </w:p>
        </w:tc>
        <w:tc>
          <w:tcPr>
            <w:tcW w:type="dxa" w:w="1247"/>
          </w:tcPr>
          <w:p>
            <w:pPr>
              <w:spacing w:after="20" w:before="20" w:line="240" w:lineRule="auto"/>
              <w:jc w:val="center"/>
            </w:pPr>
            <w:r/>
            <w:r>
              <w:rPr>
                <w:color w:val="000000"/>
                <w:sz w:val="18"/>
              </w:rPr>
              <w:t>88.8 %</w:t>
            </w:r>
          </w:p>
        </w:tc>
        <w:tc>
          <w:tcPr>
            <w:tcW w:type="dxa" w:w="1247"/>
          </w:tcPr>
          <w:p>
            <w:pPr>
              <w:spacing w:after="20" w:before="20" w:line="240" w:lineRule="auto"/>
              <w:jc w:val="center"/>
            </w:pPr>
            <w:r/>
            <w:r>
              <w:rPr>
                <w:color w:val="000000"/>
                <w:sz w:val="18"/>
              </w:rPr>
              <w:t>5.24 %</w:t>
            </w:r>
          </w:p>
        </w:tc>
        <w:tc>
          <w:tcPr>
            <w:tcW w:type="dxa" w:w="1247"/>
          </w:tcPr>
          <w:p>
            <w:pPr>
              <w:spacing w:after="20" w:before="20" w:line="240" w:lineRule="auto"/>
              <w:jc w:val="center"/>
            </w:pPr>
            <w:r/>
            <w:r>
              <w:rPr>
                <w:color w:val="000000"/>
                <w:sz w:val="18"/>
              </w:rPr>
              <w:t>6.08 %</w:t>
            </w:r>
          </w:p>
        </w:tc>
      </w:tr>
      <w:tr>
        <w:trPr>
          <w:cantSplit/>
        </w:trPr>
        <w:tc>
          <w:tcPr>
            <w:tcW w:type="dxa" w:w="907"/>
          </w:tcPr>
          <w:p>
            <w:pPr>
              <w:spacing w:after="20" w:before="20" w:line="240" w:lineRule="auto"/>
              <w:jc w:val="center"/>
            </w:pPr>
            <w:r/>
            <w:r>
              <w:rPr>
                <w:color w:val="000000"/>
                <w:sz w:val="18"/>
              </w:rPr>
              <w:t>ss</w:t>
            </w:r>
          </w:p>
        </w:tc>
        <w:tc>
          <w:tcPr>
            <w:tcW w:type="dxa" w:w="1474"/>
          </w:tcPr>
          <w:p>
            <w:pPr>
              <w:spacing w:after="20" w:before="20" w:line="240" w:lineRule="auto"/>
              <w:jc w:val="center"/>
            </w:pPr>
            <w:r/>
            <w:r>
              <w:rPr>
                <w:color w:val="000000"/>
                <w:sz w:val="18"/>
              </w:rPr>
              <w:t>1.259</w:t>
            </w:r>
          </w:p>
        </w:tc>
        <w:tc>
          <w:tcPr>
            <w:tcW w:type="dxa" w:w="1361"/>
          </w:tcPr>
          <w:p>
            <w:pPr>
              <w:spacing w:after="20" w:before="20" w:line="240" w:lineRule="auto"/>
              <w:jc w:val="center"/>
            </w:pPr>
            <w:r/>
            <w:r>
              <w:rPr>
                <w:color w:val="000000"/>
                <w:sz w:val="18"/>
              </w:rPr>
              <w:t>1.577</w:t>
            </w:r>
          </w:p>
        </w:tc>
        <w:tc>
          <w:tcPr>
            <w:tcW w:type="dxa" w:w="1247"/>
          </w:tcPr>
          <w:p>
            <w:pPr>
              <w:spacing w:after="20" w:before="20" w:line="240" w:lineRule="auto"/>
              <w:jc w:val="center"/>
            </w:pPr>
            <w:r/>
            <w:r>
              <w:rPr>
                <w:color w:val="000000"/>
                <w:sz w:val="18"/>
              </w:rPr>
              <w:t>32.7 %</w:t>
            </w:r>
          </w:p>
        </w:tc>
        <w:tc>
          <w:tcPr>
            <w:tcW w:type="dxa" w:w="1247"/>
          </w:tcPr>
          <w:p>
            <w:pPr>
              <w:spacing w:after="20" w:before="20" w:line="240" w:lineRule="auto"/>
              <w:jc w:val="center"/>
            </w:pPr>
            <w:r/>
            <w:r>
              <w:rPr>
                <w:color w:val="000000"/>
                <w:sz w:val="18"/>
              </w:rPr>
              <w:t>89.1 %</w:t>
            </w:r>
          </w:p>
        </w:tc>
        <w:tc>
          <w:tcPr>
            <w:tcW w:type="dxa" w:w="1247"/>
          </w:tcPr>
          <w:p>
            <w:pPr>
              <w:spacing w:after="20" w:before="20" w:line="240" w:lineRule="auto"/>
              <w:jc w:val="center"/>
            </w:pPr>
            <w:r/>
            <w:r>
              <w:rPr>
                <w:color w:val="000000"/>
                <w:sz w:val="18"/>
              </w:rPr>
              <w:t>6.00 %</w:t>
            </w:r>
          </w:p>
        </w:tc>
        <w:tc>
          <w:tcPr>
            <w:tcW w:type="dxa" w:w="1247"/>
          </w:tcPr>
          <w:p>
            <w:pPr>
              <w:spacing w:after="20" w:before="20" w:line="240" w:lineRule="auto"/>
              <w:jc w:val="center"/>
            </w:pPr>
            <w:r/>
            <w:r>
              <w:rPr>
                <w:color w:val="000000"/>
                <w:sz w:val="18"/>
              </w:rPr>
              <w:t>5.96 %</w:t>
            </w:r>
          </w:p>
        </w:tc>
      </w:tr>
      <w:tr>
        <w:trPr>
          <w:cantSplit/>
        </w:trPr>
        <w:tc>
          <w:tcPr>
            <w:tcW w:type="dxa" w:w="907"/>
          </w:tcPr>
          <w:p>
            <w:pPr>
              <w:spacing w:after="20" w:before="20" w:line="240" w:lineRule="auto"/>
              <w:jc w:val="center"/>
            </w:pPr>
            <w:r/>
            <w:r>
              <w:rPr>
                <w:color w:val="000000"/>
                <w:sz w:val="18"/>
              </w:rPr>
              <w:t>ff</w:t>
            </w:r>
          </w:p>
        </w:tc>
        <w:tc>
          <w:tcPr>
            <w:tcW w:type="dxa" w:w="1474"/>
          </w:tcPr>
          <w:p>
            <w:pPr>
              <w:spacing w:after="20" w:before="20" w:line="240" w:lineRule="auto"/>
              <w:jc w:val="center"/>
            </w:pPr>
            <w:r/>
            <w:r>
              <w:rPr>
                <w:color w:val="000000"/>
                <w:sz w:val="18"/>
              </w:rPr>
              <w:t>1.949</w:t>
            </w:r>
          </w:p>
        </w:tc>
        <w:tc>
          <w:tcPr>
            <w:tcW w:type="dxa" w:w="1361"/>
          </w:tcPr>
          <w:p>
            <w:pPr>
              <w:spacing w:after="20" w:before="20" w:line="240" w:lineRule="auto"/>
              <w:jc w:val="center"/>
            </w:pPr>
            <w:r/>
            <w:r>
              <w:rPr>
                <w:color w:val="000000"/>
                <w:sz w:val="18"/>
              </w:rPr>
              <w:t>1.595</w:t>
            </w:r>
          </w:p>
        </w:tc>
        <w:tc>
          <w:tcPr>
            <w:tcW w:type="dxa" w:w="1247"/>
          </w:tcPr>
          <w:p>
            <w:pPr>
              <w:spacing w:after="20" w:before="20" w:line="240" w:lineRule="auto"/>
              <w:jc w:val="center"/>
            </w:pPr>
            <w:r/>
            <w:r>
              <w:rPr>
                <w:color w:val="000000"/>
                <w:sz w:val="18"/>
              </w:rPr>
              <w:t>29.0 %</w:t>
            </w:r>
          </w:p>
        </w:tc>
        <w:tc>
          <w:tcPr>
            <w:tcW w:type="dxa" w:w="1247"/>
          </w:tcPr>
          <w:p>
            <w:pPr>
              <w:spacing w:after="20" w:before="20" w:line="240" w:lineRule="auto"/>
              <w:jc w:val="center"/>
            </w:pPr>
            <w:r/>
            <w:r>
              <w:rPr>
                <w:color w:val="000000"/>
                <w:sz w:val="18"/>
              </w:rPr>
              <w:t>88.3 %</w:t>
            </w:r>
          </w:p>
        </w:tc>
        <w:tc>
          <w:tcPr>
            <w:tcW w:type="dxa" w:w="1247"/>
          </w:tcPr>
          <w:p>
            <w:pPr>
              <w:spacing w:after="20" w:before="20" w:line="240" w:lineRule="auto"/>
              <w:jc w:val="center"/>
            </w:pPr>
            <w:r/>
            <w:r>
              <w:rPr>
                <w:color w:val="000000"/>
                <w:sz w:val="18"/>
              </w:rPr>
              <w:t>4.57 %</w:t>
            </w:r>
          </w:p>
        </w:tc>
        <w:tc>
          <w:tcPr>
            <w:tcW w:type="dxa" w:w="1247"/>
          </w:tcPr>
          <w:p>
            <w:pPr>
              <w:spacing w:after="20" w:before="20" w:line="240" w:lineRule="auto"/>
              <w:jc w:val="center"/>
            </w:pPr>
            <w:r/>
            <w:r>
              <w:rPr>
                <w:color w:val="000000"/>
                <w:sz w:val="18"/>
              </w:rPr>
              <w:t>6.18 %</w:t>
            </w:r>
          </w:p>
        </w:tc>
      </w:tr>
      <w:tr>
        <w:trPr>
          <w:cantSplit/>
        </w:trPr>
        <w:tc>
          <w:tcPr>
            <w:tcW w:type="dxa" w:w="907"/>
          </w:tcPr>
          <w:p>
            <w:pPr>
              <w:spacing w:after="20" w:before="20" w:line="240" w:lineRule="auto"/>
              <w:jc w:val="center"/>
            </w:pPr>
            <w:r/>
            <w:r>
              <w:rPr>
                <w:color w:val="000000"/>
                <w:sz w:val="18"/>
              </w:rPr>
              <w:t>sf</w:t>
            </w:r>
          </w:p>
        </w:tc>
        <w:tc>
          <w:tcPr>
            <w:tcW w:type="dxa" w:w="1474"/>
          </w:tcPr>
          <w:p>
            <w:pPr>
              <w:spacing w:after="20" w:before="20" w:line="240" w:lineRule="auto"/>
              <w:jc w:val="center"/>
            </w:pPr>
            <w:r/>
            <w:r>
              <w:rPr>
                <w:color w:val="000000"/>
                <w:sz w:val="18"/>
              </w:rPr>
              <w:t>2.200</w:t>
            </w:r>
          </w:p>
        </w:tc>
        <w:tc>
          <w:tcPr>
            <w:tcW w:type="dxa" w:w="1361"/>
          </w:tcPr>
          <w:p>
            <w:pPr>
              <w:spacing w:after="20" w:before="20" w:line="240" w:lineRule="auto"/>
              <w:jc w:val="center"/>
            </w:pPr>
            <w:r/>
            <w:r>
              <w:rPr>
                <w:color w:val="000000"/>
                <w:sz w:val="18"/>
              </w:rPr>
              <w:t>1.586</w:t>
            </w:r>
          </w:p>
        </w:tc>
        <w:tc>
          <w:tcPr>
            <w:tcW w:type="dxa" w:w="1247"/>
          </w:tcPr>
          <w:p>
            <w:pPr>
              <w:spacing w:after="20" w:before="20" w:line="240" w:lineRule="auto"/>
              <w:jc w:val="center"/>
            </w:pPr>
            <w:r/>
            <w:r>
              <w:rPr>
                <w:color w:val="000000"/>
                <w:sz w:val="18"/>
              </w:rPr>
              <w:t>6.5 %</w:t>
            </w:r>
          </w:p>
        </w:tc>
        <w:tc>
          <w:tcPr>
            <w:tcW w:type="dxa" w:w="1247"/>
          </w:tcPr>
          <w:p>
            <w:pPr>
              <w:spacing w:after="20" w:before="20" w:line="240" w:lineRule="auto"/>
              <w:jc w:val="center"/>
            </w:pPr>
            <w:r/>
            <w:r>
              <w:rPr>
                <w:color w:val="000000"/>
                <w:sz w:val="18"/>
              </w:rPr>
              <w:t>87.5 %</w:t>
            </w:r>
          </w:p>
        </w:tc>
        <w:tc>
          <w:tcPr>
            <w:tcW w:type="dxa" w:w="1247"/>
          </w:tcPr>
          <w:p>
            <w:pPr>
              <w:spacing w:after="20" w:before="20" w:line="240" w:lineRule="auto"/>
              <w:jc w:val="center"/>
            </w:pPr>
            <w:r/>
            <w:r>
              <w:rPr>
                <w:color w:val="000000"/>
                <w:sz w:val="18"/>
              </w:rPr>
              <w:t>4.16 %</w:t>
            </w:r>
          </w:p>
        </w:tc>
        <w:tc>
          <w:tcPr>
            <w:tcW w:type="dxa" w:w="1247"/>
          </w:tcPr>
          <w:p>
            <w:pPr>
              <w:spacing w:after="20" w:before="20" w:line="240" w:lineRule="auto"/>
              <w:jc w:val="center"/>
            </w:pPr>
            <w:r/>
            <w:r>
              <w:rPr>
                <w:color w:val="000000"/>
                <w:sz w:val="18"/>
              </w:rPr>
              <w:t>6.24 %</w:t>
            </w:r>
          </w:p>
        </w:tc>
      </w:tr>
      <w:tr>
        <w:trPr>
          <w:cantSplit/>
        </w:trPr>
        <w:tc>
          <w:tcPr>
            <w:tcW w:type="dxa" w:w="907"/>
          </w:tcPr>
          <w:p>
            <w:pPr>
              <w:spacing w:after="20" w:before="20" w:line="240" w:lineRule="auto"/>
              <w:jc w:val="center"/>
            </w:pPr>
            <w:r/>
            <w:r>
              <w:rPr>
                <w:color w:val="000000"/>
                <w:sz w:val="18"/>
              </w:rPr>
              <w:t>fs</w:t>
            </w:r>
          </w:p>
        </w:tc>
        <w:tc>
          <w:tcPr>
            <w:tcW w:type="dxa" w:w="1474"/>
          </w:tcPr>
          <w:p>
            <w:pPr>
              <w:spacing w:after="20" w:before="20" w:line="240" w:lineRule="auto"/>
              <w:jc w:val="center"/>
            </w:pPr>
            <w:r/>
            <w:r>
              <w:rPr>
                <w:color w:val="000000"/>
                <w:sz w:val="18"/>
              </w:rPr>
              <w:t>1.058</w:t>
            </w:r>
          </w:p>
        </w:tc>
        <w:tc>
          <w:tcPr>
            <w:tcW w:type="dxa" w:w="1361"/>
          </w:tcPr>
          <w:p>
            <w:pPr>
              <w:spacing w:after="20" w:before="20" w:line="240" w:lineRule="auto"/>
              <w:jc w:val="center"/>
            </w:pPr>
            <w:r/>
            <w:r>
              <w:rPr>
                <w:color w:val="000000"/>
                <w:sz w:val="18"/>
              </w:rPr>
              <w:t>1.586</w:t>
            </w:r>
          </w:p>
        </w:tc>
        <w:tc>
          <w:tcPr>
            <w:tcW w:type="dxa" w:w="1247"/>
          </w:tcPr>
          <w:p>
            <w:pPr>
              <w:spacing w:after="20" w:before="20" w:line="240" w:lineRule="auto"/>
              <w:jc w:val="center"/>
            </w:pPr>
            <w:r/>
            <w:r>
              <w:rPr>
                <w:color w:val="000000"/>
                <w:sz w:val="18"/>
              </w:rPr>
              <w:t>12.4 %</w:t>
            </w:r>
          </w:p>
        </w:tc>
        <w:tc>
          <w:tcPr>
            <w:tcW w:type="dxa" w:w="1247"/>
          </w:tcPr>
          <w:p>
            <w:pPr>
              <w:spacing w:after="20" w:before="20" w:line="240" w:lineRule="auto"/>
              <w:jc w:val="center"/>
            </w:pPr>
            <w:r/>
            <w:r>
              <w:rPr>
                <w:color w:val="000000"/>
                <w:sz w:val="18"/>
              </w:rPr>
              <w:t>89.9 %</w:t>
            </w:r>
          </w:p>
        </w:tc>
        <w:tc>
          <w:tcPr>
            <w:tcW w:type="dxa" w:w="1247"/>
          </w:tcPr>
          <w:p>
            <w:pPr>
              <w:spacing w:after="20" w:before="20" w:line="240" w:lineRule="auto"/>
              <w:jc w:val="center"/>
            </w:pPr>
            <w:r/>
            <w:r>
              <w:rPr>
                <w:color w:val="000000"/>
                <w:sz w:val="18"/>
              </w:rPr>
              <w:t>6.62 %</w:t>
            </w:r>
          </w:p>
        </w:tc>
        <w:tc>
          <w:tcPr>
            <w:tcW w:type="dxa" w:w="1247"/>
          </w:tcPr>
          <w:p>
            <w:pPr>
              <w:spacing w:after="20" w:before="20" w:line="240" w:lineRule="auto"/>
              <w:jc w:val="center"/>
            </w:pPr>
            <w:r/>
            <w:r>
              <w:rPr>
                <w:color w:val="000000"/>
                <w:sz w:val="18"/>
              </w:rPr>
              <w:t>5.90 %</w:t>
            </w:r>
          </w:p>
        </w:tc>
      </w:tr>
    </w:tbl>
    <w:p>
      <w:pPr>
        <w:spacing w:after="80"/>
      </w:pPr>
    </w:p>
    <w:p>
      <w:pPr>
        <w:keepNext/>
        <w:spacing w:before="160" w:after="80"/>
        <w:jc w:val="center"/>
      </w:pPr>
      <w:r>
        <w:rPr>
          <w:i/>
          <w:color w:val="000000"/>
          <w:sz w:val="22"/>
        </w:rPr>
        <w:t>Table 4.2: Typical corner at 1.8 V versus temperature (750 runs per row)</w:t>
      </w:r>
    </w:p>
    <w:tbl>
      <w:tblPr>
        <w:tblStyle w:val="TableGrid"/>
        <w:tblW w:type="auto" w:w="0"/>
        <w:jc w:val="center"/>
        <w:tblLayout w:type="fixed"/>
        <w:tblLayout w:type="fixed"/>
        <w:tblLook w:firstColumn="1" w:firstRow="1" w:lastColumn="0" w:lastRow="0" w:noHBand="0" w:noVBand="1" w:val="04A0"/>
      </w:tblPr>
      <w:tblGrid>
        <w:gridCol w:w="737"/>
        <w:gridCol w:w="1077"/>
        <w:gridCol w:w="1077"/>
        <w:gridCol w:w="850"/>
        <w:gridCol w:w="850"/>
        <w:gridCol w:w="1077"/>
        <w:gridCol w:w="1077"/>
        <w:gridCol w:w="964"/>
        <w:gridCol w:w="964"/>
      </w:tblGrid>
      <w:tr>
        <w:trPr>
          <w:tblHeader/>
        </w:trPr>
        <w:tc>
          <w:tcPr>
            <w:tcW w:type="dxa" w:w="737"/>
            <w:shd w:val="clear" w:color="auto" w:fill="D9E2F3"/>
          </w:tcPr>
          <w:p>
            <w:pPr>
              <w:spacing w:after="20" w:before="20" w:line="240" w:lineRule="auto"/>
              <w:jc w:val="center"/>
            </w:pPr>
            <w:r/>
            <w:r>
              <w:rPr>
                <w:b/>
                <w:color w:val="000000"/>
                <w:sz w:val="18"/>
              </w:rPr>
              <w:t>T (°C)</w:t>
            </w:r>
          </w:p>
        </w:tc>
        <w:tc>
          <w:tcPr>
            <w:tcW w:type="dxa" w:w="1077"/>
            <w:shd w:val="clear" w:color="auto" w:fill="D9E2F3"/>
          </w:tcPr>
          <w:p>
            <w:pPr>
              <w:spacing w:after="20" w:before="20" w:line="240" w:lineRule="auto"/>
              <w:jc w:val="center"/>
            </w:pPr>
            <w:r/>
            <w:r>
              <w:rPr>
                <w:b/>
                <w:color w:val="000000"/>
                <w:sz w:val="18"/>
              </w:rPr>
              <w:t>f</w:t>
            </w:r>
            <w:r>
              <w:rPr>
                <w:b/>
                <w:color w:val="000000"/>
                <w:sz w:val="18"/>
                <w:vertAlign w:val="subscript"/>
              </w:rPr>
              <w:t>3</w:t>
            </w:r>
            <w:r>
              <w:rPr>
                <w:b/>
                <w:color w:val="000000"/>
                <w:sz w:val="18"/>
              </w:rPr>
              <w:t xml:space="preserve"> volt. (MHz)</w:t>
            </w:r>
          </w:p>
        </w:tc>
        <w:tc>
          <w:tcPr>
            <w:tcW w:type="dxa" w:w="1077"/>
            <w:shd w:val="clear" w:color="auto" w:fill="D9E2F3"/>
          </w:tcPr>
          <w:p>
            <w:pPr>
              <w:spacing w:after="20" w:before="20" w:line="240" w:lineRule="auto"/>
              <w:jc w:val="center"/>
            </w:pPr>
            <w:r/>
            <w:r>
              <w:rPr>
                <w:b/>
                <w:color w:val="000000"/>
                <w:sz w:val="18"/>
              </w:rPr>
              <w:t>f</w:t>
            </w:r>
            <w:r>
              <w:rPr>
                <w:b/>
                <w:color w:val="000000"/>
                <w:sz w:val="18"/>
                <w:vertAlign w:val="subscript"/>
              </w:rPr>
              <w:t>3</w:t>
            </w:r>
            <w:r>
              <w:rPr>
                <w:b/>
                <w:color w:val="000000"/>
                <w:sz w:val="18"/>
              </w:rPr>
              <w:t xml:space="preserve"> PTAT (MHz)</w:t>
            </w:r>
          </w:p>
        </w:tc>
        <w:tc>
          <w:tcPr>
            <w:tcW w:type="dxa" w:w="850"/>
            <w:shd w:val="clear" w:color="auto" w:fill="D9E2F3"/>
          </w:tcPr>
          <w:p>
            <w:pPr>
              <w:spacing w:after="20" w:before="20" w:line="240" w:lineRule="auto"/>
              <w:jc w:val="center"/>
            </w:pPr>
            <w:r/>
            <w:r>
              <w:rPr>
                <w:b/>
                <w:color w:val="000000"/>
                <w:sz w:val="18"/>
              </w:rPr>
              <w:t>Q volt.</w:t>
            </w:r>
          </w:p>
        </w:tc>
        <w:tc>
          <w:tcPr>
            <w:tcW w:type="dxa" w:w="850"/>
            <w:shd w:val="clear" w:color="auto" w:fill="D9E2F3"/>
          </w:tcPr>
          <w:p>
            <w:pPr>
              <w:spacing w:after="20" w:before="20" w:line="240" w:lineRule="auto"/>
              <w:jc w:val="center"/>
            </w:pPr>
            <w:r/>
            <w:r>
              <w:rPr>
                <w:b/>
                <w:color w:val="000000"/>
                <w:sz w:val="18"/>
              </w:rPr>
              <w:t>Q PTAT</w:t>
            </w:r>
          </w:p>
        </w:tc>
        <w:tc>
          <w:tcPr>
            <w:tcW w:type="dxa" w:w="1077"/>
            <w:shd w:val="clear" w:color="auto" w:fill="D9E2F3"/>
          </w:tcPr>
          <w:p>
            <w:pPr>
              <w:spacing w:after="20" w:before="20" w:line="240" w:lineRule="auto"/>
              <w:jc w:val="center"/>
            </w:pPr>
            <w:r/>
            <w:r>
              <w:rPr>
                <w:b/>
                <w:color w:val="000000"/>
                <w:sz w:val="18"/>
              </w:rPr>
              <w:t>Power volt. (µW)</w:t>
            </w:r>
          </w:p>
        </w:tc>
        <w:tc>
          <w:tcPr>
            <w:tcW w:type="dxa" w:w="1077"/>
            <w:shd w:val="clear" w:color="auto" w:fill="D9E2F3"/>
          </w:tcPr>
          <w:p>
            <w:pPr>
              <w:spacing w:after="20" w:before="20" w:line="240" w:lineRule="auto"/>
              <w:jc w:val="center"/>
            </w:pPr>
            <w:r/>
            <w:r>
              <w:rPr>
                <w:b/>
                <w:color w:val="000000"/>
                <w:sz w:val="18"/>
              </w:rPr>
              <w:t>Power PTAT (µW)</w:t>
            </w:r>
          </w:p>
        </w:tc>
        <w:tc>
          <w:tcPr>
            <w:tcW w:type="dxa" w:w="964"/>
            <w:shd w:val="clear" w:color="auto" w:fill="D9E2F3"/>
          </w:tcPr>
          <w:p>
            <w:pPr>
              <w:spacing w:after="20" w:before="20" w:line="240" w:lineRule="auto"/>
              <w:jc w:val="center"/>
            </w:pPr>
            <w:r/>
            <w:r>
              <w:rPr>
                <w:b/>
                <w:color w:val="000000"/>
                <w:sz w:val="18"/>
              </w:rPr>
              <w:t>Yield volt.</w:t>
            </w:r>
          </w:p>
        </w:tc>
        <w:tc>
          <w:tcPr>
            <w:tcW w:type="dxa" w:w="964"/>
            <w:shd w:val="clear" w:color="auto" w:fill="D9E2F3"/>
          </w:tcPr>
          <w:p>
            <w:pPr>
              <w:spacing w:after="20" w:before="20" w:line="240" w:lineRule="auto"/>
              <w:jc w:val="center"/>
            </w:pPr>
            <w:r/>
            <w:r>
              <w:rPr>
                <w:b/>
                <w:color w:val="000000"/>
                <w:sz w:val="18"/>
              </w:rPr>
              <w:t>Yield PTAT</w:t>
            </w:r>
          </w:p>
        </w:tc>
      </w:tr>
      <w:tr>
        <w:trPr>
          <w:cantSplit/>
        </w:trPr>
        <w:tc>
          <w:tcPr>
            <w:tcW w:type="dxa" w:w="737"/>
          </w:tcPr>
          <w:p>
            <w:pPr>
              <w:spacing w:after="20" w:before="20" w:line="240" w:lineRule="auto"/>
              <w:jc w:val="center"/>
            </w:pPr>
            <w:r/>
            <w:r>
              <w:rPr>
                <w:color w:val="000000"/>
                <w:sz w:val="18"/>
              </w:rPr>
              <w:t>-20</w:t>
            </w:r>
          </w:p>
        </w:tc>
        <w:tc>
          <w:tcPr>
            <w:tcW w:type="dxa" w:w="1077"/>
          </w:tcPr>
          <w:p>
            <w:pPr>
              <w:spacing w:after="20" w:before="20" w:line="240" w:lineRule="auto"/>
              <w:jc w:val="center"/>
            </w:pPr>
            <w:r/>
            <w:r>
              <w:rPr>
                <w:color w:val="000000"/>
                <w:sz w:val="18"/>
              </w:rPr>
              <w:t>1.202</w:t>
            </w:r>
          </w:p>
        </w:tc>
        <w:tc>
          <w:tcPr>
            <w:tcW w:type="dxa" w:w="1077"/>
          </w:tcPr>
          <w:p>
            <w:pPr>
              <w:spacing w:after="20" w:before="20" w:line="240" w:lineRule="auto"/>
              <w:jc w:val="center"/>
            </w:pPr>
            <w:r/>
            <w:r>
              <w:rPr>
                <w:color w:val="000000"/>
                <w:sz w:val="18"/>
              </w:rPr>
              <w:t>1.584</w:t>
            </w:r>
          </w:p>
        </w:tc>
        <w:tc>
          <w:tcPr>
            <w:tcW w:type="dxa" w:w="850"/>
          </w:tcPr>
          <w:p>
            <w:pPr>
              <w:spacing w:after="20" w:before="20" w:line="240" w:lineRule="auto"/>
              <w:jc w:val="center"/>
            </w:pPr>
            <w:r/>
            <w:r>
              <w:rPr>
                <w:color w:val="000000"/>
                <w:sz w:val="18"/>
              </w:rPr>
              <w:t>0.659</w:t>
            </w:r>
          </w:p>
        </w:tc>
        <w:tc>
          <w:tcPr>
            <w:tcW w:type="dxa" w:w="850"/>
          </w:tcPr>
          <w:p>
            <w:pPr>
              <w:spacing w:after="20" w:before="20" w:line="240" w:lineRule="auto"/>
              <w:jc w:val="center"/>
            </w:pPr>
            <w:r/>
            <w:r>
              <w:rPr>
                <w:color w:val="000000"/>
                <w:sz w:val="18"/>
              </w:rPr>
              <w:t>0.714</w:t>
            </w:r>
          </w:p>
        </w:tc>
        <w:tc>
          <w:tcPr>
            <w:tcW w:type="dxa" w:w="1077"/>
          </w:tcPr>
          <w:p>
            <w:pPr>
              <w:spacing w:after="20" w:before="20" w:line="240" w:lineRule="auto"/>
              <w:jc w:val="center"/>
            </w:pPr>
            <w:r/>
            <w:r>
              <w:rPr>
                <w:color w:val="000000"/>
                <w:sz w:val="18"/>
              </w:rPr>
              <w:t>51.0</w:t>
            </w:r>
          </w:p>
        </w:tc>
        <w:tc>
          <w:tcPr>
            <w:tcW w:type="dxa" w:w="1077"/>
          </w:tcPr>
          <w:p>
            <w:pPr>
              <w:spacing w:after="20" w:before="20" w:line="240" w:lineRule="auto"/>
              <w:jc w:val="center"/>
            </w:pPr>
            <w:r/>
            <w:r>
              <w:rPr>
                <w:color w:val="000000"/>
                <w:sz w:val="18"/>
              </w:rPr>
              <w:t>81.6</w:t>
            </w:r>
          </w:p>
        </w:tc>
        <w:tc>
          <w:tcPr>
            <w:tcW w:type="dxa" w:w="964"/>
          </w:tcPr>
          <w:p>
            <w:pPr>
              <w:spacing w:after="20" w:before="20" w:line="240" w:lineRule="auto"/>
              <w:jc w:val="center"/>
            </w:pPr>
            <w:r/>
            <w:r>
              <w:rPr>
                <w:color w:val="000000"/>
                <w:sz w:val="18"/>
              </w:rPr>
              <w:t>0.1 %</w:t>
            </w:r>
          </w:p>
        </w:tc>
        <w:tc>
          <w:tcPr>
            <w:tcW w:type="dxa" w:w="964"/>
          </w:tcPr>
          <w:p>
            <w:pPr>
              <w:spacing w:after="20" w:before="20" w:line="240" w:lineRule="auto"/>
              <w:jc w:val="center"/>
            </w:pPr>
            <w:r/>
            <w:r>
              <w:rPr>
                <w:color w:val="000000"/>
                <w:sz w:val="18"/>
              </w:rPr>
              <w:t>84.9 %</w:t>
            </w:r>
          </w:p>
        </w:tc>
      </w:tr>
      <w:tr>
        <w:trPr>
          <w:cantSplit/>
        </w:trPr>
        <w:tc>
          <w:tcPr>
            <w:tcW w:type="dxa" w:w="737"/>
          </w:tcPr>
          <w:p>
            <w:pPr>
              <w:spacing w:after="20" w:before="20" w:line="240" w:lineRule="auto"/>
              <w:jc w:val="center"/>
            </w:pPr>
            <w:r/>
            <w:r>
              <w:rPr>
                <w:color w:val="000000"/>
                <w:sz w:val="18"/>
              </w:rPr>
              <w:t>27</w:t>
            </w:r>
          </w:p>
        </w:tc>
        <w:tc>
          <w:tcPr>
            <w:tcW w:type="dxa" w:w="1077"/>
          </w:tcPr>
          <w:p>
            <w:pPr>
              <w:spacing w:after="20" w:before="20" w:line="240" w:lineRule="auto"/>
              <w:jc w:val="center"/>
            </w:pPr>
            <w:r/>
            <w:r>
              <w:rPr>
                <w:color w:val="000000"/>
                <w:sz w:val="18"/>
              </w:rPr>
              <w:t>1.622</w:t>
            </w:r>
          </w:p>
        </w:tc>
        <w:tc>
          <w:tcPr>
            <w:tcW w:type="dxa" w:w="1077"/>
          </w:tcPr>
          <w:p>
            <w:pPr>
              <w:spacing w:after="20" w:before="20" w:line="240" w:lineRule="auto"/>
              <w:jc w:val="center"/>
            </w:pPr>
            <w:r/>
            <w:r>
              <w:rPr>
                <w:color w:val="000000"/>
                <w:sz w:val="18"/>
              </w:rPr>
              <w:t>1.603</w:t>
            </w:r>
          </w:p>
        </w:tc>
        <w:tc>
          <w:tcPr>
            <w:tcW w:type="dxa" w:w="850"/>
          </w:tcPr>
          <w:p>
            <w:pPr>
              <w:spacing w:after="20" w:before="20" w:line="240" w:lineRule="auto"/>
              <w:jc w:val="center"/>
            </w:pPr>
            <w:r/>
            <w:r>
              <w:rPr>
                <w:color w:val="000000"/>
                <w:sz w:val="18"/>
              </w:rPr>
              <w:t>0.723</w:t>
            </w:r>
          </w:p>
        </w:tc>
        <w:tc>
          <w:tcPr>
            <w:tcW w:type="dxa" w:w="850"/>
          </w:tcPr>
          <w:p>
            <w:pPr>
              <w:spacing w:after="20" w:before="20" w:line="240" w:lineRule="auto"/>
              <w:jc w:val="center"/>
            </w:pPr>
            <w:r/>
            <w:r>
              <w:rPr>
                <w:color w:val="000000"/>
                <w:sz w:val="18"/>
              </w:rPr>
              <w:t>0.721</w:t>
            </w:r>
          </w:p>
        </w:tc>
        <w:tc>
          <w:tcPr>
            <w:tcW w:type="dxa" w:w="1077"/>
          </w:tcPr>
          <w:p>
            <w:pPr>
              <w:spacing w:after="20" w:before="20" w:line="240" w:lineRule="auto"/>
              <w:jc w:val="center"/>
            </w:pPr>
            <w:r/>
            <w:r>
              <w:rPr>
                <w:color w:val="000000"/>
                <w:sz w:val="18"/>
              </w:rPr>
              <w:t>70.0</w:t>
            </w:r>
          </w:p>
        </w:tc>
        <w:tc>
          <w:tcPr>
            <w:tcW w:type="dxa" w:w="1077"/>
          </w:tcPr>
          <w:p>
            <w:pPr>
              <w:spacing w:after="20" w:before="20" w:line="240" w:lineRule="auto"/>
              <w:jc w:val="center"/>
            </w:pPr>
            <w:r/>
            <w:r>
              <w:rPr>
                <w:color w:val="000000"/>
                <w:sz w:val="18"/>
              </w:rPr>
              <w:t>90.9</w:t>
            </w:r>
          </w:p>
        </w:tc>
        <w:tc>
          <w:tcPr>
            <w:tcW w:type="dxa" w:w="964"/>
          </w:tcPr>
          <w:p>
            <w:pPr>
              <w:spacing w:after="20" w:before="20" w:line="240" w:lineRule="auto"/>
              <w:jc w:val="center"/>
            </w:pPr>
            <w:r/>
            <w:r>
              <w:rPr>
                <w:color w:val="000000"/>
                <w:sz w:val="18"/>
              </w:rPr>
              <w:t>95.5 %</w:t>
            </w:r>
          </w:p>
        </w:tc>
        <w:tc>
          <w:tcPr>
            <w:tcW w:type="dxa" w:w="964"/>
          </w:tcPr>
          <w:p>
            <w:pPr>
              <w:spacing w:after="20" w:before="20" w:line="240" w:lineRule="auto"/>
              <w:jc w:val="center"/>
            </w:pPr>
            <w:r/>
            <w:r>
              <w:rPr>
                <w:color w:val="000000"/>
                <w:sz w:val="18"/>
              </w:rPr>
              <w:t>92.3 %</w:t>
            </w:r>
          </w:p>
        </w:tc>
      </w:tr>
      <w:tr>
        <w:trPr>
          <w:cantSplit/>
        </w:trPr>
        <w:tc>
          <w:tcPr>
            <w:tcW w:type="dxa" w:w="737"/>
          </w:tcPr>
          <w:p>
            <w:pPr>
              <w:spacing w:after="20" w:before="20" w:line="240" w:lineRule="auto"/>
              <w:jc w:val="center"/>
            </w:pPr>
            <w:r/>
            <w:r>
              <w:rPr>
                <w:color w:val="000000"/>
                <w:sz w:val="18"/>
              </w:rPr>
              <w:t>85</w:t>
            </w:r>
          </w:p>
        </w:tc>
        <w:tc>
          <w:tcPr>
            <w:tcW w:type="dxa" w:w="1077"/>
          </w:tcPr>
          <w:p>
            <w:pPr>
              <w:spacing w:after="20" w:before="20" w:line="240" w:lineRule="auto"/>
              <w:jc w:val="center"/>
            </w:pPr>
            <w:r/>
            <w:r>
              <w:rPr>
                <w:color w:val="000000"/>
                <w:sz w:val="18"/>
              </w:rPr>
              <w:t>1.944</w:t>
            </w:r>
          </w:p>
        </w:tc>
        <w:tc>
          <w:tcPr>
            <w:tcW w:type="dxa" w:w="1077"/>
          </w:tcPr>
          <w:p>
            <w:pPr>
              <w:spacing w:after="20" w:before="20" w:line="240" w:lineRule="auto"/>
              <w:jc w:val="center"/>
            </w:pPr>
            <w:r/>
            <w:r>
              <w:rPr>
                <w:color w:val="000000"/>
                <w:sz w:val="18"/>
              </w:rPr>
              <w:t>1.592</w:t>
            </w:r>
          </w:p>
        </w:tc>
        <w:tc>
          <w:tcPr>
            <w:tcW w:type="dxa" w:w="850"/>
          </w:tcPr>
          <w:p>
            <w:pPr>
              <w:spacing w:after="20" w:before="20" w:line="240" w:lineRule="auto"/>
              <w:jc w:val="center"/>
            </w:pPr>
            <w:r/>
            <w:r>
              <w:rPr>
                <w:color w:val="000000"/>
                <w:sz w:val="18"/>
              </w:rPr>
              <w:t>0.772</w:t>
            </w:r>
          </w:p>
        </w:tc>
        <w:tc>
          <w:tcPr>
            <w:tcW w:type="dxa" w:w="850"/>
          </w:tcPr>
          <w:p>
            <w:pPr>
              <w:spacing w:after="20" w:before="20" w:line="240" w:lineRule="auto"/>
              <w:jc w:val="center"/>
            </w:pPr>
            <w:r/>
            <w:r>
              <w:rPr>
                <w:color w:val="000000"/>
                <w:sz w:val="18"/>
              </w:rPr>
              <w:t>0.725</w:t>
            </w:r>
          </w:p>
        </w:tc>
        <w:tc>
          <w:tcPr>
            <w:tcW w:type="dxa" w:w="1077"/>
          </w:tcPr>
          <w:p>
            <w:pPr>
              <w:spacing w:after="20" w:before="20" w:line="240" w:lineRule="auto"/>
              <w:jc w:val="center"/>
            </w:pPr>
            <w:r/>
            <w:r>
              <w:rPr>
                <w:color w:val="000000"/>
                <w:sz w:val="18"/>
              </w:rPr>
              <w:t>90.2</w:t>
            </w:r>
          </w:p>
        </w:tc>
        <w:tc>
          <w:tcPr>
            <w:tcW w:type="dxa" w:w="1077"/>
          </w:tcPr>
          <w:p>
            <w:pPr>
              <w:spacing w:after="20" w:before="20" w:line="240" w:lineRule="auto"/>
              <w:jc w:val="center"/>
            </w:pPr>
            <w:r/>
            <w:r>
              <w:rPr>
                <w:color w:val="000000"/>
                <w:sz w:val="18"/>
              </w:rPr>
              <w:t>101.4</w:t>
            </w:r>
          </w:p>
        </w:tc>
        <w:tc>
          <w:tcPr>
            <w:tcW w:type="dxa" w:w="964"/>
          </w:tcPr>
          <w:p>
            <w:pPr>
              <w:spacing w:after="20" w:before="20" w:line="240" w:lineRule="auto"/>
              <w:jc w:val="center"/>
            </w:pPr>
            <w:r/>
            <w:r>
              <w:rPr>
                <w:color w:val="000000"/>
                <w:sz w:val="18"/>
              </w:rPr>
              <w:t>0.1 %</w:t>
            </w:r>
          </w:p>
        </w:tc>
        <w:tc>
          <w:tcPr>
            <w:tcW w:type="dxa" w:w="964"/>
          </w:tcPr>
          <w:p>
            <w:pPr>
              <w:spacing w:after="20" w:before="20" w:line="240" w:lineRule="auto"/>
              <w:jc w:val="center"/>
            </w:pPr>
            <w:r/>
            <w:r>
              <w:rPr>
                <w:color w:val="000000"/>
                <w:sz w:val="18"/>
              </w:rPr>
              <w:t>95.7 %</w:t>
            </w:r>
          </w:p>
        </w:tc>
      </w:tr>
    </w:tbl>
    <w:p>
      <w:pPr>
        <w:spacing w:after="80"/>
      </w:pPr>
    </w:p>
    <w:p>
      <w:pPr>
        <w:keepNext/>
        <w:spacing w:before="160" w:after="40"/>
        <w:jc w:val="center"/>
      </w:pPr>
      <w:r>
        <w:drawing>
          <wp:inline xmlns:a="http://schemas.openxmlformats.org/drawingml/2006/main" xmlns:pic="http://schemas.openxmlformats.org/drawingml/2006/picture">
            <wp:extent cx="5220000" cy="1643333"/>
            <wp:docPr id="854119980" name="Picture 854119980"/>
            <wp:cNvGraphicFramePr>
              <a:graphicFrameLocks noChangeAspect="1"/>
            </wp:cNvGraphicFramePr>
            <a:graphic>
              <a:graphicData uri="http://schemas.openxmlformats.org/drawingml/2006/picture">
                <pic:pic>
                  <pic:nvPicPr>
                    <pic:cNvPr id="0" name="fig_res2.png"/>
                    <pic:cNvPicPr/>
                  </pic:nvPicPr>
                  <pic:blipFill>
                    <a:blip r:embed="rId30"/>
                    <a:stretch>
                      <a:fillRect/>
                    </a:stretch>
                  </pic:blipFill>
                  <pic:spPr>
                    <a:xfrm>
                      <a:off x="0" y="0"/>
                      <a:ext cx="5220000" cy="1643333"/>
                    </a:xfrm>
                    <a:prstGeom prst="rect"/>
                  </pic:spPr>
                </pic:pic>
              </a:graphicData>
            </a:graphic>
          </wp:inline>
        </w:drawing>
      </w:r>
    </w:p>
    <w:p>
      <w:pPr>
        <w:spacing w:after="200" w:line="276" w:lineRule="auto"/>
        <w:jc w:val="center"/>
      </w:pPr>
      <w:r>
        <w:rPr>
          <w:i/>
          <w:color w:val="000000"/>
          <w:sz w:val="22"/>
        </w:rPr>
        <w:t>Figure 4.4: Typical corner, 1.8 V: mean f</w:t>
      </w:r>
      <w:r>
        <w:rPr>
          <w:i/>
          <w:color w:val="000000"/>
          <w:sz w:val="22"/>
          <w:vertAlign w:val="subscript"/>
        </w:rPr>
        <w:t>3</w:t>
      </w:r>
      <w:r>
        <w:rPr>
          <w:i/>
          <w:color w:val="000000"/>
          <w:sz w:val="22"/>
        </w:rPr>
        <w:t xml:space="preserve"> (left) and yield (right) versus temperature for the two designs.</w:t>
      </w:r>
    </w:p>
    <w:p>
      <w:pPr>
        <w:spacing w:after="160" w:before="0" w:line="360" w:lineRule="auto"/>
        <w:jc w:val="both"/>
      </w:pPr>
      <w:r>
        <w:rPr>
          <w:color w:val="000000"/>
        </w:rPr>
        <w:t>The voltage-bias design is, if anything, marginally better at exactly 27 °C typical (95.5 % yield against 92.3 %) because its bias was tuned there; away from that single point it collapses (0.1 % at -20 °C and 85 °C). The PTAT design is nearly flat: 84.9 %, 92.3 % and 95.7 % at -20, 27 and 85 °C.</w:t>
      </w:r>
    </w:p>
    <w:p w14:paraId="7CD57E74" w14:textId="77777777" w:rsidR="00EE2207" w:rsidRDefault="00000000">
      <w:pPr>
        <w:keepNext/>
        <w:spacing w:before="320" w:after="120"/>
      </w:pPr>
      <w:r>
        <w:rPr>
          <w:b/>
          <w:color w:val="000000"/>
          <w:sz w:val="28"/>
        </w:rPr>
        <w:t>4.3 Spec Yield over the 45 Conditions</w:t>
      </w:r>
    </w:p>
    <w:p>
      <w:pPr>
        <w:keepNext/>
        <w:spacing w:before="160" w:after="80"/>
        <w:jc w:val="center"/>
      </w:pPr>
      <w:r>
        <w:rPr>
          <w:i/>
          <w:color w:val="000000"/>
          <w:sz w:val="22"/>
        </w:rPr>
        <w:t>Table 4.3: Summary of the two designs over all 45 conditions (33,750 runs each)</w:t>
      </w:r>
    </w:p>
    <w:tbl>
      <w:tblPr>
        <w:tblStyle w:val="TableGrid"/>
        <w:tblW w:type="auto" w:w="0"/>
        <w:jc w:val="center"/>
        <w:tblLayout w:type="fixed"/>
        <w:tblLayout w:type="fixed"/>
        <w:tblLook w:firstColumn="1" w:firstRow="1" w:lastColumn="0" w:lastRow="0" w:noHBand="0" w:noVBand="1" w:val="04A0"/>
      </w:tblPr>
      <w:tblGrid>
        <w:gridCol w:w="3969"/>
        <w:gridCol w:w="2268"/>
        <w:gridCol w:w="2381"/>
      </w:tblGrid>
      <w:tr>
        <w:trPr>
          <w:tblHeader/>
        </w:trPr>
        <w:tc>
          <w:tcPr>
            <w:tcW w:type="dxa" w:w="3969"/>
            <w:shd w:val="clear" w:color="auto" w:fill="D9E2F3"/>
          </w:tcPr>
          <w:p>
            <w:pPr>
              <w:spacing w:after="20" w:before="20" w:line="240" w:lineRule="auto"/>
              <w:jc w:val="center"/>
            </w:pPr>
            <w:r/>
            <w:r>
              <w:rPr>
                <w:b/>
                <w:color w:val="000000"/>
                <w:sz w:val="19"/>
              </w:rPr>
              <w:t>Metric</w:t>
            </w:r>
          </w:p>
        </w:tc>
        <w:tc>
          <w:tcPr>
            <w:tcW w:type="dxa" w:w="2268"/>
            <w:shd w:val="clear" w:color="auto" w:fill="D9E2F3"/>
          </w:tcPr>
          <w:p>
            <w:pPr>
              <w:spacing w:after="20" w:before="20" w:line="240" w:lineRule="auto"/>
              <w:jc w:val="center"/>
            </w:pPr>
            <w:r/>
            <w:r>
              <w:rPr>
                <w:b/>
                <w:color w:val="000000"/>
                <w:sz w:val="19"/>
              </w:rPr>
              <w:t>Voltage bias</w:t>
            </w:r>
          </w:p>
        </w:tc>
        <w:tc>
          <w:tcPr>
            <w:tcW w:type="dxa" w:w="2381"/>
            <w:shd w:val="clear" w:color="auto" w:fill="D9E2F3"/>
          </w:tcPr>
          <w:p>
            <w:pPr>
              <w:spacing w:after="20" w:before="20" w:line="240" w:lineRule="auto"/>
              <w:jc w:val="center"/>
            </w:pPr>
            <w:r/>
            <w:r>
              <w:rPr>
                <w:b/>
                <w:color w:val="000000"/>
                <w:sz w:val="19"/>
              </w:rPr>
              <w:t>Ideal PTAT bias</w:t>
            </w:r>
          </w:p>
        </w:tc>
      </w:tr>
      <w:tr>
        <w:trPr>
          <w:cantSplit/>
        </w:trPr>
        <w:tc>
          <w:tcPr>
            <w:tcW w:type="dxa" w:w="3969"/>
          </w:tcPr>
          <w:p>
            <w:pPr>
              <w:spacing w:after="20" w:before="20" w:line="240" w:lineRule="auto"/>
              <w:jc w:val="left"/>
            </w:pPr>
            <w:r/>
            <w:r>
              <w:rPr>
                <w:color w:val="000000"/>
                <w:sz w:val="19"/>
              </w:rPr>
              <w:t>Mean yield, 45 conditions</w:t>
            </w:r>
          </w:p>
        </w:tc>
        <w:tc>
          <w:tcPr>
            <w:tcW w:type="dxa" w:w="2268"/>
          </w:tcPr>
          <w:p>
            <w:pPr>
              <w:spacing w:after="20" w:before="20" w:line="240" w:lineRule="auto"/>
              <w:jc w:val="center"/>
            </w:pPr>
            <w:r/>
            <w:r>
              <w:rPr>
                <w:color w:val="000000"/>
                <w:sz w:val="19"/>
              </w:rPr>
              <w:t>22.4 %</w:t>
            </w:r>
          </w:p>
        </w:tc>
        <w:tc>
          <w:tcPr>
            <w:tcW w:type="dxa" w:w="2381"/>
          </w:tcPr>
          <w:p>
            <w:pPr>
              <w:spacing w:after="20" w:before="20" w:line="240" w:lineRule="auto"/>
              <w:jc w:val="center"/>
            </w:pPr>
            <w:r/>
            <w:r>
              <w:rPr>
                <w:color w:val="000000"/>
                <w:sz w:val="19"/>
              </w:rPr>
              <w:t>88.7 %</w:t>
            </w:r>
          </w:p>
        </w:tc>
      </w:tr>
      <w:tr>
        <w:trPr>
          <w:cantSplit/>
        </w:trPr>
        <w:tc>
          <w:tcPr>
            <w:tcW w:type="dxa" w:w="3969"/>
          </w:tcPr>
          <w:p>
            <w:pPr>
              <w:spacing w:after="20" w:before="20" w:line="240" w:lineRule="auto"/>
              <w:jc w:val="left"/>
            </w:pPr>
            <w:r/>
            <w:r>
              <w:rPr>
                <w:color w:val="000000"/>
                <w:sz w:val="19"/>
              </w:rPr>
              <w:t>Lowest condition yield</w:t>
            </w:r>
          </w:p>
        </w:tc>
        <w:tc>
          <w:tcPr>
            <w:tcW w:type="dxa" w:w="2268"/>
          </w:tcPr>
          <w:p>
            <w:pPr>
              <w:spacing w:after="20" w:before="20" w:line="240" w:lineRule="auto"/>
              <w:jc w:val="center"/>
            </w:pPr>
            <w:r/>
            <w:r>
              <w:rPr>
                <w:color w:val="000000"/>
                <w:sz w:val="19"/>
              </w:rPr>
              <w:t>0.0 %</w:t>
            </w:r>
          </w:p>
        </w:tc>
        <w:tc>
          <w:tcPr>
            <w:tcW w:type="dxa" w:w="2381"/>
          </w:tcPr>
          <w:p>
            <w:pPr>
              <w:spacing w:after="20" w:before="20" w:line="240" w:lineRule="auto"/>
              <w:jc w:val="center"/>
            </w:pPr>
            <w:r/>
            <w:r>
              <w:rPr>
                <w:color w:val="000000"/>
                <w:sz w:val="19"/>
              </w:rPr>
              <w:t>72.3 %</w:t>
            </w:r>
          </w:p>
        </w:tc>
      </w:tr>
      <w:tr>
        <w:trPr>
          <w:cantSplit/>
        </w:trPr>
        <w:tc>
          <w:tcPr>
            <w:tcW w:type="dxa" w:w="3969"/>
          </w:tcPr>
          <w:p>
            <w:pPr>
              <w:spacing w:after="20" w:before="20" w:line="240" w:lineRule="auto"/>
              <w:jc w:val="left"/>
            </w:pPr>
            <w:r/>
            <w:r>
              <w:rPr>
                <w:color w:val="000000"/>
                <w:sz w:val="19"/>
              </w:rPr>
              <w:t>Worst mean-f</w:t>
            </w:r>
            <w:r>
              <w:rPr>
                <w:color w:val="000000"/>
                <w:sz w:val="19"/>
                <w:vertAlign w:val="subscript"/>
              </w:rPr>
              <w:t>3</w:t>
            </w:r>
            <w:r>
              <w:rPr>
                <w:color w:val="000000"/>
                <w:sz w:val="19"/>
              </w:rPr>
              <w:t xml:space="preserve"> shift (MHz)</w:t>
            </w:r>
          </w:p>
        </w:tc>
        <w:tc>
          <w:tcPr>
            <w:tcW w:type="dxa" w:w="2268"/>
          </w:tcPr>
          <w:p>
            <w:pPr>
              <w:spacing w:after="20" w:before="20" w:line="240" w:lineRule="auto"/>
              <w:jc w:val="center"/>
            </w:pPr>
            <w:r/>
            <w:r>
              <w:rPr>
                <w:color w:val="000000"/>
                <w:sz w:val="19"/>
              </w:rPr>
              <w:t>0.944</w:t>
            </w:r>
          </w:p>
        </w:tc>
        <w:tc>
          <w:tcPr>
            <w:tcW w:type="dxa" w:w="2381"/>
          </w:tcPr>
          <w:p>
            <w:pPr>
              <w:spacing w:after="20" w:before="20" w:line="240" w:lineRule="auto"/>
              <w:jc w:val="center"/>
            </w:pPr>
            <w:r/>
            <w:r>
              <w:rPr>
                <w:color w:val="000000"/>
                <w:sz w:val="19"/>
              </w:rPr>
              <w:t>0.084</w:t>
            </w:r>
          </w:p>
        </w:tc>
      </w:tr>
      <w:tr>
        <w:trPr>
          <w:cantSplit/>
        </w:trPr>
        <w:tc>
          <w:tcPr>
            <w:tcW w:type="dxa" w:w="3969"/>
          </w:tcPr>
          <w:p>
            <w:pPr>
              <w:spacing w:after="20" w:before="20" w:line="240" w:lineRule="auto"/>
              <w:jc w:val="left"/>
            </w:pPr>
            <w:r/>
            <w:r>
              <w:rPr>
                <w:color w:val="000000"/>
                <w:sz w:val="19"/>
              </w:rPr>
              <w:t>Mean f</w:t>
            </w:r>
            <w:r>
              <w:rPr>
                <w:color w:val="000000"/>
                <w:sz w:val="19"/>
                <w:vertAlign w:val="subscript"/>
              </w:rPr>
              <w:t>3</w:t>
            </w:r>
            <w:r>
              <w:rPr>
                <w:color w:val="000000"/>
                <w:sz w:val="19"/>
              </w:rPr>
              <w:t xml:space="preserve"> sigma over conditions</w:t>
            </w:r>
          </w:p>
        </w:tc>
        <w:tc>
          <w:tcPr>
            <w:tcW w:type="dxa" w:w="2268"/>
          </w:tcPr>
          <w:p>
            <w:pPr>
              <w:spacing w:after="20" w:before="20" w:line="240" w:lineRule="auto"/>
              <w:jc w:val="center"/>
            </w:pPr>
            <w:r/>
            <w:r>
              <w:rPr>
                <w:color w:val="000000"/>
                <w:sz w:val="19"/>
              </w:rPr>
              <w:t>5.32 %</w:t>
            </w:r>
          </w:p>
        </w:tc>
        <w:tc>
          <w:tcPr>
            <w:tcW w:type="dxa" w:w="2381"/>
          </w:tcPr>
          <w:p>
            <w:pPr>
              <w:spacing w:after="20" w:before="20" w:line="240" w:lineRule="auto"/>
              <w:jc w:val="center"/>
            </w:pPr>
            <w:r/>
            <w:r>
              <w:rPr>
                <w:color w:val="000000"/>
                <w:sz w:val="19"/>
              </w:rPr>
              <w:t>6.07 %</w:t>
            </w:r>
          </w:p>
        </w:tc>
      </w:tr>
      <w:tr>
        <w:trPr>
          <w:cantSplit/>
        </w:trPr>
        <w:tc>
          <w:tcPr>
            <w:tcW w:type="dxa" w:w="3969"/>
          </w:tcPr>
          <w:p>
            <w:pPr>
              <w:spacing w:after="20" w:before="20" w:line="240" w:lineRule="auto"/>
              <w:jc w:val="left"/>
            </w:pPr>
            <w:r/>
            <w:r>
              <w:rPr>
                <w:color w:val="000000"/>
                <w:sz w:val="19"/>
              </w:rPr>
              <w:t>Worst f</w:t>
            </w:r>
            <w:r>
              <w:rPr>
                <w:color w:val="000000"/>
                <w:sz w:val="19"/>
                <w:vertAlign w:val="subscript"/>
              </w:rPr>
              <w:t>3</w:t>
            </w:r>
            <w:r>
              <w:rPr>
                <w:color w:val="000000"/>
                <w:sz w:val="19"/>
              </w:rPr>
              <w:t xml:space="preserve"> sigma</w:t>
            </w:r>
          </w:p>
        </w:tc>
        <w:tc>
          <w:tcPr>
            <w:tcW w:type="dxa" w:w="2268"/>
          </w:tcPr>
          <w:p>
            <w:pPr>
              <w:spacing w:after="20" w:before="20" w:line="240" w:lineRule="auto"/>
              <w:jc w:val="center"/>
            </w:pPr>
            <w:r/>
            <w:r>
              <w:rPr>
                <w:color w:val="000000"/>
                <w:sz w:val="19"/>
              </w:rPr>
              <w:t>10.22 %</w:t>
            </w:r>
          </w:p>
        </w:tc>
        <w:tc>
          <w:tcPr>
            <w:tcW w:type="dxa" w:w="2381"/>
          </w:tcPr>
          <w:p>
            <w:pPr>
              <w:spacing w:after="20" w:before="20" w:line="240" w:lineRule="auto"/>
              <w:jc w:val="center"/>
            </w:pPr>
            <w:r/>
            <w:r>
              <w:rPr>
                <w:color w:val="000000"/>
                <w:sz w:val="19"/>
              </w:rPr>
              <w:t>8.28 %</w:t>
            </w:r>
          </w:p>
        </w:tc>
      </w:tr>
      <w:tr>
        <w:trPr>
          <w:cantSplit/>
        </w:trPr>
        <w:tc>
          <w:tcPr>
            <w:tcW w:type="dxa" w:w="3969"/>
          </w:tcPr>
          <w:p>
            <w:pPr>
              <w:spacing w:after="20" w:before="20" w:line="240" w:lineRule="auto"/>
              <w:jc w:val="left"/>
            </w:pPr>
            <w:r/>
            <w:r>
              <w:rPr>
                <w:color w:val="000000"/>
                <w:sz w:val="19"/>
              </w:rPr>
              <w:t>Range of condition-mean Q</w:t>
            </w:r>
          </w:p>
        </w:tc>
        <w:tc>
          <w:tcPr>
            <w:tcW w:type="dxa" w:w="2268"/>
          </w:tcPr>
          <w:p>
            <w:pPr>
              <w:spacing w:after="20" w:before="20" w:line="240" w:lineRule="auto"/>
              <w:jc w:val="center"/>
            </w:pPr>
            <w:r/>
            <w:r>
              <w:rPr>
                <w:color w:val="000000"/>
                <w:sz w:val="19"/>
              </w:rPr>
              <w:t>0.598 – 0.806</w:t>
            </w:r>
          </w:p>
        </w:tc>
        <w:tc>
          <w:tcPr>
            <w:tcW w:type="dxa" w:w="2381"/>
          </w:tcPr>
          <w:p>
            <w:pPr>
              <w:spacing w:after="20" w:before="20" w:line="240" w:lineRule="auto"/>
              <w:jc w:val="center"/>
            </w:pPr>
            <w:r/>
            <w:r>
              <w:rPr>
                <w:color w:val="000000"/>
                <w:sz w:val="19"/>
              </w:rPr>
              <w:t>0.697 – 0.737</w:t>
            </w:r>
          </w:p>
        </w:tc>
      </w:tr>
      <w:tr>
        <w:trPr>
          <w:cantSplit/>
        </w:trPr>
        <w:tc>
          <w:tcPr>
            <w:tcW w:type="dxa" w:w="3969"/>
          </w:tcPr>
          <w:p>
            <w:pPr>
              <w:spacing w:after="20" w:before="20" w:line="240" w:lineRule="auto"/>
              <w:jc w:val="left"/>
            </w:pPr>
            <w:r/>
            <w:r>
              <w:rPr>
                <w:color w:val="000000"/>
                <w:sz w:val="19"/>
              </w:rPr>
              <w:t>Power range (µW)</w:t>
            </w:r>
          </w:p>
        </w:tc>
        <w:tc>
          <w:tcPr>
            <w:tcW w:type="dxa" w:w="2268"/>
          </w:tcPr>
          <w:p>
            <w:pPr>
              <w:spacing w:after="20" w:before="20" w:line="240" w:lineRule="auto"/>
              <w:jc w:val="center"/>
            </w:pPr>
            <w:r/>
            <w:r>
              <w:rPr>
                <w:color w:val="000000"/>
                <w:sz w:val="19"/>
              </w:rPr>
              <w:t>28.0 – 132.5</w:t>
            </w:r>
          </w:p>
        </w:tc>
        <w:tc>
          <w:tcPr>
            <w:tcW w:type="dxa" w:w="2381"/>
          </w:tcPr>
          <w:p>
            <w:pPr>
              <w:spacing w:after="20" w:before="20" w:line="240" w:lineRule="auto"/>
              <w:jc w:val="center"/>
            </w:pPr>
            <w:r/>
            <w:r>
              <w:rPr>
                <w:color w:val="000000"/>
                <w:sz w:val="19"/>
              </w:rPr>
              <w:t>72.0 – 113.0</w:t>
            </w:r>
          </w:p>
        </w:tc>
      </w:tr>
    </w:tbl>
    <w:p>
      <w:pPr>
        <w:spacing w:after="80"/>
      </w:pPr>
    </w:p>
    <w:p>
      <w:pPr>
        <w:spacing w:after="160" w:before="0" w:line="360" w:lineRule="auto"/>
        <w:jc w:val="both"/>
      </w:pPr>
      <w:r>
        <w:rPr>
          <w:color w:val="000000"/>
        </w:rPr>
        <w:t>Over the full grid the fixed voltage bias passes only 22.4 % of the 33,750 trials and fails completely (0.0 %) at the worst condition, while the ideal PTAT bias passes 88.7 % and never falls below 72.3 %. The improvement comes from the condition means: the quality factor of the condition means moves between 0.598 and 0.806 for the voltage bias, a range that straddles the specification edges, against 0.697 to 0.737 for PTAT.</w:t>
      </w:r>
    </w:p>
    <w:p>
      <w:pPr>
        <w:keepNext/>
        <w:spacing w:before="160" w:after="40"/>
        <w:jc w:val="center"/>
      </w:pPr>
      <w:r>
        <w:drawing>
          <wp:inline xmlns:a="http://schemas.openxmlformats.org/drawingml/2006/main" xmlns:pic="http://schemas.openxmlformats.org/drawingml/2006/picture">
            <wp:extent cx="5400000" cy="1800000"/>
            <wp:docPr id="854119981" name="Picture 854119981"/>
            <wp:cNvGraphicFramePr>
              <a:graphicFrameLocks noChangeAspect="1"/>
            </wp:cNvGraphicFramePr>
            <a:graphic>
              <a:graphicData uri="http://schemas.openxmlformats.org/drawingml/2006/picture">
                <pic:pic>
                  <pic:nvPicPr>
                    <pic:cNvPr id="0" name="fig_res1.png"/>
                    <pic:cNvPicPr/>
                  </pic:nvPicPr>
                  <pic:blipFill>
                    <a:blip r:embed="rId31"/>
                    <a:stretch>
                      <a:fillRect/>
                    </a:stretch>
                  </pic:blipFill>
                  <pic:spPr>
                    <a:xfrm>
                      <a:off x="0" y="0"/>
                      <a:ext cx="5400000" cy="1800000"/>
                    </a:xfrm>
                    <a:prstGeom prst="rect"/>
                  </pic:spPr>
                </pic:pic>
              </a:graphicData>
            </a:graphic>
          </wp:inline>
        </w:drawing>
      </w:r>
    </w:p>
    <w:p>
      <w:pPr>
        <w:spacing w:after="200" w:line="276" w:lineRule="auto"/>
        <w:jc w:val="center"/>
      </w:pPr>
      <w:r>
        <w:rPr>
          <w:i/>
          <w:color w:val="000000"/>
          <w:sz w:val="22"/>
        </w:rPr>
        <w:t>Figure 4.5: Left: mean f</w:t>
      </w:r>
      <w:r>
        <w:rPr>
          <w:i/>
          <w:color w:val="000000"/>
          <w:sz w:val="22"/>
          <w:vertAlign w:val="subscript"/>
        </w:rPr>
        <w:t>3</w:t>
      </w:r>
      <w:r>
        <w:rPr>
          <w:i/>
          <w:color w:val="000000"/>
          <w:sz w:val="22"/>
        </w:rPr>
        <w:t xml:space="preserve"> by corner (mean over 9 supply and temperature points). Right: spec yield by corner. Dotted line: 1.6 MHz target.</w:t>
      </w:r>
    </w:p>
    <w:p>
      <w:pPr>
        <w:keepNext/>
        <w:spacing w:before="160" w:after="40"/>
        <w:jc w:val="center"/>
      </w:pPr>
      <w:r>
        <w:drawing>
          <wp:inline xmlns:a="http://schemas.openxmlformats.org/drawingml/2006/main" xmlns:pic="http://schemas.openxmlformats.org/drawingml/2006/picture">
            <wp:extent cx="4860000" cy="2437168"/>
            <wp:docPr id="854119982" name="Picture 854119982"/>
            <wp:cNvGraphicFramePr>
              <a:graphicFrameLocks noChangeAspect="1"/>
            </wp:cNvGraphicFramePr>
            <a:graphic>
              <a:graphicData uri="http://schemas.openxmlformats.org/drawingml/2006/picture">
                <pic:pic>
                  <pic:nvPicPr>
                    <pic:cNvPr id="0" name="f_hm_v.png"/>
                    <pic:cNvPicPr/>
                  </pic:nvPicPr>
                  <pic:blipFill>
                    <a:blip r:embed="rId32"/>
                    <a:stretch>
                      <a:fillRect/>
                    </a:stretch>
                  </pic:blipFill>
                  <pic:spPr>
                    <a:xfrm>
                      <a:off x="0" y="0"/>
                      <a:ext cx="4860000" cy="2437168"/>
                    </a:xfrm>
                    <a:prstGeom prst="rect"/>
                  </pic:spPr>
                </pic:pic>
              </a:graphicData>
            </a:graphic>
          </wp:inline>
        </w:drawing>
      </w:r>
    </w:p>
    <w:p>
      <w:pPr>
        <w:spacing w:after="200" w:line="276" w:lineRule="auto"/>
        <w:jc w:val="center"/>
      </w:pPr>
      <w:r>
        <w:rPr>
          <w:i/>
          <w:color w:val="000000"/>
          <w:sz w:val="22"/>
        </w:rPr>
        <w:t>Figure 4.6: Voltage bias: yield (%) in each of the 45 conditions (750 runs each). Only the points at 27 °C in the tt corner (and the compensating ss/ff combinations) survive.</w:t>
      </w:r>
    </w:p>
    <w:p>
      <w:pPr>
        <w:keepNext/>
        <w:spacing w:before="160" w:after="40"/>
        <w:jc w:val="center"/>
      </w:pPr>
      <w:r>
        <w:drawing>
          <wp:inline xmlns:a="http://schemas.openxmlformats.org/drawingml/2006/main" xmlns:pic="http://schemas.openxmlformats.org/drawingml/2006/picture">
            <wp:extent cx="4860000" cy="2437168"/>
            <wp:docPr id="854119983" name="Picture 854119983"/>
            <wp:cNvGraphicFramePr>
              <a:graphicFrameLocks noChangeAspect="1"/>
            </wp:cNvGraphicFramePr>
            <a:graphic>
              <a:graphicData uri="http://schemas.openxmlformats.org/drawingml/2006/picture">
                <pic:pic>
                  <pic:nvPicPr>
                    <pic:cNvPr id="0" name="f_hm_p.png"/>
                    <pic:cNvPicPr/>
                  </pic:nvPicPr>
                  <pic:blipFill>
                    <a:blip r:embed="rId33"/>
                    <a:stretch>
                      <a:fillRect/>
                    </a:stretch>
                  </pic:blipFill>
                  <pic:spPr>
                    <a:xfrm>
                      <a:off x="0" y="0"/>
                      <a:ext cx="4860000" cy="2437168"/>
                    </a:xfrm>
                    <a:prstGeom prst="rect"/>
                  </pic:spPr>
                </pic:pic>
              </a:graphicData>
            </a:graphic>
          </wp:inline>
        </w:drawing>
      </w:r>
    </w:p>
    <w:p>
      <w:pPr>
        <w:spacing w:after="200" w:line="276" w:lineRule="auto"/>
        <w:jc w:val="center"/>
      </w:pPr>
      <w:r>
        <w:rPr>
          <w:i/>
          <w:color w:val="000000"/>
          <w:sz w:val="22"/>
        </w:rPr>
        <w:t>Figure 4.7: Ideal PTAT source: yield (%) in each of the 45 conditions (750 runs each). Low supply is the weakest column.</w:t>
      </w:r>
    </w:p>
    <w:p>
      <w:pPr>
        <w:keepNext/>
        <w:spacing w:before="160" w:after="40"/>
        <w:jc w:val="center"/>
      </w:pPr>
      <w:r>
        <w:drawing>
          <wp:inline xmlns:a="http://schemas.openxmlformats.org/drawingml/2006/main" xmlns:pic="http://schemas.openxmlformats.org/drawingml/2006/picture">
            <wp:extent cx="5220000" cy="2224868"/>
            <wp:docPr id="854119984" name="Picture 854119984"/>
            <wp:cNvGraphicFramePr>
              <a:graphicFrameLocks noChangeAspect="1"/>
            </wp:cNvGraphicFramePr>
            <a:graphic>
              <a:graphicData uri="http://schemas.openxmlformats.org/drawingml/2006/picture">
                <pic:pic>
                  <pic:nvPicPr>
                    <pic:cNvPr id="0" name="f_byvt.png"/>
                    <pic:cNvPicPr/>
                  </pic:nvPicPr>
                  <pic:blipFill>
                    <a:blip r:embed="rId34"/>
                    <a:stretch>
                      <a:fillRect/>
                    </a:stretch>
                  </pic:blipFill>
                  <pic:spPr>
                    <a:xfrm>
                      <a:off x="0" y="0"/>
                      <a:ext cx="5220000" cy="2224868"/>
                    </a:xfrm>
                    <a:prstGeom prst="rect"/>
                  </pic:spPr>
                </pic:pic>
              </a:graphicData>
            </a:graphic>
          </wp:inline>
        </w:drawing>
      </w:r>
    </w:p>
    <w:p>
      <w:pPr>
        <w:spacing w:after="200" w:line="276" w:lineRule="auto"/>
        <w:jc w:val="center"/>
      </w:pPr>
      <w:r>
        <w:rPr>
          <w:i/>
          <w:color w:val="000000"/>
          <w:sz w:val="22"/>
        </w:rPr>
        <w:t>Figure 4.8: Mean yield by supply voltage (left) and by temperature (right) for the three designs.</w:t>
      </w:r>
    </w:p>
    <w:p>
      <w:pPr>
        <w:spacing w:after="160" w:before="0" w:line="360" w:lineRule="auto"/>
        <w:jc w:val="both"/>
      </w:pPr>
      <w:r>
        <w:rPr>
          <w:color w:val="000000"/>
        </w:rPr>
        <w:t>Grouped by supply voltage (Figure 4.8, left), the voltage bias yields 22.8 / 22.3 / 22.2 % at 1.62, 1.80 and 1.98 V, so the supply has almost no effect on it; its loss comes from corner and temperature. The ideal PTAT source yields 84.3 / 91.0 / 90.9 %, with its weakest column at 1.62 V. The transistor-level core yields 64.0 / 76.2 / 74.8 %, with a clear loss at 1.62 V that is the core's supply sensitivity at work. Grouped by temperature (right), the voltage bias yields 21.2 / 19.2 / 26.9 % at -20, 27 and 85 °C, the ideal PTAT source 82.0 / 89.5 / 94.6 % and the transistor-level core 65.5 / 72.0 / 77.5 %; in both PTAT designs the yield rises with temperature and the cold end is the weakest.</w:t>
      </w:r>
    </w:p>
    <w:p>
      <w:pPr>
        <w:spacing w:after="160" w:before="0" w:line="360" w:lineRule="auto"/>
        <w:jc w:val="both"/>
      </w:pPr>
      <w:r>
        <w:rPr>
          <w:color w:val="000000"/>
        </w:rPr>
        <w:t>The heat maps show where each design fails. The voltage bias passes at only a few cells where the corner and the temperature happen to cancel (for example ss at 85 °C, where the slow corner lowers f</w:t>
      </w:r>
      <w:r>
        <w:rPr>
          <w:color w:val="000000"/>
          <w:vertAlign w:val="subscript"/>
        </w:rPr>
        <w:t>3</w:t>
      </w:r>
      <w:r>
        <w:rPr>
          <w:color w:val="000000"/>
        </w:rPr>
        <w:t xml:space="preserve"> and the high temperature raises it, and ff at -20 °C, where the opposite cancellation occurs) and fails everywhere else. The ideal PTAT bias is weakest at 1.62 V and -20 °C (72 to 76 % yield) and passes 84 to 97 % at every other condition.</w:t>
      </w:r>
    </w:p>
    <w:p w14:paraId="7CD57E74" w14:textId="77777777" w:rsidR="00EE2207" w:rsidRDefault="00000000">
      <w:pPr>
        <w:keepNext/>
        <w:spacing w:before="320" w:after="120"/>
      </w:pPr>
      <w:r>
        <w:rPr>
          <w:b/>
          <w:color w:val="000000"/>
          <w:sz w:val="28"/>
        </w:rPr>
        <w:t>4.4 Mismatch Statistics: Distributions of f</w:t>
      </w:r>
      <w:r>
        <w:rPr>
          <w:b/>
          <w:color w:val="000000"/>
          <w:sz w:val="28"/>
          <w:vertAlign w:val="subscript"/>
        </w:rPr>
        <w:t>3</w:t>
      </w:r>
      <w:r>
        <w:rPr>
          <w:b/>
          <w:color w:val="000000"/>
          <w:sz w:val="28"/>
        </w:rPr>
        <w:t xml:space="preserve"> and Q</w:t>
      </w:r>
    </w:p>
    <w:p>
      <w:pPr>
        <w:spacing w:after="160" w:before="0" w:line="360" w:lineRule="auto"/>
        <w:jc w:val="both"/>
      </w:pPr>
      <w:r>
        <w:rPr>
          <w:color w:val="000000"/>
        </w:rPr>
        <w:t>Mismatch is a separate effect from drift, and it is what the Monte Carlo runs measure. At the typical condition, 1,500 runs with the PTAT bias give a mean f</w:t>
      </w:r>
      <w:r>
        <w:rPr>
          <w:color w:val="000000"/>
          <w:vertAlign w:val="subscript"/>
        </w:rPr>
        <w:t>3</w:t>
      </w:r>
      <w:r>
        <w:rPr>
          <w:color w:val="000000"/>
        </w:rPr>
        <w:t xml:space="preserve"> of 1.602 MHz with a standard deviation of 5.64 %, and a mean Q of 0.720 with a standard deviation of 0.026 (Figure 4.9). The distributions are close to Gaussian and the specification window (green band) captures 92.7 % of the runs at this condition. At the worst condition (sf, 1.62 V, -20 °C) the mean f</w:t>
      </w:r>
      <w:r>
        <w:rPr>
          <w:color w:val="000000"/>
          <w:vertAlign w:val="subscript"/>
        </w:rPr>
        <w:t>3</w:t>
      </w:r>
      <w:r>
        <w:rPr>
          <w:color w:val="000000"/>
        </w:rPr>
        <w:t xml:space="preserve"> moves to 1.515 MHz and the standard deviation widens to 7.79 %, so the yield is 73.0 %.</w:t>
      </w:r>
    </w:p>
    <w:p>
      <w:pPr>
        <w:keepNext/>
        <w:spacing w:before="160" w:after="40"/>
        <w:jc w:val="center"/>
      </w:pPr>
      <w:r>
        <w:drawing>
          <wp:inline xmlns:a="http://schemas.openxmlformats.org/drawingml/2006/main" xmlns:pic="http://schemas.openxmlformats.org/drawingml/2006/picture">
            <wp:extent cx="5400000" cy="2100000"/>
            <wp:docPr id="854119985" name="Picture 854119985"/>
            <wp:cNvGraphicFramePr>
              <a:graphicFrameLocks noChangeAspect="1"/>
            </wp:cNvGraphicFramePr>
            <a:graphic>
              <a:graphicData uri="http://schemas.openxmlformats.org/drawingml/2006/picture">
                <pic:pic>
                  <pic:nvPicPr>
                    <pic:cNvPr id="0" name="fig3.png"/>
                    <pic:cNvPicPr/>
                  </pic:nvPicPr>
                  <pic:blipFill>
                    <a:blip r:embed="rId35"/>
                    <a:stretch>
                      <a:fillRect/>
                    </a:stretch>
                  </pic:blipFill>
                  <pic:spPr>
                    <a:xfrm>
                      <a:off x="0" y="0"/>
                      <a:ext cx="5400000" cy="2100000"/>
                    </a:xfrm>
                    <a:prstGeom prst="rect"/>
                  </pic:spPr>
                </pic:pic>
              </a:graphicData>
            </a:graphic>
          </wp:inline>
        </w:drawing>
      </w:r>
    </w:p>
    <w:p>
      <w:pPr>
        <w:spacing w:after="200" w:line="276" w:lineRule="auto"/>
        <w:jc w:val="center"/>
      </w:pPr>
      <w:r>
        <w:rPr>
          <w:i/>
          <w:color w:val="000000"/>
          <w:sz w:val="22"/>
        </w:rPr>
        <w:t>Figure 4.9: Monte Carlo histograms of f</w:t>
      </w:r>
      <w:r>
        <w:rPr>
          <w:i/>
          <w:color w:val="000000"/>
          <w:sz w:val="22"/>
          <w:vertAlign w:val="subscript"/>
        </w:rPr>
        <w:t>3</w:t>
      </w:r>
      <w:r>
        <w:rPr>
          <w:i/>
          <w:color w:val="000000"/>
          <w:sz w:val="22"/>
        </w:rPr>
        <w:t xml:space="preserve"> (left) and Q (right) at tt, 1.8 V, 27 °C: PTAT bias 1,500 runs and voltage bias 750 runs; the green band is the specification window.</w:t>
      </w:r>
    </w:p>
    <w:p>
      <w:pPr>
        <w:spacing w:after="160" w:before="0" w:line="360" w:lineRule="auto"/>
        <w:jc w:val="both"/>
      </w:pPr>
      <w:r>
        <w:rPr>
          <w:color w:val="000000"/>
        </w:rPr>
        <w:t>A comparison of the two designs at this single typical condition shows that PTAT bias does not reduce the mismatch spread: the f</w:t>
      </w:r>
      <w:r>
        <w:rPr>
          <w:color w:val="000000"/>
          <w:vertAlign w:val="subscript"/>
        </w:rPr>
        <w:t>3</w:t>
      </w:r>
      <w:r>
        <w:rPr>
          <w:color w:val="000000"/>
        </w:rPr>
        <w:t xml:space="preserve"> standard deviation is 5.6 to 5.9 % for PTAT and 4.8 % for the voltage bias. The mean spread over the 45 conditions is 6.07 % for PTAT against 5.32 % for the voltage bias. This is expected, since the spread is set by transistor area and by the sensitivity of f</w:t>
      </w:r>
      <w:r>
        <w:rPr>
          <w:color w:val="000000"/>
          <w:vertAlign w:val="subscript"/>
        </w:rPr>
        <w:t>3</w:t>
      </w:r>
      <w:r>
        <w:rPr>
          <w:color w:val="000000"/>
        </w:rPr>
        <w:t xml:space="preserve"> to each transistor, neither of which a bias reference changes. What PTAT bias changes is the centre of the distribution.</w:t>
      </w:r>
    </w:p>
    <w:p w14:paraId="7CD57E74" w14:textId="77777777" w:rsidR="00EE2207" w:rsidRDefault="00000000">
      <w:pPr>
        <w:keepNext/>
        <w:spacing w:before="320" w:after="120"/>
      </w:pPr>
      <w:r>
        <w:rPr>
          <w:b/>
          <w:color w:val="000000"/>
          <w:sz w:val="28"/>
        </w:rPr>
        <w:t>4.5 Correlation between f</w:t>
      </w:r>
      <w:r>
        <w:rPr>
          <w:b/>
          <w:color w:val="000000"/>
          <w:sz w:val="28"/>
          <w:vertAlign w:val="subscript"/>
        </w:rPr>
        <w:t>3</w:t>
      </w:r>
      <w:r>
        <w:rPr>
          <w:b/>
          <w:color w:val="000000"/>
          <w:sz w:val="28"/>
        </w:rPr>
        <w:t xml:space="preserve"> and Q</w:t>
      </w:r>
    </w:p>
    <w:p>
      <w:pPr>
        <w:spacing w:after="160" w:before="0" w:line="360" w:lineRule="auto"/>
        <w:jc w:val="both"/>
      </w:pPr>
      <w:r>
        <w:rPr>
          <w:color w:val="000000"/>
        </w:rPr>
        <w:t>The cutoff and the quality factor are not independent. A single mismatch draw that raises the OTA currents increases f</w:t>
      </w:r>
      <w:r>
        <w:rPr>
          <w:color w:val="000000"/>
          <w:vertAlign w:val="subscript"/>
        </w:rPr>
        <w:t>3</w:t>
      </w:r>
      <w:r>
        <w:rPr>
          <w:color w:val="000000"/>
        </w:rPr>
        <w:t xml:space="preserve"> and, through the ratio of the transconductances, also changes Q, so the runs lie along a line in the f</w:t>
      </w:r>
      <w:r>
        <w:rPr>
          <w:color w:val="000000"/>
          <w:vertAlign w:val="subscript"/>
        </w:rPr>
        <w:t>3</w:t>
      </w:r>
      <w:r>
        <w:rPr>
          <w:color w:val="000000"/>
        </w:rPr>
        <w:t>-Q plane (Figure 4.10). The specification window is a rectangle in this plane; the long diagonal of the cloud passes through the rectangle, so a run that misses on f</w:t>
      </w:r>
      <w:r>
        <w:rPr>
          <w:color w:val="000000"/>
          <w:vertAlign w:val="subscript"/>
        </w:rPr>
        <w:t>3</w:t>
      </w:r>
      <w:r>
        <w:rPr>
          <w:color w:val="000000"/>
        </w:rPr>
        <w:t xml:space="preserve"> tends also to miss on Q. The two conditions plotted (tt at 27 °C and sf at 1.62 V and -20 °C) fall on the same line, which means the corner mainly moves the cloud along the line instead of changing its shape.</w:t>
      </w:r>
    </w:p>
    <w:p>
      <w:pPr>
        <w:keepNext/>
        <w:spacing w:before="160" w:after="40"/>
        <w:jc w:val="center"/>
      </w:pPr>
      <w:r>
        <w:drawing>
          <wp:inline xmlns:a="http://schemas.openxmlformats.org/drawingml/2006/main" xmlns:pic="http://schemas.openxmlformats.org/drawingml/2006/picture">
            <wp:extent cx="3600000" cy="3085714"/>
            <wp:docPr id="854119986" name="Picture 854119986"/>
            <wp:cNvGraphicFramePr>
              <a:graphicFrameLocks noChangeAspect="1"/>
            </wp:cNvGraphicFramePr>
            <a:graphic>
              <a:graphicData uri="http://schemas.openxmlformats.org/drawingml/2006/picture">
                <pic:pic>
                  <pic:nvPicPr>
                    <pic:cNvPr id="0" name="fig4.png"/>
                    <pic:cNvPicPr/>
                  </pic:nvPicPr>
                  <pic:blipFill>
                    <a:blip r:embed="rId36"/>
                    <a:stretch>
                      <a:fillRect/>
                    </a:stretch>
                  </pic:blipFill>
                  <pic:spPr>
                    <a:xfrm>
                      <a:off x="0" y="0"/>
                      <a:ext cx="3600000" cy="3085714"/>
                    </a:xfrm>
                    <a:prstGeom prst="rect"/>
                  </pic:spPr>
                </pic:pic>
              </a:graphicData>
            </a:graphic>
          </wp:inline>
        </w:drawing>
      </w:r>
    </w:p>
    <w:p>
      <w:pPr>
        <w:spacing w:after="200" w:line="276" w:lineRule="auto"/>
        <w:jc w:val="center"/>
      </w:pPr>
      <w:r>
        <w:rPr>
          <w:i/>
          <w:color w:val="000000"/>
          <w:sz w:val="22"/>
        </w:rPr>
        <w:t>Figure 4.10: f</w:t>
      </w:r>
      <w:r>
        <w:rPr>
          <w:i/>
          <w:color w:val="000000"/>
          <w:sz w:val="22"/>
          <w:vertAlign w:val="subscript"/>
        </w:rPr>
        <w:t>3</w:t>
      </w:r>
      <w:r>
        <w:rPr>
          <w:i/>
          <w:color w:val="000000"/>
          <w:sz w:val="22"/>
        </w:rPr>
        <w:t xml:space="preserve"> versus Q for 1,500 runs at tt, 27 °C and at sf, 1.62 V, -20 °C (PTAT bias); the dotted box is the specification window.</w:t>
      </w:r>
    </w:p>
    <w:p w14:paraId="7CD57E74" w14:textId="77777777" w:rsidR="00EE2207" w:rsidRDefault="00000000">
      <w:pPr>
        <w:keepNext/>
        <w:spacing w:before="320" w:after="120"/>
      </w:pPr>
      <w:r>
        <w:rPr>
          <w:b/>
          <w:color w:val="000000"/>
          <w:sz w:val="28"/>
        </w:rPr>
        <w:t>4.6 Passband Ripple and Summary Statistics (Table T-I)</w:t>
      </w:r>
    </w:p>
    <w:p>
      <w:pPr>
        <w:spacing w:after="160" w:before="0" w:line="360" w:lineRule="auto"/>
        <w:jc w:val="both"/>
      </w:pPr>
      <w:r>
        <w:rPr>
          <w:color w:val="000000"/>
        </w:rPr>
        <w:t>The passband ripple is the gain peaking in dB above the passband gain. With Q near 0.72, the response is almost maximally flat and the ripple is tiny: at tt, 1.8 V and 27 °C its mean is 0.033 dB (standard deviation 0.043 dB) and the largest of 1,500 runs is 0.350 dB. Over the 45 conditions the mean ripple stays between 0.017 and 0.064 dB, with the largest values at the fs corner, 1.98 V and 85 °C (where Q is highest). Over all 33,750 PTAT runs the largest ripple is 0.350 dB. Because it is so small, the ripple is reported but not used in the pass criterion.</w:t>
      </w:r>
    </w:p>
    <w:p>
      <w:pPr>
        <w:keepNext/>
        <w:spacing w:before="160" w:after="40"/>
        <w:jc w:val="center"/>
      </w:pPr>
      <w:r>
        <w:drawing>
          <wp:inline xmlns:a="http://schemas.openxmlformats.org/drawingml/2006/main" xmlns:pic="http://schemas.openxmlformats.org/drawingml/2006/picture">
            <wp:extent cx="3420000" cy="2660000"/>
            <wp:docPr id="854119987" name="Picture 854119987"/>
            <wp:cNvGraphicFramePr>
              <a:graphicFrameLocks noChangeAspect="1"/>
            </wp:cNvGraphicFramePr>
            <a:graphic>
              <a:graphicData uri="http://schemas.openxmlformats.org/drawingml/2006/picture">
                <pic:pic>
                  <pic:nvPicPr>
                    <pic:cNvPr id="0" name="fig6.png"/>
                    <pic:cNvPicPr/>
                  </pic:nvPicPr>
                  <pic:blipFill>
                    <a:blip r:embed="rId37"/>
                    <a:stretch>
                      <a:fillRect/>
                    </a:stretch>
                  </pic:blipFill>
                  <pic:spPr>
                    <a:xfrm>
                      <a:off x="0" y="0"/>
                      <a:ext cx="3420000" cy="2660000"/>
                    </a:xfrm>
                    <a:prstGeom prst="rect"/>
                  </pic:spPr>
                </pic:pic>
              </a:graphicData>
            </a:graphic>
          </wp:inline>
        </w:drawing>
      </w:r>
    </w:p>
    <w:p>
      <w:pPr>
        <w:spacing w:after="200" w:line="276" w:lineRule="auto"/>
        <w:jc w:val="center"/>
      </w:pPr>
      <w:r>
        <w:rPr>
          <w:i/>
          <w:color w:val="000000"/>
          <w:sz w:val="22"/>
        </w:rPr>
        <w:t>Figure 4.11: Passband ripple (gain peaking) over 1,500 runs at two conditions, PTAT bias.</w:t>
      </w:r>
    </w:p>
    <w:p>
      <w:pPr>
        <w:keepNext/>
        <w:spacing w:before="160" w:after="80"/>
        <w:jc w:val="center"/>
      </w:pPr>
      <w:r>
        <w:rPr>
          <w:i/>
          <w:color w:val="000000"/>
          <w:sz w:val="22"/>
        </w:rPr>
        <w:t>Table 4.4: Summary statistics (Table T-I of the project), PTAT bias</w:t>
      </w:r>
    </w:p>
    <w:tbl>
      <w:tblPr>
        <w:tblStyle w:val="TableGrid"/>
        <w:tblW w:type="auto" w:w="0"/>
        <w:jc w:val="center"/>
        <w:tblLayout w:type="fixed"/>
        <w:tblLayout w:type="fixed"/>
        <w:tblLook w:firstColumn="1" w:firstRow="1" w:lastColumn="0" w:lastRow="0" w:noHBand="0" w:noVBand="1" w:val="04A0"/>
      </w:tblPr>
      <w:tblGrid>
        <w:gridCol w:w="1928"/>
        <w:gridCol w:w="1871"/>
        <w:gridCol w:w="1984"/>
        <w:gridCol w:w="1531"/>
        <w:gridCol w:w="1587"/>
      </w:tblGrid>
      <w:tr>
        <w:trPr>
          <w:tblHeader/>
        </w:trPr>
        <w:tc>
          <w:tcPr>
            <w:tcW w:type="dxa" w:w="1928"/>
            <w:shd w:val="clear" w:color="auto" w:fill="D9E2F3"/>
          </w:tcPr>
          <w:p>
            <w:pPr>
              <w:spacing w:after="20" w:before="20" w:line="240" w:lineRule="auto"/>
              <w:jc w:val="center"/>
            </w:pPr>
            <w:r/>
            <w:r>
              <w:rPr>
                <w:b/>
                <w:color w:val="000000"/>
                <w:sz w:val="18"/>
              </w:rPr>
              <w:t>Quantity</w:t>
            </w:r>
          </w:p>
        </w:tc>
        <w:tc>
          <w:tcPr>
            <w:tcW w:type="dxa" w:w="1871"/>
            <w:shd w:val="clear" w:color="auto" w:fill="D9E2F3"/>
          </w:tcPr>
          <w:p>
            <w:pPr>
              <w:spacing w:after="20" w:before="20" w:line="240" w:lineRule="auto"/>
              <w:jc w:val="center"/>
            </w:pPr>
            <w:r/>
            <w:r>
              <w:rPr>
                <w:b/>
                <w:color w:val="000000"/>
                <w:sz w:val="18"/>
              </w:rPr>
              <w:t>tt, 1.8 V, 27 °C (1,500 runs)</w:t>
            </w:r>
          </w:p>
        </w:tc>
        <w:tc>
          <w:tcPr>
            <w:tcW w:type="dxa" w:w="1984"/>
            <w:shd w:val="clear" w:color="auto" w:fill="D9E2F3"/>
          </w:tcPr>
          <w:p>
            <w:pPr>
              <w:spacing w:after="20" w:before="20" w:line="240" w:lineRule="auto"/>
              <w:jc w:val="center"/>
            </w:pPr>
            <w:r/>
            <w:r>
              <w:rPr>
                <w:b/>
                <w:color w:val="000000"/>
                <w:sz w:val="18"/>
              </w:rPr>
              <w:t>sf, 1.62 V, -20 °C (1,500 runs)</w:t>
            </w:r>
          </w:p>
        </w:tc>
        <w:tc>
          <w:tcPr>
            <w:tcW w:type="dxa" w:w="1531"/>
            <w:shd w:val="clear" w:color="auto" w:fill="D9E2F3"/>
          </w:tcPr>
          <w:p>
            <w:pPr>
              <w:spacing w:after="20" w:before="20" w:line="240" w:lineRule="auto"/>
              <w:jc w:val="center"/>
            </w:pPr>
            <w:r/>
            <w:r>
              <w:rPr>
                <w:b/>
                <w:color w:val="000000"/>
                <w:sz w:val="18"/>
              </w:rPr>
              <w:t>45 condition means</w:t>
            </w:r>
          </w:p>
        </w:tc>
        <w:tc>
          <w:tcPr>
            <w:tcW w:type="dxa" w:w="1587"/>
            <w:shd w:val="clear" w:color="auto" w:fill="D9E2F3"/>
          </w:tcPr>
          <w:p>
            <w:pPr>
              <w:spacing w:after="20" w:before="20" w:line="240" w:lineRule="auto"/>
              <w:jc w:val="center"/>
            </w:pPr>
            <w:r/>
            <w:r>
              <w:rPr>
                <w:b/>
                <w:color w:val="000000"/>
                <w:sz w:val="18"/>
              </w:rPr>
              <w:t>All 33,750 runs (extremes)</w:t>
            </w:r>
          </w:p>
        </w:tc>
      </w:tr>
      <w:tr>
        <w:trPr>
          <w:cantSplit/>
        </w:trPr>
        <w:tc>
          <w:tcPr>
            <w:tcW w:type="dxa" w:w="1928"/>
          </w:tcPr>
          <w:p>
            <w:pPr>
              <w:spacing w:after="20" w:before="20" w:line="240" w:lineRule="auto"/>
              <w:jc w:val="left"/>
            </w:pPr>
            <w:r/>
            <w:r>
              <w:rPr>
                <w:color w:val="000000"/>
                <w:sz w:val="18"/>
              </w:rPr>
              <w:t>f</w:t>
            </w:r>
            <w:r>
              <w:rPr>
                <w:color w:val="000000"/>
                <w:sz w:val="18"/>
                <w:vertAlign w:val="subscript"/>
              </w:rPr>
              <w:t>3</w:t>
            </w:r>
            <w:r>
              <w:rPr>
                <w:color w:val="000000"/>
                <w:sz w:val="18"/>
              </w:rPr>
              <w:t xml:space="preserve"> mean (MHz)</w:t>
            </w:r>
          </w:p>
        </w:tc>
        <w:tc>
          <w:tcPr>
            <w:tcW w:type="dxa" w:w="1871"/>
          </w:tcPr>
          <w:p>
            <w:pPr>
              <w:spacing w:after="20" w:before="20" w:line="240" w:lineRule="auto"/>
              <w:jc w:val="center"/>
            </w:pPr>
            <w:r/>
            <w:r>
              <w:rPr>
                <w:color w:val="000000"/>
                <w:sz w:val="18"/>
              </w:rPr>
              <w:t>1.602</w:t>
            </w:r>
          </w:p>
        </w:tc>
        <w:tc>
          <w:tcPr>
            <w:tcW w:type="dxa" w:w="1984"/>
          </w:tcPr>
          <w:p>
            <w:pPr>
              <w:spacing w:after="20" w:before="20" w:line="240" w:lineRule="auto"/>
              <w:jc w:val="center"/>
            </w:pPr>
            <w:r/>
            <w:r>
              <w:rPr>
                <w:color w:val="000000"/>
                <w:sz w:val="18"/>
              </w:rPr>
              <w:t>1.515</w:t>
            </w:r>
          </w:p>
        </w:tc>
        <w:tc>
          <w:tcPr>
            <w:tcW w:type="dxa" w:w="1531"/>
          </w:tcPr>
          <w:p>
            <w:pPr>
              <w:spacing w:after="20" w:before="20" w:line="240" w:lineRule="auto"/>
              <w:jc w:val="center"/>
            </w:pPr>
            <w:r/>
            <w:r>
              <w:rPr>
                <w:color w:val="000000"/>
                <w:sz w:val="18"/>
              </w:rPr>
              <w:t>1.516 – 1.638</w:t>
            </w:r>
          </w:p>
        </w:tc>
        <w:tc>
          <w:tcPr>
            <w:tcW w:type="dxa" w:w="1587"/>
          </w:tcPr>
          <w:p>
            <w:pPr>
              <w:spacing w:after="20" w:before="20" w:line="240" w:lineRule="auto"/>
              <w:jc w:val="center"/>
            </w:pPr>
            <w:r/>
            <w:r>
              <w:rPr>
                <w:color w:val="000000"/>
                <w:sz w:val="18"/>
              </w:rPr>
              <w:t>1.061 – 1.954</w:t>
            </w:r>
          </w:p>
        </w:tc>
      </w:tr>
      <w:tr>
        <w:trPr>
          <w:cantSplit/>
        </w:trPr>
        <w:tc>
          <w:tcPr>
            <w:tcW w:type="dxa" w:w="1928"/>
          </w:tcPr>
          <w:p>
            <w:pPr>
              <w:spacing w:after="20" w:before="20" w:line="240" w:lineRule="auto"/>
              <w:jc w:val="left"/>
            </w:pPr>
            <w:r/>
            <w:r>
              <w:rPr>
                <w:color w:val="000000"/>
                <w:sz w:val="18"/>
              </w:rPr>
              <w:t>f</w:t>
            </w:r>
            <w:r>
              <w:rPr>
                <w:color w:val="000000"/>
                <w:sz w:val="18"/>
                <w:vertAlign w:val="subscript"/>
              </w:rPr>
              <w:t>3</w:t>
            </w:r>
            <w:r>
              <w:rPr>
                <w:color w:val="000000"/>
                <w:sz w:val="18"/>
              </w:rPr>
              <w:t xml:space="preserve"> sigma</w:t>
            </w:r>
          </w:p>
        </w:tc>
        <w:tc>
          <w:tcPr>
            <w:tcW w:type="dxa" w:w="1871"/>
          </w:tcPr>
          <w:p>
            <w:pPr>
              <w:spacing w:after="20" w:before="20" w:line="240" w:lineRule="auto"/>
              <w:jc w:val="center"/>
            </w:pPr>
            <w:r/>
            <w:r>
              <w:rPr>
                <w:color w:val="000000"/>
                <w:sz w:val="18"/>
              </w:rPr>
              <w:t>5.64 %</w:t>
            </w:r>
          </w:p>
        </w:tc>
        <w:tc>
          <w:tcPr>
            <w:tcW w:type="dxa" w:w="1984"/>
          </w:tcPr>
          <w:p>
            <w:pPr>
              <w:spacing w:after="20" w:before="20" w:line="240" w:lineRule="auto"/>
              <w:jc w:val="center"/>
            </w:pPr>
            <w:r/>
            <w:r>
              <w:rPr>
                <w:color w:val="000000"/>
                <w:sz w:val="18"/>
              </w:rPr>
              <w:t>7.79 %</w:t>
            </w:r>
          </w:p>
        </w:tc>
        <w:tc>
          <w:tcPr>
            <w:tcW w:type="dxa" w:w="1531"/>
          </w:tcPr>
          <w:p>
            <w:pPr>
              <w:spacing w:after="20" w:before="20" w:line="240" w:lineRule="auto"/>
              <w:jc w:val="center"/>
            </w:pPr>
            <w:r/>
          </w:p>
        </w:tc>
        <w:tc>
          <w:tcPr>
            <w:tcW w:type="dxa" w:w="1587"/>
          </w:tcPr>
          <w:p>
            <w:pPr>
              <w:spacing w:after="20" w:before="20" w:line="240" w:lineRule="auto"/>
              <w:jc w:val="center"/>
            </w:pPr>
            <w:r/>
          </w:p>
        </w:tc>
      </w:tr>
      <w:tr>
        <w:trPr>
          <w:cantSplit/>
        </w:trPr>
        <w:tc>
          <w:tcPr>
            <w:tcW w:type="dxa" w:w="1928"/>
          </w:tcPr>
          <w:p>
            <w:pPr>
              <w:spacing w:after="20" w:before="20" w:line="240" w:lineRule="auto"/>
              <w:jc w:val="left"/>
            </w:pPr>
            <w:r/>
            <w:r>
              <w:rPr>
                <w:color w:val="000000"/>
                <w:sz w:val="18"/>
              </w:rPr>
              <w:t>Q mean</w:t>
            </w:r>
          </w:p>
        </w:tc>
        <w:tc>
          <w:tcPr>
            <w:tcW w:type="dxa" w:w="1871"/>
          </w:tcPr>
          <w:p>
            <w:pPr>
              <w:spacing w:after="20" w:before="20" w:line="240" w:lineRule="auto"/>
              <w:jc w:val="center"/>
            </w:pPr>
            <w:r/>
            <w:r>
              <w:rPr>
                <w:color w:val="000000"/>
                <w:sz w:val="18"/>
              </w:rPr>
              <w:t>0.720</w:t>
            </w:r>
          </w:p>
        </w:tc>
        <w:tc>
          <w:tcPr>
            <w:tcW w:type="dxa" w:w="1984"/>
          </w:tcPr>
          <w:p>
            <w:pPr>
              <w:spacing w:after="20" w:before="20" w:line="240" w:lineRule="auto"/>
              <w:jc w:val="center"/>
            </w:pPr>
            <w:r/>
            <w:r>
              <w:rPr>
                <w:color w:val="000000"/>
                <w:sz w:val="18"/>
              </w:rPr>
              <w:t>0.697</w:t>
            </w:r>
          </w:p>
        </w:tc>
        <w:tc>
          <w:tcPr>
            <w:tcW w:type="dxa" w:w="1531"/>
          </w:tcPr>
          <w:p>
            <w:pPr>
              <w:spacing w:after="20" w:before="20" w:line="240" w:lineRule="auto"/>
              <w:jc w:val="center"/>
            </w:pPr>
            <w:r/>
            <w:r>
              <w:rPr>
                <w:color w:val="000000"/>
                <w:sz w:val="18"/>
              </w:rPr>
              <w:t>0.697 – 0.737</w:t>
            </w:r>
          </w:p>
        </w:tc>
        <w:tc>
          <w:tcPr>
            <w:tcW w:type="dxa" w:w="1587"/>
          </w:tcPr>
          <w:p>
            <w:pPr>
              <w:spacing w:after="20" w:before="20" w:line="240" w:lineRule="auto"/>
              <w:jc w:val="center"/>
            </w:pPr>
            <w:r/>
            <w:r>
              <w:rPr>
                <w:color w:val="000000"/>
                <w:sz w:val="18"/>
              </w:rPr>
              <w:t>0.589 – 0.819</w:t>
            </w:r>
          </w:p>
        </w:tc>
      </w:tr>
      <w:tr>
        <w:trPr>
          <w:cantSplit/>
        </w:trPr>
        <w:tc>
          <w:tcPr>
            <w:tcW w:type="dxa" w:w="1928"/>
          </w:tcPr>
          <w:p>
            <w:pPr>
              <w:spacing w:after="20" w:before="20" w:line="240" w:lineRule="auto"/>
              <w:jc w:val="left"/>
            </w:pPr>
            <w:r/>
            <w:r>
              <w:rPr>
                <w:color w:val="000000"/>
                <w:sz w:val="18"/>
              </w:rPr>
              <w:t>Q sigma</w:t>
            </w:r>
          </w:p>
        </w:tc>
        <w:tc>
          <w:tcPr>
            <w:tcW w:type="dxa" w:w="1871"/>
          </w:tcPr>
          <w:p>
            <w:pPr>
              <w:spacing w:after="20" w:before="20" w:line="240" w:lineRule="auto"/>
              <w:jc w:val="center"/>
            </w:pPr>
            <w:r/>
            <w:r>
              <w:rPr>
                <w:color w:val="000000"/>
                <w:sz w:val="18"/>
              </w:rPr>
              <w:t>0.026</w:t>
            </w:r>
          </w:p>
        </w:tc>
        <w:tc>
          <w:tcPr>
            <w:tcW w:type="dxa" w:w="1984"/>
          </w:tcPr>
          <w:p>
            <w:pPr>
              <w:spacing w:after="20" w:before="20" w:line="240" w:lineRule="auto"/>
              <w:jc w:val="center"/>
            </w:pPr>
            <w:r/>
            <w:r>
              <w:rPr>
                <w:color w:val="000000"/>
                <w:sz w:val="18"/>
              </w:rPr>
              <w:t>0.031</w:t>
            </w:r>
          </w:p>
        </w:tc>
        <w:tc>
          <w:tcPr>
            <w:tcW w:type="dxa" w:w="1531"/>
          </w:tcPr>
          <w:p>
            <w:pPr>
              <w:spacing w:after="20" w:before="20" w:line="240" w:lineRule="auto"/>
              <w:jc w:val="center"/>
            </w:pPr>
            <w:r/>
          </w:p>
        </w:tc>
        <w:tc>
          <w:tcPr>
            <w:tcW w:type="dxa" w:w="1587"/>
          </w:tcPr>
          <w:p>
            <w:pPr>
              <w:spacing w:after="20" w:before="20" w:line="240" w:lineRule="auto"/>
              <w:jc w:val="center"/>
            </w:pPr>
            <w:r/>
          </w:p>
        </w:tc>
      </w:tr>
      <w:tr>
        <w:trPr>
          <w:cantSplit/>
        </w:trPr>
        <w:tc>
          <w:tcPr>
            <w:tcW w:type="dxa" w:w="1928"/>
          </w:tcPr>
          <w:p>
            <w:pPr>
              <w:spacing w:after="20" w:before="20" w:line="240" w:lineRule="auto"/>
              <w:jc w:val="left"/>
            </w:pPr>
            <w:r/>
            <w:r>
              <w:rPr>
                <w:color w:val="000000"/>
                <w:sz w:val="18"/>
              </w:rPr>
              <w:t>Ripple mean (dB)</w:t>
            </w:r>
          </w:p>
        </w:tc>
        <w:tc>
          <w:tcPr>
            <w:tcW w:type="dxa" w:w="1871"/>
          </w:tcPr>
          <w:p>
            <w:pPr>
              <w:spacing w:after="20" w:before="20" w:line="240" w:lineRule="auto"/>
              <w:jc w:val="center"/>
            </w:pPr>
            <w:r/>
            <w:r>
              <w:rPr>
                <w:color w:val="000000"/>
                <w:sz w:val="18"/>
              </w:rPr>
              <w:t>0.033</w:t>
            </w:r>
          </w:p>
        </w:tc>
        <w:tc>
          <w:tcPr>
            <w:tcW w:type="dxa" w:w="1984"/>
          </w:tcPr>
          <w:p>
            <w:pPr>
              <w:spacing w:after="20" w:before="20" w:line="240" w:lineRule="auto"/>
              <w:jc w:val="center"/>
            </w:pPr>
            <w:r/>
            <w:r>
              <w:rPr>
                <w:color w:val="000000"/>
                <w:sz w:val="18"/>
              </w:rPr>
              <w:t>0.016</w:t>
            </w:r>
          </w:p>
        </w:tc>
        <w:tc>
          <w:tcPr>
            <w:tcW w:type="dxa" w:w="1531"/>
          </w:tcPr>
          <w:p>
            <w:pPr>
              <w:spacing w:after="20" w:before="20" w:line="240" w:lineRule="auto"/>
              <w:jc w:val="center"/>
            </w:pPr>
            <w:r/>
            <w:r>
              <w:rPr>
                <w:color w:val="000000"/>
                <w:sz w:val="18"/>
              </w:rPr>
              <w:t>0.017 – 0.064</w:t>
            </w:r>
          </w:p>
        </w:tc>
        <w:tc>
          <w:tcPr>
            <w:tcW w:type="dxa" w:w="1587"/>
          </w:tcPr>
          <w:p>
            <w:pPr>
              <w:spacing w:after="20" w:before="20" w:line="240" w:lineRule="auto"/>
              <w:jc w:val="center"/>
            </w:pPr>
            <w:r/>
            <w:r>
              <w:rPr>
                <w:color w:val="000000"/>
                <w:sz w:val="18"/>
              </w:rPr>
              <w:t>0.000 – 0.350</w:t>
            </w:r>
          </w:p>
        </w:tc>
      </w:tr>
      <w:tr>
        <w:trPr>
          <w:cantSplit/>
        </w:trPr>
        <w:tc>
          <w:tcPr>
            <w:tcW w:type="dxa" w:w="1928"/>
          </w:tcPr>
          <w:p>
            <w:pPr>
              <w:spacing w:after="20" w:before="20" w:line="240" w:lineRule="auto"/>
              <w:jc w:val="left"/>
            </w:pPr>
            <w:r/>
            <w:r>
              <w:rPr>
                <w:color w:val="000000"/>
                <w:sz w:val="18"/>
              </w:rPr>
              <w:t>Ripple sigma (dB)</w:t>
            </w:r>
          </w:p>
        </w:tc>
        <w:tc>
          <w:tcPr>
            <w:tcW w:type="dxa" w:w="1871"/>
          </w:tcPr>
          <w:p>
            <w:pPr>
              <w:spacing w:after="20" w:before="20" w:line="240" w:lineRule="auto"/>
              <w:jc w:val="center"/>
            </w:pPr>
            <w:r/>
            <w:r>
              <w:rPr>
                <w:color w:val="000000"/>
                <w:sz w:val="18"/>
              </w:rPr>
              <w:t>0.043</w:t>
            </w:r>
          </w:p>
        </w:tc>
        <w:tc>
          <w:tcPr>
            <w:tcW w:type="dxa" w:w="1984"/>
          </w:tcPr>
          <w:p>
            <w:pPr>
              <w:spacing w:after="20" w:before="20" w:line="240" w:lineRule="auto"/>
              <w:jc w:val="center"/>
            </w:pPr>
            <w:r/>
            <w:r>
              <w:rPr>
                <w:color w:val="000000"/>
                <w:sz w:val="18"/>
              </w:rPr>
              <w:t>0.034</w:t>
            </w:r>
          </w:p>
        </w:tc>
        <w:tc>
          <w:tcPr>
            <w:tcW w:type="dxa" w:w="1531"/>
          </w:tcPr>
          <w:p>
            <w:pPr>
              <w:spacing w:after="20" w:before="20" w:line="240" w:lineRule="auto"/>
              <w:jc w:val="center"/>
            </w:pPr>
            <w:r/>
          </w:p>
        </w:tc>
        <w:tc>
          <w:tcPr>
            <w:tcW w:type="dxa" w:w="1587"/>
          </w:tcPr>
          <w:p>
            <w:pPr>
              <w:spacing w:after="20" w:before="20" w:line="240" w:lineRule="auto"/>
              <w:jc w:val="center"/>
            </w:pPr>
            <w:r/>
          </w:p>
        </w:tc>
      </w:tr>
    </w:tbl>
    <w:p>
      <w:pPr>
        <w:spacing w:after="80"/>
      </w:pPr>
    </w:p>
    <w:p w14:paraId="7CD57E74" w14:textId="77777777" w:rsidR="00EE2207" w:rsidRDefault="00000000">
      <w:pPr>
        <w:keepNext/>
        <w:spacing w:before="320" w:after="120"/>
      </w:pPr>
      <w:r>
        <w:rPr>
          <w:b/>
          <w:color w:val="000000"/>
          <w:sz w:val="28"/>
        </w:rPr>
        <w:t>4.7 Reference-Mirror Sizing and Sources of Variance</w:t>
      </w:r>
    </w:p>
    <w:p>
      <w:pPr>
        <w:spacing w:after="160" w:before="0" w:line="360" w:lineRule="auto"/>
        <w:jc w:val="both"/>
      </w:pPr>
      <w:r>
        <w:rPr>
          <w:color w:val="000000"/>
        </w:rPr>
        <w:t>Since the PTAT bias leaves mismatch untouched, the next question is how much of the remaining spread can be bought with area. The reference leg (the diode-connected bias transistor and the tail transistors that mirror it) was scaled by ×1, ×4 and ×16 in area, and 750 runs were made at two temperatures (Figure 4.12, Table 4.5).</w:t>
      </w:r>
    </w:p>
    <w:p>
      <w:pPr>
        <w:keepNext/>
        <w:spacing w:before="160" w:after="80"/>
        <w:jc w:val="center"/>
      </w:pPr>
      <w:r>
        <w:rPr>
          <w:i/>
          <w:color w:val="000000"/>
          <w:sz w:val="22"/>
        </w:rPr>
        <w:t>Table 4.5: Extra Monte Carlo sets (PTAT bias): seeds, tolerance and reference-mirror sizing</w:t>
      </w:r>
    </w:p>
    <w:tbl>
      <w:tblPr>
        <w:tblStyle w:val="TableGrid"/>
        <w:tblW w:type="auto" w:w="0"/>
        <w:jc w:val="center"/>
        <w:tblLayout w:type="fixed"/>
        <w:tblLayout w:type="fixed"/>
        <w:tblLook w:firstColumn="1" w:firstRow="1" w:lastColumn="0" w:lastRow="0" w:noHBand="0" w:noVBand="1" w:val="04A0"/>
      </w:tblPr>
      <w:tblGrid>
        <w:gridCol w:w="2835"/>
        <w:gridCol w:w="680"/>
        <w:gridCol w:w="1247"/>
        <w:gridCol w:w="1020"/>
        <w:gridCol w:w="850"/>
        <w:gridCol w:w="907"/>
        <w:gridCol w:w="1077"/>
      </w:tblGrid>
      <w:tr>
        <w:trPr>
          <w:tblHeader/>
        </w:trPr>
        <w:tc>
          <w:tcPr>
            <w:tcW w:type="dxa" w:w="2835"/>
            <w:shd w:val="clear" w:color="auto" w:fill="D9E2F3"/>
          </w:tcPr>
          <w:p>
            <w:pPr>
              <w:spacing w:after="20" w:before="20" w:line="240" w:lineRule="auto"/>
              <w:jc w:val="center"/>
            </w:pPr>
            <w:r/>
            <w:r>
              <w:rPr>
                <w:b/>
                <w:color w:val="000000"/>
                <w:sz w:val="17"/>
              </w:rPr>
              <w:t>Set</w:t>
            </w:r>
          </w:p>
        </w:tc>
        <w:tc>
          <w:tcPr>
            <w:tcW w:type="dxa" w:w="680"/>
            <w:shd w:val="clear" w:color="auto" w:fill="D9E2F3"/>
          </w:tcPr>
          <w:p>
            <w:pPr>
              <w:spacing w:after="20" w:before="20" w:line="240" w:lineRule="auto"/>
              <w:jc w:val="center"/>
            </w:pPr>
            <w:r/>
            <w:r>
              <w:rPr>
                <w:b/>
                <w:color w:val="000000"/>
                <w:sz w:val="17"/>
              </w:rPr>
              <w:t>Runs</w:t>
            </w:r>
          </w:p>
        </w:tc>
        <w:tc>
          <w:tcPr>
            <w:tcW w:type="dxa" w:w="1247"/>
            <w:shd w:val="clear" w:color="auto" w:fill="D9E2F3"/>
          </w:tcPr>
          <w:p>
            <w:pPr>
              <w:spacing w:after="20" w:before="20" w:line="240" w:lineRule="auto"/>
              <w:jc w:val="center"/>
            </w:pPr>
            <w:r/>
            <w:r>
              <w:rPr>
                <w:b/>
                <w:color w:val="000000"/>
                <w:sz w:val="17"/>
              </w:rPr>
              <w:t>Mean f</w:t>
            </w:r>
            <w:r>
              <w:rPr>
                <w:b/>
                <w:color w:val="000000"/>
                <w:sz w:val="17"/>
                <w:vertAlign w:val="subscript"/>
              </w:rPr>
              <w:t>3</w:t>
            </w:r>
            <w:r>
              <w:rPr>
                <w:b/>
                <w:color w:val="000000"/>
                <w:sz w:val="17"/>
              </w:rPr>
              <w:t xml:space="preserve"> (MHz)</w:t>
            </w:r>
          </w:p>
        </w:tc>
        <w:tc>
          <w:tcPr>
            <w:tcW w:type="dxa" w:w="1020"/>
            <w:shd w:val="clear" w:color="auto" w:fill="D9E2F3"/>
          </w:tcPr>
          <w:p>
            <w:pPr>
              <w:spacing w:after="20" w:before="20" w:line="240" w:lineRule="auto"/>
              <w:jc w:val="center"/>
            </w:pPr>
            <w:r/>
            <w:r>
              <w:rPr>
                <w:b/>
                <w:color w:val="000000"/>
                <w:sz w:val="17"/>
              </w:rPr>
              <w:t>f</w:t>
            </w:r>
            <w:r>
              <w:rPr>
                <w:b/>
                <w:color w:val="000000"/>
                <w:sz w:val="17"/>
                <w:vertAlign w:val="subscript"/>
              </w:rPr>
              <w:t>3</w:t>
            </w:r>
            <w:r>
              <w:rPr>
                <w:b/>
                <w:color w:val="000000"/>
                <w:sz w:val="17"/>
              </w:rPr>
              <w:t xml:space="preserve"> sigma</w:t>
            </w:r>
          </w:p>
        </w:tc>
        <w:tc>
          <w:tcPr>
            <w:tcW w:type="dxa" w:w="850"/>
            <w:shd w:val="clear" w:color="auto" w:fill="D9E2F3"/>
          </w:tcPr>
          <w:p>
            <w:pPr>
              <w:spacing w:after="20" w:before="20" w:line="240" w:lineRule="auto"/>
              <w:jc w:val="center"/>
            </w:pPr>
            <w:r/>
            <w:r>
              <w:rPr>
                <w:b/>
                <w:color w:val="000000"/>
                <w:sz w:val="17"/>
              </w:rPr>
              <w:t>Mean Q</w:t>
            </w:r>
          </w:p>
        </w:tc>
        <w:tc>
          <w:tcPr>
            <w:tcW w:type="dxa" w:w="907"/>
            <w:shd w:val="clear" w:color="auto" w:fill="D9E2F3"/>
          </w:tcPr>
          <w:p>
            <w:pPr>
              <w:spacing w:after="20" w:before="20" w:line="240" w:lineRule="auto"/>
              <w:jc w:val="center"/>
            </w:pPr>
            <w:r/>
            <w:r>
              <w:rPr>
                <w:b/>
                <w:color w:val="000000"/>
                <w:sz w:val="17"/>
              </w:rPr>
              <w:t>Yield</w:t>
            </w:r>
          </w:p>
        </w:tc>
        <w:tc>
          <w:tcPr>
            <w:tcW w:type="dxa" w:w="1077"/>
            <w:shd w:val="clear" w:color="auto" w:fill="D9E2F3"/>
          </w:tcPr>
          <w:p>
            <w:pPr>
              <w:spacing w:after="20" w:before="20" w:line="240" w:lineRule="auto"/>
              <w:jc w:val="center"/>
            </w:pPr>
            <w:r/>
            <w:r>
              <w:rPr>
                <w:b/>
                <w:color w:val="000000"/>
                <w:sz w:val="17"/>
              </w:rPr>
              <w:t>Power (µW)</w:t>
            </w:r>
          </w:p>
        </w:tc>
      </w:tr>
      <w:tr>
        <w:trPr>
          <w:cantSplit/>
        </w:trPr>
        <w:tc>
          <w:tcPr>
            <w:tcW w:type="dxa" w:w="2835"/>
          </w:tcPr>
          <w:p>
            <w:pPr>
              <w:spacing w:after="20" w:before="20" w:line="240" w:lineRule="auto"/>
              <w:jc w:val="left"/>
            </w:pPr>
            <w:r/>
            <w:r>
              <w:rPr>
                <w:color w:val="000000"/>
                <w:sz w:val="17"/>
              </w:rPr>
              <w:t>PTAT tt 1.8V 27C seed2 1500</w:t>
            </w:r>
          </w:p>
        </w:tc>
        <w:tc>
          <w:tcPr>
            <w:tcW w:type="dxa" w:w="680"/>
          </w:tcPr>
          <w:p>
            <w:pPr>
              <w:spacing w:after="20" w:before="20" w:line="240" w:lineRule="auto"/>
              <w:jc w:val="center"/>
            </w:pPr>
            <w:r/>
            <w:r>
              <w:rPr>
                <w:color w:val="000000"/>
                <w:sz w:val="17"/>
              </w:rPr>
              <w:t>1500</w:t>
            </w:r>
          </w:p>
        </w:tc>
        <w:tc>
          <w:tcPr>
            <w:tcW w:type="dxa" w:w="1247"/>
          </w:tcPr>
          <w:p>
            <w:pPr>
              <w:spacing w:after="20" w:before="20" w:line="240" w:lineRule="auto"/>
              <w:jc w:val="center"/>
            </w:pPr>
            <w:r/>
            <w:r>
              <w:rPr>
                <w:color w:val="000000"/>
                <w:sz w:val="17"/>
              </w:rPr>
              <w:t>1.602</w:t>
            </w:r>
          </w:p>
        </w:tc>
        <w:tc>
          <w:tcPr>
            <w:tcW w:type="dxa" w:w="1020"/>
          </w:tcPr>
          <w:p>
            <w:pPr>
              <w:spacing w:after="20" w:before="20" w:line="240" w:lineRule="auto"/>
              <w:jc w:val="center"/>
            </w:pPr>
            <w:r/>
            <w:r>
              <w:rPr>
                <w:color w:val="000000"/>
                <w:sz w:val="17"/>
              </w:rPr>
              <w:t>5.64 %</w:t>
            </w:r>
          </w:p>
        </w:tc>
        <w:tc>
          <w:tcPr>
            <w:tcW w:type="dxa" w:w="850"/>
          </w:tcPr>
          <w:p>
            <w:pPr>
              <w:spacing w:after="20" w:before="20" w:line="240" w:lineRule="auto"/>
              <w:jc w:val="center"/>
            </w:pPr>
            <w:r/>
            <w:r>
              <w:rPr>
                <w:color w:val="000000"/>
                <w:sz w:val="17"/>
              </w:rPr>
              <w:t>0.720</w:t>
            </w:r>
          </w:p>
        </w:tc>
        <w:tc>
          <w:tcPr>
            <w:tcW w:type="dxa" w:w="907"/>
          </w:tcPr>
          <w:p>
            <w:pPr>
              <w:spacing w:after="20" w:before="20" w:line="240" w:lineRule="auto"/>
              <w:jc w:val="center"/>
            </w:pPr>
            <w:r/>
            <w:r>
              <w:rPr>
                <w:color w:val="000000"/>
                <w:sz w:val="17"/>
              </w:rPr>
              <w:t>92.7 %</w:t>
            </w:r>
          </w:p>
        </w:tc>
        <w:tc>
          <w:tcPr>
            <w:tcW w:type="dxa" w:w="1077"/>
          </w:tcPr>
          <w:p>
            <w:pPr>
              <w:spacing w:after="20" w:before="20" w:line="240" w:lineRule="auto"/>
              <w:jc w:val="center"/>
            </w:pPr>
            <w:r/>
            <w:r>
              <w:rPr>
                <w:color w:val="000000"/>
                <w:sz w:val="17"/>
              </w:rPr>
              <w:t>90.9</w:t>
            </w:r>
          </w:p>
        </w:tc>
      </w:tr>
      <w:tr>
        <w:trPr>
          <w:cantSplit/>
        </w:trPr>
        <w:tc>
          <w:tcPr>
            <w:tcW w:type="dxa" w:w="2835"/>
          </w:tcPr>
          <w:p>
            <w:pPr>
              <w:spacing w:after="20" w:before="20" w:line="240" w:lineRule="auto"/>
              <w:jc w:val="left"/>
            </w:pPr>
            <w:r/>
            <w:r>
              <w:rPr>
                <w:color w:val="000000"/>
                <w:sz w:val="17"/>
              </w:rPr>
              <w:t>PTAT sf 1.62V -20C seed2 1500</w:t>
            </w:r>
          </w:p>
        </w:tc>
        <w:tc>
          <w:tcPr>
            <w:tcW w:type="dxa" w:w="680"/>
          </w:tcPr>
          <w:p>
            <w:pPr>
              <w:spacing w:after="20" w:before="20" w:line="240" w:lineRule="auto"/>
              <w:jc w:val="center"/>
            </w:pPr>
            <w:r/>
            <w:r>
              <w:rPr>
                <w:color w:val="000000"/>
                <w:sz w:val="17"/>
              </w:rPr>
              <w:t>1500</w:t>
            </w:r>
          </w:p>
        </w:tc>
        <w:tc>
          <w:tcPr>
            <w:tcW w:type="dxa" w:w="1247"/>
          </w:tcPr>
          <w:p>
            <w:pPr>
              <w:spacing w:after="20" w:before="20" w:line="240" w:lineRule="auto"/>
              <w:jc w:val="center"/>
            </w:pPr>
            <w:r/>
            <w:r>
              <w:rPr>
                <w:color w:val="000000"/>
                <w:sz w:val="17"/>
              </w:rPr>
              <w:t>1.515</w:t>
            </w:r>
          </w:p>
        </w:tc>
        <w:tc>
          <w:tcPr>
            <w:tcW w:type="dxa" w:w="1020"/>
          </w:tcPr>
          <w:p>
            <w:pPr>
              <w:spacing w:after="20" w:before="20" w:line="240" w:lineRule="auto"/>
              <w:jc w:val="center"/>
            </w:pPr>
            <w:r/>
            <w:r>
              <w:rPr>
                <w:color w:val="000000"/>
                <w:sz w:val="17"/>
              </w:rPr>
              <w:t>7.79 %</w:t>
            </w:r>
          </w:p>
        </w:tc>
        <w:tc>
          <w:tcPr>
            <w:tcW w:type="dxa" w:w="850"/>
          </w:tcPr>
          <w:p>
            <w:pPr>
              <w:spacing w:after="20" w:before="20" w:line="240" w:lineRule="auto"/>
              <w:jc w:val="center"/>
            </w:pPr>
            <w:r/>
            <w:r>
              <w:rPr>
                <w:color w:val="000000"/>
                <w:sz w:val="17"/>
              </w:rPr>
              <w:t>0.697</w:t>
            </w:r>
          </w:p>
        </w:tc>
        <w:tc>
          <w:tcPr>
            <w:tcW w:type="dxa" w:w="907"/>
          </w:tcPr>
          <w:p>
            <w:pPr>
              <w:spacing w:after="20" w:before="20" w:line="240" w:lineRule="auto"/>
              <w:jc w:val="center"/>
            </w:pPr>
            <w:r/>
            <w:r>
              <w:rPr>
                <w:color w:val="000000"/>
                <w:sz w:val="17"/>
              </w:rPr>
              <w:t>73.0 %</w:t>
            </w:r>
          </w:p>
        </w:tc>
        <w:tc>
          <w:tcPr>
            <w:tcW w:type="dxa" w:w="1077"/>
          </w:tcPr>
          <w:p>
            <w:pPr>
              <w:spacing w:after="20" w:before="20" w:line="240" w:lineRule="auto"/>
              <w:jc w:val="center"/>
            </w:pPr>
            <w:r/>
            <w:r>
              <w:rPr>
                <w:color w:val="000000"/>
                <w:sz w:val="17"/>
              </w:rPr>
              <w:t>74.3</w:t>
            </w:r>
          </w:p>
        </w:tc>
      </w:tr>
      <w:tr>
        <w:trPr>
          <w:cantSplit/>
        </w:trPr>
        <w:tc>
          <w:tcPr>
            <w:tcW w:type="dxa" w:w="2835"/>
          </w:tcPr>
          <w:p>
            <w:pPr>
              <w:spacing w:after="20" w:before="20" w:line="240" w:lineRule="auto"/>
              <w:jc w:val="left"/>
            </w:pPr>
            <w:r/>
            <w:r>
              <w:rPr>
                <w:color w:val="000000"/>
                <w:sz w:val="17"/>
              </w:rPr>
              <w:t>PTAT tight 300</w:t>
            </w:r>
          </w:p>
        </w:tc>
        <w:tc>
          <w:tcPr>
            <w:tcW w:type="dxa" w:w="680"/>
          </w:tcPr>
          <w:p>
            <w:pPr>
              <w:spacing w:after="20" w:before="20" w:line="240" w:lineRule="auto"/>
              <w:jc w:val="center"/>
            </w:pPr>
            <w:r/>
            <w:r>
              <w:rPr>
                <w:color w:val="000000"/>
                <w:sz w:val="17"/>
              </w:rPr>
              <w:t>300</w:t>
            </w:r>
          </w:p>
        </w:tc>
        <w:tc>
          <w:tcPr>
            <w:tcW w:type="dxa" w:w="1247"/>
          </w:tcPr>
          <w:p>
            <w:pPr>
              <w:spacing w:after="20" w:before="20" w:line="240" w:lineRule="auto"/>
              <w:jc w:val="center"/>
            </w:pPr>
            <w:r/>
            <w:r>
              <w:rPr>
                <w:color w:val="000000"/>
                <w:sz w:val="17"/>
              </w:rPr>
              <w:t>1.606</w:t>
            </w:r>
          </w:p>
        </w:tc>
        <w:tc>
          <w:tcPr>
            <w:tcW w:type="dxa" w:w="1020"/>
          </w:tcPr>
          <w:p>
            <w:pPr>
              <w:spacing w:after="20" w:before="20" w:line="240" w:lineRule="auto"/>
              <w:jc w:val="center"/>
            </w:pPr>
            <w:r/>
            <w:r>
              <w:rPr>
                <w:color w:val="000000"/>
                <w:sz w:val="17"/>
              </w:rPr>
              <w:t>5.99 %</w:t>
            </w:r>
          </w:p>
        </w:tc>
        <w:tc>
          <w:tcPr>
            <w:tcW w:type="dxa" w:w="850"/>
          </w:tcPr>
          <w:p>
            <w:pPr>
              <w:spacing w:after="20" w:before="20" w:line="240" w:lineRule="auto"/>
              <w:jc w:val="center"/>
            </w:pPr>
            <w:r/>
            <w:r>
              <w:rPr>
                <w:color w:val="000000"/>
                <w:sz w:val="17"/>
              </w:rPr>
              <w:t>0.722</w:t>
            </w:r>
          </w:p>
        </w:tc>
        <w:tc>
          <w:tcPr>
            <w:tcW w:type="dxa" w:w="907"/>
          </w:tcPr>
          <w:p>
            <w:pPr>
              <w:spacing w:after="20" w:before="20" w:line="240" w:lineRule="auto"/>
              <w:jc w:val="center"/>
            </w:pPr>
            <w:r/>
            <w:r>
              <w:rPr>
                <w:color w:val="000000"/>
                <w:sz w:val="17"/>
              </w:rPr>
              <w:t>92.7 %</w:t>
            </w:r>
          </w:p>
        </w:tc>
        <w:tc>
          <w:tcPr>
            <w:tcW w:type="dxa" w:w="1077"/>
          </w:tcPr>
          <w:p>
            <w:pPr>
              <w:spacing w:after="20" w:before="20" w:line="240" w:lineRule="auto"/>
              <w:jc w:val="center"/>
            </w:pPr>
            <w:r/>
            <w:r>
              <w:rPr>
                <w:color w:val="000000"/>
                <w:sz w:val="17"/>
              </w:rPr>
              <w:t>91.0</w:t>
            </w:r>
          </w:p>
        </w:tc>
      </w:tr>
      <w:tr>
        <w:trPr>
          <w:cantSplit/>
        </w:trPr>
        <w:tc>
          <w:tcPr>
            <w:tcW w:type="dxa" w:w="2835"/>
          </w:tcPr>
          <w:p>
            <w:pPr>
              <w:spacing w:after="20" w:before="20" w:line="240" w:lineRule="auto"/>
              <w:jc w:val="left"/>
            </w:pPr>
            <w:r/>
            <w:r>
              <w:rPr>
                <w:color w:val="000000"/>
                <w:sz w:val="17"/>
              </w:rPr>
              <w:t>mirror x1 27C</w:t>
            </w:r>
          </w:p>
        </w:tc>
        <w:tc>
          <w:tcPr>
            <w:tcW w:type="dxa" w:w="680"/>
          </w:tcPr>
          <w:p>
            <w:pPr>
              <w:spacing w:after="20" w:before="20" w:line="240" w:lineRule="auto"/>
              <w:jc w:val="center"/>
            </w:pPr>
            <w:r/>
            <w:r>
              <w:rPr>
                <w:color w:val="000000"/>
                <w:sz w:val="17"/>
              </w:rPr>
              <w:t>750</w:t>
            </w:r>
          </w:p>
        </w:tc>
        <w:tc>
          <w:tcPr>
            <w:tcW w:type="dxa" w:w="1247"/>
          </w:tcPr>
          <w:p>
            <w:pPr>
              <w:spacing w:after="20" w:before="20" w:line="240" w:lineRule="auto"/>
              <w:jc w:val="center"/>
            </w:pPr>
            <w:r/>
            <w:r>
              <w:rPr>
                <w:color w:val="000000"/>
                <w:sz w:val="17"/>
              </w:rPr>
              <w:t>1.603</w:t>
            </w:r>
          </w:p>
        </w:tc>
        <w:tc>
          <w:tcPr>
            <w:tcW w:type="dxa" w:w="1020"/>
          </w:tcPr>
          <w:p>
            <w:pPr>
              <w:spacing w:after="20" w:before="20" w:line="240" w:lineRule="auto"/>
              <w:jc w:val="center"/>
            </w:pPr>
            <w:r/>
            <w:r>
              <w:rPr>
                <w:color w:val="000000"/>
                <w:sz w:val="17"/>
              </w:rPr>
              <w:t>5.91 %</w:t>
            </w:r>
          </w:p>
        </w:tc>
        <w:tc>
          <w:tcPr>
            <w:tcW w:type="dxa" w:w="850"/>
          </w:tcPr>
          <w:p>
            <w:pPr>
              <w:spacing w:after="20" w:before="20" w:line="240" w:lineRule="auto"/>
              <w:jc w:val="center"/>
            </w:pPr>
            <w:r/>
            <w:r>
              <w:rPr>
                <w:color w:val="000000"/>
                <w:sz w:val="17"/>
              </w:rPr>
              <w:t>0.721</w:t>
            </w:r>
          </w:p>
        </w:tc>
        <w:tc>
          <w:tcPr>
            <w:tcW w:type="dxa" w:w="907"/>
          </w:tcPr>
          <w:p>
            <w:pPr>
              <w:spacing w:after="20" w:before="20" w:line="240" w:lineRule="auto"/>
              <w:jc w:val="center"/>
            </w:pPr>
            <w:r/>
            <w:r>
              <w:rPr>
                <w:color w:val="000000"/>
                <w:sz w:val="17"/>
              </w:rPr>
              <w:t>92.3 %</w:t>
            </w:r>
          </w:p>
        </w:tc>
        <w:tc>
          <w:tcPr>
            <w:tcW w:type="dxa" w:w="1077"/>
          </w:tcPr>
          <w:p>
            <w:pPr>
              <w:spacing w:after="20" w:before="20" w:line="240" w:lineRule="auto"/>
              <w:jc w:val="center"/>
            </w:pPr>
            <w:r/>
            <w:r>
              <w:rPr>
                <w:color w:val="000000"/>
                <w:sz w:val="17"/>
              </w:rPr>
              <w:t>90.9</w:t>
            </w:r>
          </w:p>
        </w:tc>
      </w:tr>
      <w:tr>
        <w:trPr>
          <w:cantSplit/>
        </w:trPr>
        <w:tc>
          <w:tcPr>
            <w:tcW w:type="dxa" w:w="2835"/>
          </w:tcPr>
          <w:p>
            <w:pPr>
              <w:spacing w:after="20" w:before="20" w:line="240" w:lineRule="auto"/>
              <w:jc w:val="left"/>
            </w:pPr>
            <w:r/>
            <w:r>
              <w:rPr>
                <w:color w:val="000000"/>
                <w:sz w:val="17"/>
              </w:rPr>
              <w:t>mirror x4 27C</w:t>
            </w:r>
          </w:p>
        </w:tc>
        <w:tc>
          <w:tcPr>
            <w:tcW w:type="dxa" w:w="680"/>
          </w:tcPr>
          <w:p>
            <w:pPr>
              <w:spacing w:after="20" w:before="20" w:line="240" w:lineRule="auto"/>
              <w:jc w:val="center"/>
            </w:pPr>
            <w:r/>
            <w:r>
              <w:rPr>
                <w:color w:val="000000"/>
                <w:sz w:val="17"/>
              </w:rPr>
              <w:t>750</w:t>
            </w:r>
          </w:p>
        </w:tc>
        <w:tc>
          <w:tcPr>
            <w:tcW w:type="dxa" w:w="1247"/>
          </w:tcPr>
          <w:p>
            <w:pPr>
              <w:spacing w:after="20" w:before="20" w:line="240" w:lineRule="auto"/>
              <w:jc w:val="center"/>
            </w:pPr>
            <w:r/>
            <w:r>
              <w:rPr>
                <w:color w:val="000000"/>
                <w:sz w:val="17"/>
              </w:rPr>
              <w:t>1.607</w:t>
            </w:r>
          </w:p>
        </w:tc>
        <w:tc>
          <w:tcPr>
            <w:tcW w:type="dxa" w:w="1020"/>
          </w:tcPr>
          <w:p>
            <w:pPr>
              <w:spacing w:after="20" w:before="20" w:line="240" w:lineRule="auto"/>
              <w:jc w:val="center"/>
            </w:pPr>
            <w:r/>
            <w:r>
              <w:rPr>
                <w:color w:val="000000"/>
                <w:sz w:val="17"/>
              </w:rPr>
              <w:t>4.81 %</w:t>
            </w:r>
          </w:p>
        </w:tc>
        <w:tc>
          <w:tcPr>
            <w:tcW w:type="dxa" w:w="850"/>
          </w:tcPr>
          <w:p>
            <w:pPr>
              <w:spacing w:after="20" w:before="20" w:line="240" w:lineRule="auto"/>
              <w:jc w:val="center"/>
            </w:pPr>
            <w:r/>
            <w:r>
              <w:rPr>
                <w:color w:val="000000"/>
                <w:sz w:val="17"/>
              </w:rPr>
              <w:t>0.722</w:t>
            </w:r>
          </w:p>
        </w:tc>
        <w:tc>
          <w:tcPr>
            <w:tcW w:type="dxa" w:w="907"/>
          </w:tcPr>
          <w:p>
            <w:pPr>
              <w:spacing w:after="20" w:before="20" w:line="240" w:lineRule="auto"/>
              <w:jc w:val="center"/>
            </w:pPr>
            <w:r/>
            <w:r>
              <w:rPr>
                <w:color w:val="000000"/>
                <w:sz w:val="17"/>
              </w:rPr>
              <w:t>97.1 %</w:t>
            </w:r>
          </w:p>
        </w:tc>
        <w:tc>
          <w:tcPr>
            <w:tcW w:type="dxa" w:w="1077"/>
          </w:tcPr>
          <w:p>
            <w:pPr>
              <w:spacing w:after="20" w:before="20" w:line="240" w:lineRule="auto"/>
              <w:jc w:val="center"/>
            </w:pPr>
            <w:r/>
            <w:r>
              <w:rPr>
                <w:color w:val="000000"/>
                <w:sz w:val="17"/>
              </w:rPr>
              <w:t>155.7</w:t>
            </w:r>
          </w:p>
        </w:tc>
      </w:tr>
      <w:tr>
        <w:trPr>
          <w:cantSplit/>
        </w:trPr>
        <w:tc>
          <w:tcPr>
            <w:tcW w:type="dxa" w:w="2835"/>
          </w:tcPr>
          <w:p>
            <w:pPr>
              <w:spacing w:after="20" w:before="20" w:line="240" w:lineRule="auto"/>
              <w:jc w:val="left"/>
            </w:pPr>
            <w:r/>
            <w:r>
              <w:rPr>
                <w:color w:val="000000"/>
                <w:sz w:val="17"/>
              </w:rPr>
              <w:t>mirror x16 27C</w:t>
            </w:r>
          </w:p>
        </w:tc>
        <w:tc>
          <w:tcPr>
            <w:tcW w:type="dxa" w:w="680"/>
          </w:tcPr>
          <w:p>
            <w:pPr>
              <w:spacing w:after="20" w:before="20" w:line="240" w:lineRule="auto"/>
              <w:jc w:val="center"/>
            </w:pPr>
            <w:r/>
            <w:r>
              <w:rPr>
                <w:color w:val="000000"/>
                <w:sz w:val="17"/>
              </w:rPr>
              <w:t>750</w:t>
            </w:r>
          </w:p>
        </w:tc>
        <w:tc>
          <w:tcPr>
            <w:tcW w:type="dxa" w:w="1247"/>
          </w:tcPr>
          <w:p>
            <w:pPr>
              <w:spacing w:after="20" w:before="20" w:line="240" w:lineRule="auto"/>
              <w:jc w:val="center"/>
            </w:pPr>
            <w:r/>
            <w:r>
              <w:rPr>
                <w:color w:val="000000"/>
                <w:sz w:val="17"/>
              </w:rPr>
              <w:t>1.598</w:t>
            </w:r>
          </w:p>
        </w:tc>
        <w:tc>
          <w:tcPr>
            <w:tcW w:type="dxa" w:w="1020"/>
          </w:tcPr>
          <w:p>
            <w:pPr>
              <w:spacing w:after="20" w:before="20" w:line="240" w:lineRule="auto"/>
              <w:jc w:val="center"/>
            </w:pPr>
            <w:r/>
            <w:r>
              <w:rPr>
                <w:color w:val="000000"/>
                <w:sz w:val="17"/>
              </w:rPr>
              <w:t>4.80 %</w:t>
            </w:r>
          </w:p>
        </w:tc>
        <w:tc>
          <w:tcPr>
            <w:tcW w:type="dxa" w:w="850"/>
          </w:tcPr>
          <w:p>
            <w:pPr>
              <w:spacing w:after="20" w:before="20" w:line="240" w:lineRule="auto"/>
              <w:jc w:val="center"/>
            </w:pPr>
            <w:r/>
            <w:r>
              <w:rPr>
                <w:color w:val="000000"/>
                <w:sz w:val="17"/>
              </w:rPr>
              <w:t>0.719</w:t>
            </w:r>
          </w:p>
        </w:tc>
        <w:tc>
          <w:tcPr>
            <w:tcW w:type="dxa" w:w="907"/>
          </w:tcPr>
          <w:p>
            <w:pPr>
              <w:spacing w:after="20" w:before="20" w:line="240" w:lineRule="auto"/>
              <w:jc w:val="center"/>
            </w:pPr>
            <w:r/>
            <w:r>
              <w:rPr>
                <w:color w:val="000000"/>
                <w:sz w:val="17"/>
              </w:rPr>
              <w:t>96.9 %</w:t>
            </w:r>
          </w:p>
        </w:tc>
        <w:tc>
          <w:tcPr>
            <w:tcW w:type="dxa" w:w="1077"/>
          </w:tcPr>
          <w:p>
            <w:pPr>
              <w:spacing w:after="20" w:before="20" w:line="240" w:lineRule="auto"/>
              <w:jc w:val="center"/>
            </w:pPr>
            <w:r/>
            <w:r>
              <w:rPr>
                <w:color w:val="000000"/>
                <w:sz w:val="17"/>
              </w:rPr>
              <w:t>414.9</w:t>
            </w:r>
          </w:p>
        </w:tc>
      </w:tr>
      <w:tr>
        <w:trPr>
          <w:cantSplit/>
        </w:trPr>
        <w:tc>
          <w:tcPr>
            <w:tcW w:type="dxa" w:w="2835"/>
          </w:tcPr>
          <w:p>
            <w:pPr>
              <w:spacing w:after="20" w:before="20" w:line="240" w:lineRule="auto"/>
              <w:jc w:val="left"/>
            </w:pPr>
            <w:r/>
            <w:r>
              <w:rPr>
                <w:color w:val="000000"/>
                <w:sz w:val="17"/>
              </w:rPr>
              <w:t>mirror x1 -20C</w:t>
            </w:r>
          </w:p>
        </w:tc>
        <w:tc>
          <w:tcPr>
            <w:tcW w:type="dxa" w:w="680"/>
          </w:tcPr>
          <w:p>
            <w:pPr>
              <w:spacing w:after="20" w:before="20" w:line="240" w:lineRule="auto"/>
              <w:jc w:val="center"/>
            </w:pPr>
            <w:r/>
            <w:r>
              <w:rPr>
                <w:color w:val="000000"/>
                <w:sz w:val="17"/>
              </w:rPr>
              <w:t>750</w:t>
            </w:r>
          </w:p>
        </w:tc>
        <w:tc>
          <w:tcPr>
            <w:tcW w:type="dxa" w:w="1247"/>
          </w:tcPr>
          <w:p>
            <w:pPr>
              <w:spacing w:after="20" w:before="20" w:line="240" w:lineRule="auto"/>
              <w:jc w:val="center"/>
            </w:pPr>
            <w:r/>
            <w:r>
              <w:rPr>
                <w:color w:val="000000"/>
                <w:sz w:val="17"/>
              </w:rPr>
              <w:t>1.584</w:t>
            </w:r>
          </w:p>
        </w:tc>
        <w:tc>
          <w:tcPr>
            <w:tcW w:type="dxa" w:w="1020"/>
          </w:tcPr>
          <w:p>
            <w:pPr>
              <w:spacing w:after="20" w:before="20" w:line="240" w:lineRule="auto"/>
              <w:jc w:val="center"/>
            </w:pPr>
            <w:r/>
            <w:r>
              <w:rPr>
                <w:color w:val="000000"/>
                <w:sz w:val="17"/>
              </w:rPr>
              <w:t>7.13 %</w:t>
            </w:r>
          </w:p>
        </w:tc>
        <w:tc>
          <w:tcPr>
            <w:tcW w:type="dxa" w:w="850"/>
          </w:tcPr>
          <w:p>
            <w:pPr>
              <w:spacing w:after="20" w:before="20" w:line="240" w:lineRule="auto"/>
              <w:jc w:val="center"/>
            </w:pPr>
            <w:r/>
            <w:r>
              <w:rPr>
                <w:color w:val="000000"/>
                <w:sz w:val="17"/>
              </w:rPr>
              <w:t>0.714</w:t>
            </w:r>
          </w:p>
        </w:tc>
        <w:tc>
          <w:tcPr>
            <w:tcW w:type="dxa" w:w="907"/>
          </w:tcPr>
          <w:p>
            <w:pPr>
              <w:spacing w:after="20" w:before="20" w:line="240" w:lineRule="auto"/>
              <w:jc w:val="center"/>
            </w:pPr>
            <w:r/>
            <w:r>
              <w:rPr>
                <w:color w:val="000000"/>
                <w:sz w:val="17"/>
              </w:rPr>
              <w:t>84.9 %</w:t>
            </w:r>
          </w:p>
        </w:tc>
        <w:tc>
          <w:tcPr>
            <w:tcW w:type="dxa" w:w="1077"/>
          </w:tcPr>
          <w:p>
            <w:pPr>
              <w:spacing w:after="20" w:before="20" w:line="240" w:lineRule="auto"/>
              <w:jc w:val="center"/>
            </w:pPr>
            <w:r/>
            <w:r>
              <w:rPr>
                <w:color w:val="000000"/>
                <w:sz w:val="17"/>
              </w:rPr>
              <w:t>81.6</w:t>
            </w:r>
          </w:p>
        </w:tc>
      </w:tr>
      <w:tr>
        <w:trPr>
          <w:cantSplit/>
        </w:trPr>
        <w:tc>
          <w:tcPr>
            <w:tcW w:type="dxa" w:w="2835"/>
          </w:tcPr>
          <w:p>
            <w:pPr>
              <w:spacing w:after="20" w:before="20" w:line="240" w:lineRule="auto"/>
              <w:jc w:val="left"/>
            </w:pPr>
            <w:r/>
            <w:r>
              <w:rPr>
                <w:color w:val="000000"/>
                <w:sz w:val="17"/>
              </w:rPr>
              <w:t>mirror x4 -20C</w:t>
            </w:r>
          </w:p>
        </w:tc>
        <w:tc>
          <w:tcPr>
            <w:tcW w:type="dxa" w:w="680"/>
          </w:tcPr>
          <w:p>
            <w:pPr>
              <w:spacing w:after="20" w:before="20" w:line="240" w:lineRule="auto"/>
              <w:jc w:val="center"/>
            </w:pPr>
            <w:r/>
            <w:r>
              <w:rPr>
                <w:color w:val="000000"/>
                <w:sz w:val="17"/>
              </w:rPr>
              <w:t>750</w:t>
            </w:r>
          </w:p>
        </w:tc>
        <w:tc>
          <w:tcPr>
            <w:tcW w:type="dxa" w:w="1247"/>
          </w:tcPr>
          <w:p>
            <w:pPr>
              <w:spacing w:after="20" w:before="20" w:line="240" w:lineRule="auto"/>
              <w:jc w:val="center"/>
            </w:pPr>
            <w:r/>
            <w:r>
              <w:rPr>
                <w:color w:val="000000"/>
                <w:sz w:val="17"/>
              </w:rPr>
              <w:t>1.590</w:t>
            </w:r>
          </w:p>
        </w:tc>
        <w:tc>
          <w:tcPr>
            <w:tcW w:type="dxa" w:w="1020"/>
          </w:tcPr>
          <w:p>
            <w:pPr>
              <w:spacing w:after="20" w:before="20" w:line="240" w:lineRule="auto"/>
              <w:jc w:val="center"/>
            </w:pPr>
            <w:r/>
            <w:r>
              <w:rPr>
                <w:color w:val="000000"/>
                <w:sz w:val="17"/>
              </w:rPr>
              <w:t>5.81 %</w:t>
            </w:r>
          </w:p>
        </w:tc>
        <w:tc>
          <w:tcPr>
            <w:tcW w:type="dxa" w:w="850"/>
          </w:tcPr>
          <w:p>
            <w:pPr>
              <w:spacing w:after="20" w:before="20" w:line="240" w:lineRule="auto"/>
              <w:jc w:val="center"/>
            </w:pPr>
            <w:r/>
            <w:r>
              <w:rPr>
                <w:color w:val="000000"/>
                <w:sz w:val="17"/>
              </w:rPr>
              <w:t>0.715</w:t>
            </w:r>
          </w:p>
        </w:tc>
        <w:tc>
          <w:tcPr>
            <w:tcW w:type="dxa" w:w="907"/>
          </w:tcPr>
          <w:p>
            <w:pPr>
              <w:spacing w:after="20" w:before="20" w:line="240" w:lineRule="auto"/>
              <w:jc w:val="center"/>
            </w:pPr>
            <w:r/>
            <w:r>
              <w:rPr>
                <w:color w:val="000000"/>
                <w:sz w:val="17"/>
              </w:rPr>
              <w:t>91.5 %</w:t>
            </w:r>
          </w:p>
        </w:tc>
        <w:tc>
          <w:tcPr>
            <w:tcW w:type="dxa" w:w="1077"/>
          </w:tcPr>
          <w:p>
            <w:pPr>
              <w:spacing w:after="20" w:before="20" w:line="240" w:lineRule="auto"/>
              <w:jc w:val="center"/>
            </w:pPr>
            <w:r/>
            <w:r>
              <w:rPr>
                <w:color w:val="000000"/>
                <w:sz w:val="17"/>
              </w:rPr>
              <w:t>140.1</w:t>
            </w:r>
          </w:p>
        </w:tc>
      </w:tr>
      <w:tr>
        <w:trPr>
          <w:cantSplit/>
        </w:trPr>
        <w:tc>
          <w:tcPr>
            <w:tcW w:type="dxa" w:w="2835"/>
          </w:tcPr>
          <w:p>
            <w:pPr>
              <w:spacing w:after="20" w:before="20" w:line="240" w:lineRule="auto"/>
              <w:jc w:val="left"/>
            </w:pPr>
            <w:r/>
            <w:r>
              <w:rPr>
                <w:color w:val="000000"/>
                <w:sz w:val="17"/>
              </w:rPr>
              <w:t>mirror x16 -20C</w:t>
            </w:r>
          </w:p>
        </w:tc>
        <w:tc>
          <w:tcPr>
            <w:tcW w:type="dxa" w:w="680"/>
          </w:tcPr>
          <w:p>
            <w:pPr>
              <w:spacing w:after="20" w:before="20" w:line="240" w:lineRule="auto"/>
              <w:jc w:val="center"/>
            </w:pPr>
            <w:r/>
            <w:r>
              <w:rPr>
                <w:color w:val="000000"/>
                <w:sz w:val="17"/>
              </w:rPr>
              <w:t>750</w:t>
            </w:r>
          </w:p>
        </w:tc>
        <w:tc>
          <w:tcPr>
            <w:tcW w:type="dxa" w:w="1247"/>
          </w:tcPr>
          <w:p>
            <w:pPr>
              <w:spacing w:after="20" w:before="20" w:line="240" w:lineRule="auto"/>
              <w:jc w:val="center"/>
            </w:pPr>
            <w:r/>
            <w:r>
              <w:rPr>
                <w:color w:val="000000"/>
                <w:sz w:val="17"/>
              </w:rPr>
              <w:t>1.579</w:t>
            </w:r>
          </w:p>
        </w:tc>
        <w:tc>
          <w:tcPr>
            <w:tcW w:type="dxa" w:w="1020"/>
          </w:tcPr>
          <w:p>
            <w:pPr>
              <w:spacing w:after="20" w:before="20" w:line="240" w:lineRule="auto"/>
              <w:jc w:val="center"/>
            </w:pPr>
            <w:r/>
            <w:r>
              <w:rPr>
                <w:color w:val="000000"/>
                <w:sz w:val="17"/>
              </w:rPr>
              <w:t>5.82 %</w:t>
            </w:r>
          </w:p>
        </w:tc>
        <w:tc>
          <w:tcPr>
            <w:tcW w:type="dxa" w:w="850"/>
          </w:tcPr>
          <w:p>
            <w:pPr>
              <w:spacing w:after="20" w:before="20" w:line="240" w:lineRule="auto"/>
              <w:jc w:val="center"/>
            </w:pPr>
            <w:r/>
            <w:r>
              <w:rPr>
                <w:color w:val="000000"/>
                <w:sz w:val="17"/>
              </w:rPr>
              <w:t>0.712</w:t>
            </w:r>
          </w:p>
        </w:tc>
        <w:tc>
          <w:tcPr>
            <w:tcW w:type="dxa" w:w="907"/>
          </w:tcPr>
          <w:p>
            <w:pPr>
              <w:spacing w:after="20" w:before="20" w:line="240" w:lineRule="auto"/>
              <w:jc w:val="center"/>
            </w:pPr>
            <w:r/>
            <w:r>
              <w:rPr>
                <w:color w:val="000000"/>
                <w:sz w:val="17"/>
              </w:rPr>
              <w:t>90.3 %</w:t>
            </w:r>
          </w:p>
        </w:tc>
        <w:tc>
          <w:tcPr>
            <w:tcW w:type="dxa" w:w="1077"/>
          </w:tcPr>
          <w:p>
            <w:pPr>
              <w:spacing w:after="20" w:before="20" w:line="240" w:lineRule="auto"/>
              <w:jc w:val="center"/>
            </w:pPr>
            <w:r/>
            <w:r>
              <w:rPr>
                <w:color w:val="000000"/>
                <w:sz w:val="17"/>
              </w:rPr>
              <w:t>374.1</w:t>
            </w:r>
          </w:p>
        </w:tc>
      </w:tr>
    </w:tbl>
    <w:p>
      <w:pPr>
        <w:spacing w:after="80"/>
      </w:pPr>
    </w:p>
    <w:p>
      <w:pPr>
        <w:keepNext/>
        <w:spacing w:before="160" w:after="40"/>
        <w:jc w:val="center"/>
      </w:pPr>
      <w:r>
        <w:drawing>
          <wp:inline xmlns:a="http://schemas.openxmlformats.org/drawingml/2006/main" xmlns:pic="http://schemas.openxmlformats.org/drawingml/2006/picture">
            <wp:extent cx="5400000" cy="2048482"/>
            <wp:docPr id="854119988" name="Picture 854119988"/>
            <wp:cNvGraphicFramePr>
              <a:graphicFrameLocks noChangeAspect="1"/>
            </wp:cNvGraphicFramePr>
            <a:graphic>
              <a:graphicData uri="http://schemas.openxmlformats.org/drawingml/2006/picture">
                <pic:pic>
                  <pic:nvPicPr>
                    <pic:cNvPr id="0" name="f_mirror.png"/>
                    <pic:cNvPicPr/>
                  </pic:nvPicPr>
                  <pic:blipFill>
                    <a:blip r:embed="rId38"/>
                    <a:stretch>
                      <a:fillRect/>
                    </a:stretch>
                  </pic:blipFill>
                  <pic:spPr>
                    <a:xfrm>
                      <a:off x="0" y="0"/>
                      <a:ext cx="5400000" cy="2048482"/>
                    </a:xfrm>
                    <a:prstGeom prst="rect"/>
                  </pic:spPr>
                </pic:pic>
              </a:graphicData>
            </a:graphic>
          </wp:inline>
        </w:drawing>
      </w:r>
    </w:p>
    <w:p>
      <w:pPr>
        <w:spacing w:after="200" w:line="276" w:lineRule="auto"/>
        <w:jc w:val="center"/>
      </w:pPr>
      <w:r>
        <w:rPr>
          <w:i/>
          <w:color w:val="000000"/>
          <w:sz w:val="22"/>
        </w:rPr>
        <w:t>Figure 4.12: Effect of reference-mirror area (×1, ×4, ×16) at 27 °C and -20 °C on f</w:t>
      </w:r>
      <w:r>
        <w:rPr>
          <w:i/>
          <w:color w:val="000000"/>
          <w:sz w:val="22"/>
          <w:vertAlign w:val="subscript"/>
        </w:rPr>
        <w:t>3</w:t>
      </w:r>
      <w:r>
        <w:rPr>
          <w:i/>
          <w:color w:val="000000"/>
          <w:sz w:val="22"/>
        </w:rPr>
        <w:t xml:space="preserve"> sigma, yield and power.</w:t>
      </w:r>
    </w:p>
    <w:p>
      <w:pPr>
        <w:spacing w:after="160" w:before="0" w:line="360" w:lineRule="auto"/>
        <w:jc w:val="both"/>
      </w:pPr>
      <w:r>
        <w:rPr>
          <w:color w:val="000000"/>
        </w:rPr>
        <w:t>The ×4 mirror reduces the f</w:t>
      </w:r>
      <w:r>
        <w:rPr>
          <w:color w:val="000000"/>
          <w:vertAlign w:val="subscript"/>
        </w:rPr>
        <w:t>3</w:t>
      </w:r>
      <w:r>
        <w:rPr>
          <w:color w:val="000000"/>
        </w:rPr>
        <w:t xml:space="preserve"> standard deviation from 5.91 % to 4.81 % and raises yield by about 5 points at 27 °C (92.3 % to 97.1 %) and by 6.6 points at -20 °C (84.9 % to 91.5 %), at the price of about 70 % more power (90.9 to 155.7 µW). The ×16 mirror adds nothing further and costs 4.6 times the power of the baseline. The baseline PTAT design (×1) is therefore the reported result and ×4 is an optional trade. The reason for the saturation is visible in the variance budget (Figure 4.13): at ×1 the OTA load transistors contribute 47 % of the f</w:t>
      </w:r>
      <w:r>
        <w:rPr>
          <w:color w:val="000000"/>
          <w:vertAlign w:val="subscript"/>
        </w:rPr>
        <w:t>3</w:t>
      </w:r>
      <w:r>
        <w:rPr>
          <w:color w:val="000000"/>
        </w:rPr>
        <w:t xml:space="preserve"> variance, the reference 33 %, the tail transistors 19 % and the input pair about 1 %; at ×4 the reference share falls to 11 % and the load share rises to 62 %, so the load becomes the limit.</w:t>
      </w:r>
    </w:p>
    <w:p>
      <w:pPr>
        <w:keepNext/>
        <w:spacing w:before="160" w:after="40"/>
        <w:jc w:val="center"/>
      </w:pPr>
      <w:r>
        <w:drawing>
          <wp:inline xmlns:a="http://schemas.openxmlformats.org/drawingml/2006/main" xmlns:pic="http://schemas.openxmlformats.org/drawingml/2006/picture">
            <wp:extent cx="3960000" cy="2370811"/>
            <wp:docPr id="854119989" name="Picture 854119989"/>
            <wp:cNvGraphicFramePr>
              <a:graphicFrameLocks noChangeAspect="1"/>
            </wp:cNvGraphicFramePr>
            <a:graphic>
              <a:graphicData uri="http://schemas.openxmlformats.org/drawingml/2006/picture">
                <pic:pic>
                  <pic:nvPicPr>
                    <pic:cNvPr id="0" name="f_var.png"/>
                    <pic:cNvPicPr/>
                  </pic:nvPicPr>
                  <pic:blipFill>
                    <a:blip r:embed="rId39"/>
                    <a:stretch>
                      <a:fillRect/>
                    </a:stretch>
                  </pic:blipFill>
                  <pic:spPr>
                    <a:xfrm>
                      <a:off x="0" y="0"/>
                      <a:ext cx="3960000" cy="2370811"/>
                    </a:xfrm>
                    <a:prstGeom prst="rect"/>
                  </pic:spPr>
                </pic:pic>
              </a:graphicData>
            </a:graphic>
          </wp:inline>
        </w:drawing>
      </w:r>
    </w:p>
    <w:p>
      <w:pPr>
        <w:spacing w:after="200" w:line="276" w:lineRule="auto"/>
        <w:jc w:val="center"/>
      </w:pPr>
      <w:r>
        <w:rPr>
          <w:i/>
          <w:color w:val="000000"/>
          <w:sz w:val="22"/>
        </w:rPr>
        <w:t>Figure 4.13: Share of the f</w:t>
      </w:r>
      <w:r>
        <w:rPr>
          <w:i/>
          <w:color w:val="000000"/>
          <w:sz w:val="22"/>
          <w:vertAlign w:val="subscript"/>
        </w:rPr>
        <w:t>3</w:t>
      </w:r>
      <w:r>
        <w:rPr>
          <w:i/>
          <w:color w:val="000000"/>
          <w:sz w:val="22"/>
        </w:rPr>
        <w:t xml:space="preserve"> variance contributed by each transistor group, for the ×1 and ×4 reference mirror (sensitivity calculation, Section 4.9).</w:t>
      </w:r>
    </w:p>
    <w:p w14:paraId="7CD57E74" w14:textId="77777777" w:rsidR="00EE2207" w:rsidRDefault="00000000">
      <w:pPr>
        <w:keepNext/>
        <w:spacing w:before="320" w:after="120"/>
      </w:pPr>
      <w:r>
        <w:rPr>
          <w:b/>
          <w:color w:val="000000"/>
          <w:sz w:val="28"/>
        </w:rPr>
        <w:t>4.8 Transistor-Level Reference Core (1,800 runs)</w:t>
      </w:r>
    </w:p>
    <w:p>
      <w:pPr>
        <w:spacing w:after="160" w:before="0" w:line="360" w:lineRule="auto"/>
        <w:jc w:val="both"/>
      </w:pPr>
      <w:r>
        <w:rPr>
          <w:color w:val="000000"/>
        </w:rPr>
        <w:t>The results above use an ideal PTAT source. The transistor-level beta-multiplier core of Section 3.2.3 was simulated in the same 45 conditions with mismatch applied to both the filter and the core, 40 runs per condition, 1,800 runs in total (about 16 seconds per run per core). Without mismatch, the 45 nominal conditions give f</w:t>
      </w:r>
      <w:r>
        <w:rPr>
          <w:color w:val="000000"/>
          <w:vertAlign w:val="subscript"/>
        </w:rPr>
        <w:t>3</w:t>
      </w:r>
      <w:r>
        <w:rPr>
          <w:color w:val="000000"/>
        </w:rPr>
        <w:t xml:space="preserve"> between 1.362 and 1.803 MHz (-14.9 % to +12.7 % of 1.6 MHz) with 40 of 45 inside the specification window.</w:t>
      </w:r>
    </w:p>
    <w:p>
      <w:pPr>
        <w:spacing w:after="160" w:before="0" w:line="360" w:lineRule="auto"/>
        <w:jc w:val="both"/>
      </w:pPr>
      <w:r>
        <w:rPr>
          <w:color w:val="000000"/>
        </w:rPr>
        <w:t>With mismatch, the mean yield is 71.7 % (about ±2 points, 95 % confidence), about 3.2 times the voltage bias and 17 points below the ideal source. The worst condition is sf at 1.62 V and -20 °C with 17.5 %, the best is 95 %, and the worst mean-f</w:t>
      </w:r>
      <w:r>
        <w:rPr>
          <w:color w:val="000000"/>
          <w:vertAlign w:val="subscript"/>
        </w:rPr>
        <w:t>3</w:t>
      </w:r>
      <w:r>
        <w:rPr>
          <w:color w:val="000000"/>
        </w:rPr>
        <w:t xml:space="preserve"> shift is 0.285 MHz (-17.8 %). At the typical condition the yield is 85 % (40 runs, ±11 points). By process corner the mean yields are tt 80.0 %, fs 74.2 %, ss 70.6 %, ff 68.6 % and sf 65.0 %; by supply 64.0 %, 76.2 % and 74.8 % at 1.62, 1.80 and 1.98 V; by temperature 65.5 %, 72.0 % and 77.5 % at -20, 27 and 85 °C.</w:t>
      </w:r>
    </w:p>
    <w:p>
      <w:pPr>
        <w:keepNext/>
        <w:spacing w:before="160" w:after="40"/>
        <w:jc w:val="center"/>
      </w:pPr>
      <w:r>
        <w:drawing>
          <wp:inline xmlns:a="http://schemas.openxmlformats.org/drawingml/2006/main" xmlns:pic="http://schemas.openxmlformats.org/drawingml/2006/picture">
            <wp:extent cx="5400000" cy="1963636"/>
            <wp:docPr id="854119990" name="Picture 854119990"/>
            <wp:cNvGraphicFramePr>
              <a:graphicFrameLocks noChangeAspect="1"/>
            </wp:cNvGraphicFramePr>
            <a:graphic>
              <a:graphicData uri="http://schemas.openxmlformats.org/drawingml/2006/picture">
                <pic:pic>
                  <pic:nvPicPr>
                    <pic:cNvPr id="0" name="fig7.png"/>
                    <pic:cNvPicPr/>
                  </pic:nvPicPr>
                  <pic:blipFill>
                    <a:blip r:embed="rId40"/>
                    <a:stretch>
                      <a:fillRect/>
                    </a:stretch>
                  </pic:blipFill>
                  <pic:spPr>
                    <a:xfrm>
                      <a:off x="0" y="0"/>
                      <a:ext cx="5400000" cy="1963636"/>
                    </a:xfrm>
                    <a:prstGeom prst="rect"/>
                  </pic:spPr>
                </pic:pic>
              </a:graphicData>
            </a:graphic>
          </wp:inline>
        </w:drawing>
      </w:r>
    </w:p>
    <w:p>
      <w:pPr>
        <w:spacing w:after="200" w:line="276" w:lineRule="auto"/>
        <w:jc w:val="center"/>
      </w:pPr>
      <w:r>
        <w:rPr>
          <w:i/>
          <w:color w:val="000000"/>
          <w:sz w:val="22"/>
        </w:rPr>
        <w:t>Figure 4.14: Left: mean yield of the three bias schemes (error bar ±2 points on the transistor-level core). Right: yield of the transistor-level core in each condition (40 runs each).</w:t>
      </w:r>
    </w:p>
    <w:p>
      <w:pPr>
        <w:keepNext/>
        <w:spacing w:before="160" w:after="40"/>
        <w:jc w:val="center"/>
      </w:pPr>
      <w:r>
        <w:drawing>
          <wp:inline xmlns:a="http://schemas.openxmlformats.org/drawingml/2006/main" xmlns:pic="http://schemas.openxmlformats.org/drawingml/2006/picture">
            <wp:extent cx="5400000" cy="2419048"/>
            <wp:docPr id="854119991" name="Picture 854119991"/>
            <wp:cNvGraphicFramePr>
              <a:graphicFrameLocks noChangeAspect="1"/>
            </wp:cNvGraphicFramePr>
            <a:graphic>
              <a:graphicData uri="http://schemas.openxmlformats.org/drawingml/2006/picture">
                <pic:pic>
                  <pic:nvPicPr>
                    <pic:cNvPr id="0" name="f_yieldall.png"/>
                    <pic:cNvPicPr/>
                  </pic:nvPicPr>
                  <pic:blipFill>
                    <a:blip r:embed="rId41"/>
                    <a:stretch>
                      <a:fillRect/>
                    </a:stretch>
                  </pic:blipFill>
                  <pic:spPr>
                    <a:xfrm>
                      <a:off x="0" y="0"/>
                      <a:ext cx="5400000" cy="2419048"/>
                    </a:xfrm>
                    <a:prstGeom prst="rect"/>
                  </pic:spPr>
                </pic:pic>
              </a:graphicData>
            </a:graphic>
          </wp:inline>
        </w:drawing>
      </w:r>
    </w:p>
    <w:p>
      <w:pPr>
        <w:spacing w:after="200" w:line="276" w:lineRule="auto"/>
        <w:jc w:val="center"/>
      </w:pPr>
      <w:r>
        <w:rPr>
          <w:i/>
          <w:color w:val="000000"/>
          <w:sz w:val="22"/>
        </w:rPr>
        <w:t>Figure 4.15: Yield in each of the 45 conditions for the voltage bias (750 runs), the ideal PTAT source (750 runs) and the transistor-level core (40 runs).</w:t>
      </w:r>
    </w:p>
    <w:p>
      <w:pPr>
        <w:spacing w:after="160" w:before="0" w:line="360" w:lineRule="auto"/>
        <w:jc w:val="both"/>
      </w:pPr>
      <w:r>
        <w:rPr>
          <w:color w:val="000000"/>
        </w:rPr>
        <w:t>The loss against the ideal source is almost entirely a supply-sensitivity effect of the core, not a temperature effect. The core's current rises about 0.5 % for each 1 % of supply (11.3, 12.0 and 12.3 µA at 1.62, 1.8 and 1.98 V), which moves the mean f</w:t>
      </w:r>
      <w:r>
        <w:rPr>
          <w:color w:val="000000"/>
          <w:vertAlign w:val="subscript"/>
        </w:rPr>
        <w:t>3</w:t>
      </w:r>
      <w:r>
        <w:rPr>
          <w:color w:val="000000"/>
        </w:rPr>
        <w:t xml:space="preserve"> from 1.49 MHz to 1.61 MHz to 1.65 MHz (Figure 4.16). At low supply and low temperature, where the supply effect and the (slightly too steep) exponent of 0.66 add up, the mean f</w:t>
      </w:r>
      <w:r>
        <w:rPr>
          <w:color w:val="000000"/>
          <w:vertAlign w:val="subscript"/>
        </w:rPr>
        <w:t>3</w:t>
      </w:r>
      <w:r>
        <w:rPr>
          <w:color w:val="000000"/>
        </w:rPr>
        <w:t xml:space="preserve"> falls out of the window. The temperature drift of the core is small, as the by-temperature yields (65.5 to 77.5 %) show, and the loss comes mainly from the low-supply column. Longer core devices did not help (Section 3.2.3), so the obvious next step is a supply-insensitive core (cascoded or regulated).</w:t>
      </w:r>
    </w:p>
    <w:p>
      <w:pPr>
        <w:keepNext/>
        <w:spacing w:before="160" w:after="40"/>
        <w:jc w:val="center"/>
      </w:pPr>
      <w:r>
        <w:drawing>
          <wp:inline xmlns:a="http://schemas.openxmlformats.org/drawingml/2006/main" xmlns:pic="http://schemas.openxmlformats.org/drawingml/2006/picture">
            <wp:extent cx="4500000" cy="2031511"/>
            <wp:docPr id="854119992" name="Picture 854119992"/>
            <wp:cNvGraphicFramePr>
              <a:graphicFrameLocks noChangeAspect="1"/>
            </wp:cNvGraphicFramePr>
            <a:graphic>
              <a:graphicData uri="http://schemas.openxmlformats.org/drawingml/2006/picture">
                <pic:pic>
                  <pic:nvPicPr>
                    <pic:cNvPr id="0" name="f_supply.png"/>
                    <pic:cNvPicPr/>
                  </pic:nvPicPr>
                  <pic:blipFill>
                    <a:blip r:embed="rId42"/>
                    <a:stretch>
                      <a:fillRect/>
                    </a:stretch>
                  </pic:blipFill>
                  <pic:spPr>
                    <a:xfrm>
                      <a:off x="0" y="0"/>
                      <a:ext cx="4500000" cy="2031511"/>
                    </a:xfrm>
                    <a:prstGeom prst="rect"/>
                  </pic:spPr>
                </pic:pic>
              </a:graphicData>
            </a:graphic>
          </wp:inline>
        </w:drawing>
      </w:r>
    </w:p>
    <w:p>
      <w:pPr>
        <w:spacing w:after="200" w:line="276" w:lineRule="auto"/>
        <w:jc w:val="center"/>
      </w:pPr>
      <w:r>
        <w:rPr>
          <w:i/>
          <w:color w:val="000000"/>
          <w:sz w:val="22"/>
        </w:rPr>
        <w:t>Figure 4.16: Left: core bias current versus supply at tt, 27 °C. Right: resulting mean f</w:t>
      </w:r>
      <w:r>
        <w:rPr>
          <w:i/>
          <w:color w:val="000000"/>
          <w:sz w:val="22"/>
          <w:vertAlign w:val="subscript"/>
        </w:rPr>
        <w:t>3</w:t>
      </w:r>
      <w:r>
        <w:rPr>
          <w:i/>
          <w:color w:val="000000"/>
          <w:sz w:val="22"/>
        </w:rPr>
        <w:t xml:space="preserve"> versus supply.</w:t>
      </w:r>
    </w:p>
    <w:p>
      <w:pPr>
        <w:spacing w:after="160" w:before="0" w:line="360" w:lineRule="auto"/>
        <w:jc w:val="both"/>
      </w:pPr>
      <w:r>
        <w:rPr>
          <w:color w:val="000000"/>
        </w:rPr>
        <w:t>Two statistical caveats apply. With 40 runs per condition the headline mean carries an uncertainty of about ±2 points, but a single condition about ±15 points, so the per-condition values (heat map, Appendix 4) are indicative. The full 750-run grid was not repeated for this core: at about 16 seconds per run per core it would take roughly 19 hours on the 8-core machine used.</w:t>
      </w:r>
    </w:p>
    <w:p>
      <w:pPr>
        <w:keepNext/>
        <w:spacing w:before="160" w:after="80"/>
        <w:jc w:val="center"/>
      </w:pPr>
      <w:r>
        <w:rPr>
          <w:i/>
          <w:color w:val="000000"/>
          <w:sz w:val="22"/>
        </w:rPr>
        <w:t>Table 4.6: Three bias schemes compared</w:t>
      </w:r>
    </w:p>
    <w:tbl>
      <w:tblPr>
        <w:tblStyle w:val="TableGrid"/>
        <w:tblW w:type="auto" w:w="0"/>
        <w:jc w:val="center"/>
        <w:tblLayout w:type="fixed"/>
        <w:tblLayout w:type="fixed"/>
        <w:tblLook w:firstColumn="1" w:firstRow="1" w:lastColumn="0" w:lastRow="0" w:noHBand="0" w:noVBand="1" w:val="04A0"/>
      </w:tblPr>
      <w:tblGrid>
        <w:gridCol w:w="2948"/>
        <w:gridCol w:w="1814"/>
        <w:gridCol w:w="1928"/>
        <w:gridCol w:w="2154"/>
      </w:tblGrid>
      <w:tr>
        <w:trPr>
          <w:tblHeader/>
        </w:trPr>
        <w:tc>
          <w:tcPr>
            <w:tcW w:type="dxa" w:w="2948"/>
            <w:shd w:val="clear" w:color="auto" w:fill="D9E2F3"/>
          </w:tcPr>
          <w:p>
            <w:pPr>
              <w:spacing w:after="20" w:before="20" w:line="240" w:lineRule="auto"/>
              <w:jc w:val="center"/>
            </w:pPr>
            <w:r/>
            <w:r>
              <w:rPr>
                <w:b/>
                <w:color w:val="000000"/>
                <w:sz w:val="19"/>
              </w:rPr>
              <w:t>Quantity</w:t>
            </w:r>
          </w:p>
        </w:tc>
        <w:tc>
          <w:tcPr>
            <w:tcW w:type="dxa" w:w="1814"/>
            <w:shd w:val="clear" w:color="auto" w:fill="D9E2F3"/>
          </w:tcPr>
          <w:p>
            <w:pPr>
              <w:spacing w:after="20" w:before="20" w:line="240" w:lineRule="auto"/>
              <w:jc w:val="center"/>
            </w:pPr>
            <w:r/>
            <w:r>
              <w:rPr>
                <w:b/>
                <w:color w:val="000000"/>
                <w:sz w:val="19"/>
              </w:rPr>
              <w:t>Voltage bias</w:t>
            </w:r>
          </w:p>
        </w:tc>
        <w:tc>
          <w:tcPr>
            <w:tcW w:type="dxa" w:w="1928"/>
            <w:shd w:val="clear" w:color="auto" w:fill="D9E2F3"/>
          </w:tcPr>
          <w:p>
            <w:pPr>
              <w:spacing w:after="20" w:before="20" w:line="240" w:lineRule="auto"/>
              <w:jc w:val="center"/>
            </w:pPr>
            <w:r/>
            <w:r>
              <w:rPr>
                <w:b/>
                <w:color w:val="000000"/>
                <w:sz w:val="19"/>
              </w:rPr>
              <w:t>Ideal PTAT source</w:t>
            </w:r>
          </w:p>
        </w:tc>
        <w:tc>
          <w:tcPr>
            <w:tcW w:type="dxa" w:w="2154"/>
            <w:shd w:val="clear" w:color="auto" w:fill="D9E2F3"/>
          </w:tcPr>
          <w:p>
            <w:pPr>
              <w:spacing w:after="20" w:before="20" w:line="240" w:lineRule="auto"/>
              <w:jc w:val="center"/>
            </w:pPr>
            <w:r/>
            <w:r>
              <w:rPr>
                <w:b/>
                <w:color w:val="000000"/>
                <w:sz w:val="19"/>
              </w:rPr>
              <w:t>Transistor-level core</w:t>
            </w:r>
          </w:p>
        </w:tc>
      </w:tr>
      <w:tr>
        <w:trPr>
          <w:cantSplit/>
        </w:trPr>
        <w:tc>
          <w:tcPr>
            <w:tcW w:type="dxa" w:w="2948"/>
          </w:tcPr>
          <w:p>
            <w:pPr>
              <w:spacing w:after="20" w:before="20" w:line="240" w:lineRule="auto"/>
              <w:jc w:val="left"/>
            </w:pPr>
            <w:r/>
            <w:r>
              <w:rPr>
                <w:color w:val="000000"/>
                <w:sz w:val="19"/>
              </w:rPr>
              <w:t>Mean yield, 45 conditions</w:t>
            </w:r>
          </w:p>
        </w:tc>
        <w:tc>
          <w:tcPr>
            <w:tcW w:type="dxa" w:w="1814"/>
          </w:tcPr>
          <w:p>
            <w:pPr>
              <w:spacing w:after="20" w:before="20" w:line="240" w:lineRule="auto"/>
              <w:jc w:val="center"/>
            </w:pPr>
            <w:r/>
            <w:r>
              <w:rPr>
                <w:color w:val="000000"/>
                <w:sz w:val="19"/>
              </w:rPr>
              <w:t>22.4 %</w:t>
            </w:r>
          </w:p>
        </w:tc>
        <w:tc>
          <w:tcPr>
            <w:tcW w:type="dxa" w:w="1928"/>
          </w:tcPr>
          <w:p>
            <w:pPr>
              <w:spacing w:after="20" w:before="20" w:line="240" w:lineRule="auto"/>
              <w:jc w:val="center"/>
            </w:pPr>
            <w:r/>
            <w:r>
              <w:rPr>
                <w:color w:val="000000"/>
                <w:sz w:val="19"/>
              </w:rPr>
              <w:t>88.7 %</w:t>
            </w:r>
          </w:p>
        </w:tc>
        <w:tc>
          <w:tcPr>
            <w:tcW w:type="dxa" w:w="2154"/>
          </w:tcPr>
          <w:p>
            <w:pPr>
              <w:spacing w:after="20" w:before="20" w:line="240" w:lineRule="auto"/>
              <w:jc w:val="center"/>
            </w:pPr>
            <w:r/>
            <w:r>
              <w:rPr>
                <w:color w:val="000000"/>
                <w:sz w:val="19"/>
              </w:rPr>
              <w:t>71.7 % (±2 points)</w:t>
            </w:r>
          </w:p>
        </w:tc>
      </w:tr>
      <w:tr>
        <w:trPr>
          <w:cantSplit/>
        </w:trPr>
        <w:tc>
          <w:tcPr>
            <w:tcW w:type="dxa" w:w="2948"/>
          </w:tcPr>
          <w:p>
            <w:pPr>
              <w:spacing w:after="20" w:before="20" w:line="240" w:lineRule="auto"/>
              <w:jc w:val="left"/>
            </w:pPr>
            <w:r/>
            <w:r>
              <w:rPr>
                <w:color w:val="000000"/>
                <w:sz w:val="19"/>
              </w:rPr>
              <w:t>Lowest condition yield</w:t>
            </w:r>
          </w:p>
        </w:tc>
        <w:tc>
          <w:tcPr>
            <w:tcW w:type="dxa" w:w="1814"/>
          </w:tcPr>
          <w:p>
            <w:pPr>
              <w:spacing w:after="20" w:before="20" w:line="240" w:lineRule="auto"/>
              <w:jc w:val="center"/>
            </w:pPr>
            <w:r/>
            <w:r>
              <w:rPr>
                <w:color w:val="000000"/>
                <w:sz w:val="19"/>
              </w:rPr>
              <w:t>0.0 %</w:t>
            </w:r>
          </w:p>
        </w:tc>
        <w:tc>
          <w:tcPr>
            <w:tcW w:type="dxa" w:w="1928"/>
          </w:tcPr>
          <w:p>
            <w:pPr>
              <w:spacing w:after="20" w:before="20" w:line="240" w:lineRule="auto"/>
              <w:jc w:val="center"/>
            </w:pPr>
            <w:r/>
            <w:r>
              <w:rPr>
                <w:color w:val="000000"/>
                <w:sz w:val="19"/>
              </w:rPr>
              <w:t>72.3 %</w:t>
            </w:r>
          </w:p>
        </w:tc>
        <w:tc>
          <w:tcPr>
            <w:tcW w:type="dxa" w:w="2154"/>
          </w:tcPr>
          <w:p>
            <w:pPr>
              <w:spacing w:after="20" w:before="20" w:line="240" w:lineRule="auto"/>
              <w:jc w:val="center"/>
            </w:pPr>
            <w:r/>
            <w:r>
              <w:rPr>
                <w:color w:val="000000"/>
                <w:sz w:val="19"/>
              </w:rPr>
              <w:t>17.5 % (sf, 1.62 V, -20 °C)</w:t>
            </w:r>
          </w:p>
        </w:tc>
      </w:tr>
      <w:tr>
        <w:trPr>
          <w:cantSplit/>
        </w:trPr>
        <w:tc>
          <w:tcPr>
            <w:tcW w:type="dxa" w:w="2948"/>
          </w:tcPr>
          <w:p>
            <w:pPr>
              <w:spacing w:after="20" w:before="20" w:line="240" w:lineRule="auto"/>
              <w:jc w:val="left"/>
            </w:pPr>
            <w:r/>
            <w:r>
              <w:rPr>
                <w:color w:val="000000"/>
                <w:sz w:val="19"/>
              </w:rPr>
              <w:t>Worst mean f</w:t>
            </w:r>
            <w:r>
              <w:rPr>
                <w:color w:val="000000"/>
                <w:sz w:val="19"/>
                <w:vertAlign w:val="subscript"/>
              </w:rPr>
              <w:t>3</w:t>
            </w:r>
            <w:r>
              <w:rPr>
                <w:color w:val="000000"/>
                <w:sz w:val="19"/>
              </w:rPr>
              <w:t xml:space="preserve"> shift (MHz)</w:t>
            </w:r>
          </w:p>
        </w:tc>
        <w:tc>
          <w:tcPr>
            <w:tcW w:type="dxa" w:w="1814"/>
          </w:tcPr>
          <w:p>
            <w:pPr>
              <w:spacing w:after="20" w:before="20" w:line="240" w:lineRule="auto"/>
              <w:jc w:val="center"/>
            </w:pPr>
            <w:r/>
            <w:r>
              <w:rPr>
                <w:color w:val="000000"/>
                <w:sz w:val="19"/>
              </w:rPr>
              <w:t>0.944</w:t>
            </w:r>
          </w:p>
        </w:tc>
        <w:tc>
          <w:tcPr>
            <w:tcW w:type="dxa" w:w="1928"/>
          </w:tcPr>
          <w:p>
            <w:pPr>
              <w:spacing w:after="20" w:before="20" w:line="240" w:lineRule="auto"/>
              <w:jc w:val="center"/>
            </w:pPr>
            <w:r/>
            <w:r>
              <w:rPr>
                <w:color w:val="000000"/>
                <w:sz w:val="19"/>
              </w:rPr>
              <w:t>0.084</w:t>
            </w:r>
          </w:p>
        </w:tc>
        <w:tc>
          <w:tcPr>
            <w:tcW w:type="dxa" w:w="2154"/>
          </w:tcPr>
          <w:p>
            <w:pPr>
              <w:spacing w:after="20" w:before="20" w:line="240" w:lineRule="auto"/>
              <w:jc w:val="center"/>
            </w:pPr>
            <w:r/>
            <w:r>
              <w:rPr>
                <w:color w:val="000000"/>
                <w:sz w:val="19"/>
              </w:rPr>
              <w:t>0.285</w:t>
            </w:r>
          </w:p>
        </w:tc>
      </w:tr>
      <w:tr>
        <w:trPr>
          <w:cantSplit/>
        </w:trPr>
        <w:tc>
          <w:tcPr>
            <w:tcW w:type="dxa" w:w="2948"/>
          </w:tcPr>
          <w:p>
            <w:pPr>
              <w:spacing w:after="20" w:before="20" w:line="240" w:lineRule="auto"/>
              <w:jc w:val="left"/>
            </w:pPr>
            <w:r/>
            <w:r>
              <w:rPr>
                <w:color w:val="000000"/>
                <w:sz w:val="19"/>
              </w:rPr>
              <w:t>Range of condition-mean Q</w:t>
            </w:r>
          </w:p>
        </w:tc>
        <w:tc>
          <w:tcPr>
            <w:tcW w:type="dxa" w:w="1814"/>
          </w:tcPr>
          <w:p>
            <w:pPr>
              <w:spacing w:after="20" w:before="20" w:line="240" w:lineRule="auto"/>
              <w:jc w:val="center"/>
            </w:pPr>
            <w:r/>
            <w:r>
              <w:rPr>
                <w:color w:val="000000"/>
                <w:sz w:val="19"/>
              </w:rPr>
              <w:t>0.598 – 0.806</w:t>
            </w:r>
          </w:p>
        </w:tc>
        <w:tc>
          <w:tcPr>
            <w:tcW w:type="dxa" w:w="1928"/>
          </w:tcPr>
          <w:p>
            <w:pPr>
              <w:spacing w:after="20" w:before="20" w:line="240" w:lineRule="auto"/>
              <w:jc w:val="center"/>
            </w:pPr>
            <w:r/>
            <w:r>
              <w:rPr>
                <w:color w:val="000000"/>
                <w:sz w:val="19"/>
              </w:rPr>
              <w:t>0.697 – 0.737</w:t>
            </w:r>
          </w:p>
        </w:tc>
        <w:tc>
          <w:tcPr>
            <w:tcW w:type="dxa" w:w="2154"/>
          </w:tcPr>
          <w:p>
            <w:pPr>
              <w:spacing w:after="20" w:before="20" w:line="240" w:lineRule="auto"/>
              <w:jc w:val="center"/>
            </w:pPr>
            <w:r/>
            <w:r>
              <w:rPr>
                <w:color w:val="000000"/>
                <w:sz w:val="19"/>
              </w:rPr>
              <w:t>0.690 – 0.752</w:t>
            </w:r>
          </w:p>
        </w:tc>
      </w:tr>
      <w:tr>
        <w:trPr>
          <w:cantSplit/>
        </w:trPr>
        <w:tc>
          <w:tcPr>
            <w:tcW w:type="dxa" w:w="2948"/>
          </w:tcPr>
          <w:p>
            <w:pPr>
              <w:spacing w:after="20" w:before="20" w:line="240" w:lineRule="auto"/>
              <w:jc w:val="left"/>
            </w:pPr>
            <w:r/>
            <w:r>
              <w:rPr>
                <w:color w:val="000000"/>
                <w:sz w:val="19"/>
              </w:rPr>
              <w:t>Mean f</w:t>
            </w:r>
            <w:r>
              <w:rPr>
                <w:color w:val="000000"/>
                <w:sz w:val="19"/>
                <w:vertAlign w:val="subscript"/>
              </w:rPr>
              <w:t>3</w:t>
            </w:r>
            <w:r>
              <w:rPr>
                <w:color w:val="000000"/>
                <w:sz w:val="19"/>
              </w:rPr>
              <w:t xml:space="preserve"> sigma over conditions</w:t>
            </w:r>
          </w:p>
        </w:tc>
        <w:tc>
          <w:tcPr>
            <w:tcW w:type="dxa" w:w="1814"/>
          </w:tcPr>
          <w:p>
            <w:pPr>
              <w:spacing w:after="20" w:before="20" w:line="240" w:lineRule="auto"/>
              <w:jc w:val="center"/>
            </w:pPr>
            <w:r/>
            <w:r>
              <w:rPr>
                <w:color w:val="000000"/>
                <w:sz w:val="19"/>
              </w:rPr>
              <w:t>5.32 %</w:t>
            </w:r>
          </w:p>
        </w:tc>
        <w:tc>
          <w:tcPr>
            <w:tcW w:type="dxa" w:w="1928"/>
          </w:tcPr>
          <w:p>
            <w:pPr>
              <w:spacing w:after="20" w:before="20" w:line="240" w:lineRule="auto"/>
              <w:jc w:val="center"/>
            </w:pPr>
            <w:r/>
            <w:r>
              <w:rPr>
                <w:color w:val="000000"/>
                <w:sz w:val="19"/>
              </w:rPr>
              <w:t>6.07 %</w:t>
            </w:r>
          </w:p>
        </w:tc>
        <w:tc>
          <w:tcPr>
            <w:tcW w:type="dxa" w:w="2154"/>
          </w:tcPr>
          <w:p>
            <w:pPr>
              <w:spacing w:after="20" w:before="20" w:line="240" w:lineRule="auto"/>
              <w:jc w:val="center"/>
            </w:pPr>
            <w:r/>
            <w:r>
              <w:rPr>
                <w:color w:val="000000"/>
                <w:sz w:val="19"/>
              </w:rPr>
              <w:t>6.75 %</w:t>
            </w:r>
          </w:p>
        </w:tc>
      </w:tr>
      <w:tr>
        <w:trPr>
          <w:cantSplit/>
        </w:trPr>
        <w:tc>
          <w:tcPr>
            <w:tcW w:type="dxa" w:w="2948"/>
          </w:tcPr>
          <w:p>
            <w:pPr>
              <w:spacing w:after="20" w:before="20" w:line="240" w:lineRule="auto"/>
              <w:jc w:val="left"/>
            </w:pPr>
            <w:r/>
            <w:r>
              <w:rPr>
                <w:color w:val="000000"/>
                <w:sz w:val="19"/>
              </w:rPr>
              <w:t>Yield at tt, 1.8 V, 27 °C</w:t>
            </w:r>
          </w:p>
        </w:tc>
        <w:tc>
          <w:tcPr>
            <w:tcW w:type="dxa" w:w="1814"/>
          </w:tcPr>
          <w:p>
            <w:pPr>
              <w:spacing w:after="20" w:before="20" w:line="240" w:lineRule="auto"/>
              <w:jc w:val="center"/>
            </w:pPr>
            <w:r/>
            <w:r>
              <w:rPr>
                <w:color w:val="000000"/>
                <w:sz w:val="19"/>
              </w:rPr>
              <w:t>95.5 %</w:t>
            </w:r>
          </w:p>
        </w:tc>
        <w:tc>
          <w:tcPr>
            <w:tcW w:type="dxa" w:w="1928"/>
          </w:tcPr>
          <w:p>
            <w:pPr>
              <w:spacing w:after="20" w:before="20" w:line="240" w:lineRule="auto"/>
              <w:jc w:val="center"/>
            </w:pPr>
            <w:r/>
            <w:r>
              <w:rPr>
                <w:color w:val="000000"/>
                <w:sz w:val="19"/>
              </w:rPr>
              <w:t>92.3 %</w:t>
            </w:r>
          </w:p>
        </w:tc>
        <w:tc>
          <w:tcPr>
            <w:tcW w:type="dxa" w:w="2154"/>
          </w:tcPr>
          <w:p>
            <w:pPr>
              <w:spacing w:after="20" w:before="20" w:line="240" w:lineRule="auto"/>
              <w:jc w:val="center"/>
            </w:pPr>
            <w:r/>
            <w:r>
              <w:rPr>
                <w:color w:val="000000"/>
                <w:sz w:val="19"/>
              </w:rPr>
              <w:t>85.0 % (40 runs, ±11 points)</w:t>
            </w:r>
          </w:p>
        </w:tc>
      </w:tr>
      <w:tr>
        <w:trPr>
          <w:cantSplit/>
        </w:trPr>
        <w:tc>
          <w:tcPr>
            <w:tcW w:type="dxa" w:w="2948"/>
          </w:tcPr>
          <w:p>
            <w:pPr>
              <w:spacing w:after="20" w:before="20" w:line="240" w:lineRule="auto"/>
              <w:jc w:val="left"/>
            </w:pPr>
            <w:r/>
            <w:r>
              <w:rPr>
                <w:color w:val="000000"/>
                <w:sz w:val="19"/>
              </w:rPr>
              <w:t>Runs per condition</w:t>
            </w:r>
          </w:p>
        </w:tc>
        <w:tc>
          <w:tcPr>
            <w:tcW w:type="dxa" w:w="1814"/>
          </w:tcPr>
          <w:p>
            <w:pPr>
              <w:spacing w:after="20" w:before="20" w:line="240" w:lineRule="auto"/>
              <w:jc w:val="center"/>
            </w:pPr>
            <w:r/>
            <w:r>
              <w:rPr>
                <w:color w:val="000000"/>
                <w:sz w:val="19"/>
              </w:rPr>
              <w:t>750</w:t>
            </w:r>
          </w:p>
        </w:tc>
        <w:tc>
          <w:tcPr>
            <w:tcW w:type="dxa" w:w="1928"/>
          </w:tcPr>
          <w:p>
            <w:pPr>
              <w:spacing w:after="20" w:before="20" w:line="240" w:lineRule="auto"/>
              <w:jc w:val="center"/>
            </w:pPr>
            <w:r/>
            <w:r>
              <w:rPr>
                <w:color w:val="000000"/>
                <w:sz w:val="19"/>
              </w:rPr>
              <w:t>750</w:t>
            </w:r>
          </w:p>
        </w:tc>
        <w:tc>
          <w:tcPr>
            <w:tcW w:type="dxa" w:w="2154"/>
          </w:tcPr>
          <w:p>
            <w:pPr>
              <w:spacing w:after="20" w:before="20" w:line="240" w:lineRule="auto"/>
              <w:jc w:val="center"/>
            </w:pPr>
            <w:r/>
            <w:r>
              <w:rPr>
                <w:color w:val="000000"/>
                <w:sz w:val="19"/>
              </w:rPr>
              <w:t>40</w:t>
            </w:r>
          </w:p>
        </w:tc>
      </w:tr>
    </w:tbl>
    <w:p>
      <w:pPr>
        <w:spacing w:after="80"/>
      </w:pPr>
    </w:p>
    <w:p w14:paraId="7CD57E74" w14:textId="77777777" w:rsidR="00EE2207" w:rsidRDefault="00000000">
      <w:pPr>
        <w:keepNext/>
        <w:spacing w:before="320" w:after="120"/>
      </w:pPr>
      <w:r>
        <w:rPr>
          <w:b/>
          <w:color w:val="000000"/>
          <w:sz w:val="28"/>
        </w:rPr>
        <w:t>4.9 Cross-Validation Results</w:t>
      </w:r>
    </w:p>
    <w:p>
      <w:pPr>
        <w:spacing w:after="160" w:before="0" w:line="360" w:lineRule="auto"/>
        <w:jc w:val="both"/>
      </w:pPr>
      <w:r>
        <w:rPr>
          <w:color w:val="000000"/>
        </w:rPr>
        <w:t>The five checks defined in Section 3.6 gave the following results.</w:t>
      </w:r>
    </w:p>
    <w:p>
      <w:pPr>
        <w:keepNext/>
        <w:spacing w:before="160" w:after="80"/>
        <w:jc w:val="center"/>
      </w:pPr>
      <w:r>
        <w:rPr>
          <w:i/>
          <w:color w:val="000000"/>
          <w:sz w:val="22"/>
        </w:rPr>
        <w:t>Table 4.7: Cross-validation summary</w:t>
      </w:r>
    </w:p>
    <w:tbl>
      <w:tblPr>
        <w:tblStyle w:val="TableGrid"/>
        <w:tblW w:type="auto" w:w="0"/>
        <w:jc w:val="center"/>
        <w:tblLayout w:type="fixed"/>
        <w:tblLayout w:type="fixed"/>
        <w:tblLook w:firstColumn="1" w:firstRow="1" w:lastColumn="0" w:lastRow="0" w:noHBand="0" w:noVBand="1" w:val="04A0"/>
      </w:tblPr>
      <w:tblGrid>
        <w:gridCol w:w="2835"/>
        <w:gridCol w:w="5783"/>
      </w:tblGrid>
      <w:tr>
        <w:trPr>
          <w:tblHeader/>
        </w:trPr>
        <w:tc>
          <w:tcPr>
            <w:tcW w:type="dxa" w:w="2835"/>
            <w:shd w:val="clear" w:color="auto" w:fill="D9E2F3"/>
          </w:tcPr>
          <w:p>
            <w:pPr>
              <w:spacing w:after="20" w:before="20" w:line="240" w:lineRule="auto"/>
              <w:jc w:val="center"/>
            </w:pPr>
            <w:r/>
            <w:r>
              <w:rPr>
                <w:b/>
                <w:color w:val="000000"/>
                <w:sz w:val="18"/>
              </w:rPr>
              <w:t>Check</w:t>
            </w:r>
          </w:p>
        </w:tc>
        <w:tc>
          <w:tcPr>
            <w:tcW w:type="dxa" w:w="5783"/>
            <w:shd w:val="clear" w:color="auto" w:fill="D9E2F3"/>
          </w:tcPr>
          <w:p>
            <w:pPr>
              <w:spacing w:after="20" w:before="20" w:line="240" w:lineRule="auto"/>
              <w:jc w:val="center"/>
            </w:pPr>
            <w:r/>
            <w:r>
              <w:rPr>
                <w:b/>
                <w:color w:val="000000"/>
                <w:sz w:val="18"/>
              </w:rPr>
              <w:t>Result</w:t>
            </w:r>
          </w:p>
        </w:tc>
      </w:tr>
      <w:tr>
        <w:trPr>
          <w:cantSplit/>
        </w:trPr>
        <w:tc>
          <w:tcPr>
            <w:tcW w:type="dxa" w:w="2835"/>
          </w:tcPr>
          <w:p>
            <w:pPr>
              <w:spacing w:after="20" w:before="20" w:line="240" w:lineRule="auto"/>
              <w:jc w:val="left"/>
            </w:pPr>
            <w:r/>
            <w:r>
              <w:rPr>
                <w:color w:val="000000"/>
                <w:sz w:val="18"/>
              </w:rPr>
              <w:t>Sensitivity (Pelgrom-style) check</w:t>
            </w:r>
          </w:p>
        </w:tc>
        <w:tc>
          <w:tcPr>
            <w:tcW w:type="dxa" w:w="5783"/>
          </w:tcPr>
          <w:p>
            <w:pPr>
              <w:spacing w:after="20" w:before="20" w:line="240" w:lineRule="auto"/>
              <w:jc w:val="left"/>
            </w:pPr>
            <w:r/>
            <w:r>
              <w:rPr>
                <w:color w:val="000000"/>
                <w:sz w:val="18"/>
              </w:rPr>
              <w:t>Per-device sigma(V</w:t>
            </w:r>
            <w:r>
              <w:rPr>
                <w:color w:val="000000"/>
                <w:sz w:val="18"/>
                <w:vertAlign w:val="subscript"/>
              </w:rPr>
              <w:t>GS</w:t>
            </w:r>
            <w:r>
              <w:rPr>
                <w:color w:val="000000"/>
                <w:sz w:val="18"/>
              </w:rPr>
              <w:t>) from the PDK mismatch slopes at fixed current: input pair 2.76 mV, tail and reference 1.45 mV, load 2.89 mV. Propagated through simulated sensitivities, the predicted f</w:t>
            </w:r>
            <w:r>
              <w:rPr>
                <w:color w:val="000000"/>
                <w:sz w:val="18"/>
                <w:vertAlign w:val="subscript"/>
              </w:rPr>
              <w:t>3</w:t>
            </w:r>
            <w:r>
              <w:rPr>
                <w:color w:val="000000"/>
                <w:sz w:val="18"/>
              </w:rPr>
              <w:t xml:space="preserve"> sigma is 5.62 % against 5.91 % from Monte Carlo (×1 mirror) and 4.87 % against 4.81 % (×4); predicted Q sigma 3.61 % against 3.68 %.</w:t>
            </w:r>
          </w:p>
        </w:tc>
      </w:tr>
      <w:tr>
        <w:trPr>
          <w:cantSplit/>
        </w:trPr>
        <w:tc>
          <w:tcPr>
            <w:tcW w:type="dxa" w:w="2835"/>
          </w:tcPr>
          <w:p>
            <w:pPr>
              <w:spacing w:after="20" w:before="20" w:line="240" w:lineRule="auto"/>
              <w:jc w:val="left"/>
            </w:pPr>
            <w:r/>
            <w:r>
              <w:rPr>
                <w:color w:val="000000"/>
                <w:sz w:val="18"/>
              </w:rPr>
              <w:t>AC versus transient (10 mV sine, 100 kHz to 6.4 MHz)</w:t>
            </w:r>
          </w:p>
        </w:tc>
        <w:tc>
          <w:tcPr>
            <w:tcW w:type="dxa" w:w="5783"/>
          </w:tcPr>
          <w:p>
            <w:pPr>
              <w:spacing w:after="20" w:before="20" w:line="240" w:lineRule="auto"/>
              <w:jc w:val="left"/>
            </w:pPr>
            <w:r/>
            <w:r>
              <w:rPr>
                <w:color w:val="000000"/>
                <w:sz w:val="18"/>
              </w:rPr>
              <w:t>Gain differs by at most 0.028 dB and phase by at most 0.14°.</w:t>
            </w:r>
          </w:p>
        </w:tc>
      </w:tr>
      <w:tr>
        <w:trPr>
          <w:cantSplit/>
        </w:trPr>
        <w:tc>
          <w:tcPr>
            <w:tcW w:type="dxa" w:w="2835"/>
          </w:tcPr>
          <w:p>
            <w:pPr>
              <w:spacing w:after="20" w:before="20" w:line="240" w:lineRule="auto"/>
              <w:jc w:val="left"/>
            </w:pPr>
            <w:r/>
            <w:r>
              <w:rPr>
                <w:color w:val="000000"/>
                <w:sz w:val="18"/>
              </w:rPr>
              <w:t>Solver tolerance (reltol 1e-6, 200 points per decade, same 300 draws, tt 27 °C)</w:t>
            </w:r>
          </w:p>
        </w:tc>
        <w:tc>
          <w:tcPr>
            <w:tcW w:type="dxa" w:w="5783"/>
          </w:tcPr>
          <w:p>
            <w:pPr>
              <w:spacing w:after="20" w:before="20" w:line="240" w:lineRule="auto"/>
              <w:jc w:val="left"/>
            </w:pPr>
            <w:r/>
            <w:r>
              <w:rPr>
                <w:color w:val="000000"/>
                <w:sz w:val="18"/>
              </w:rPr>
              <w:t>Per-run f</w:t>
            </w:r>
            <w:r>
              <w:rPr>
                <w:color w:val="000000"/>
                <w:sz w:val="18"/>
                <w:vertAlign w:val="subscript"/>
              </w:rPr>
              <w:t>3</w:t>
            </w:r>
            <w:r>
              <w:rPr>
                <w:color w:val="000000"/>
                <w:sz w:val="18"/>
              </w:rPr>
              <w:t xml:space="preserve"> changes by 0.12 % on average (maximum 0.18 %), Q by 0.22 % (maximum 0.41 %); yield unchanged at 92.7 %.</w:t>
            </w:r>
          </w:p>
        </w:tc>
      </w:tr>
      <w:tr>
        <w:trPr>
          <w:cantSplit/>
        </w:trPr>
        <w:tc>
          <w:tcPr>
            <w:tcW w:type="dxa" w:w="2835"/>
          </w:tcPr>
          <w:p>
            <w:pPr>
              <w:spacing w:after="20" w:before="20" w:line="240" w:lineRule="auto"/>
              <w:jc w:val="left"/>
            </w:pPr>
            <w:r/>
            <w:r>
              <w:rPr>
                <w:color w:val="000000"/>
                <w:sz w:val="18"/>
              </w:rPr>
              <w:t>Seed reproducibility (95 % confidence)</w:t>
            </w:r>
          </w:p>
        </w:tc>
        <w:tc>
          <w:tcPr>
            <w:tcW w:type="dxa" w:w="5783"/>
          </w:tcPr>
          <w:p>
            <w:pPr>
              <w:spacing w:after="20" w:before="20" w:line="240" w:lineRule="auto"/>
              <w:jc w:val="left"/>
            </w:pPr>
            <w:r/>
            <w:r>
              <w:rPr>
                <w:color w:val="000000"/>
                <w:sz w:val="18"/>
              </w:rPr>
              <w:t>tt 27 °C: 92.3 ±1.9 % (750 runs), 92.7 ±1.3 % (1,500 runs), pooled 92.6 ±1.1 %. sf 1.62 V -20 °C: 72.3 ±3.2 %, 73.0 ±2.2 %, pooled 72.8 ±1.8 %.</w:t>
            </w:r>
          </w:p>
        </w:tc>
      </w:tr>
      <w:tr>
        <w:trPr>
          <w:cantSplit/>
        </w:trPr>
        <w:tc>
          <w:tcPr>
            <w:tcW w:type="dxa" w:w="2835"/>
          </w:tcPr>
          <w:p>
            <w:pPr>
              <w:spacing w:after="20" w:before="20" w:line="240" w:lineRule="auto"/>
              <w:jc w:val="left"/>
            </w:pPr>
            <w:r/>
            <w:r>
              <w:rPr>
                <w:color w:val="000000"/>
                <w:sz w:val="18"/>
              </w:rPr>
              <w:t>Nominal supply dependence (PTAT)</w:t>
            </w:r>
          </w:p>
        </w:tc>
        <w:tc>
          <w:tcPr>
            <w:tcW w:type="dxa" w:w="5783"/>
          </w:tcPr>
          <w:p>
            <w:pPr>
              <w:spacing w:after="20" w:before="20" w:line="240" w:lineRule="auto"/>
              <w:jc w:val="left"/>
            </w:pPr>
            <w:r/>
            <w:r>
              <w:rPr>
                <w:color w:val="000000"/>
                <w:sz w:val="18"/>
              </w:rPr>
              <w:t>Nominal f</w:t>
            </w:r>
            <w:r>
              <w:rPr>
                <w:color w:val="000000"/>
                <w:sz w:val="18"/>
                <w:vertAlign w:val="subscript"/>
              </w:rPr>
              <w:t>3</w:t>
            </w:r>
            <w:r>
              <w:rPr>
                <w:color w:val="000000"/>
                <w:sz w:val="18"/>
              </w:rPr>
              <w:t xml:space="preserve"> runs from 1.566 MHz at 1.62 V to 1.635 MHz at 1.98 V, about ±2.2 %.</w:t>
            </w:r>
          </w:p>
        </w:tc>
      </w:tr>
      <w:tr>
        <w:trPr>
          <w:cantSplit/>
        </w:trPr>
        <w:tc>
          <w:tcPr>
            <w:tcW w:type="dxa" w:w="2835"/>
          </w:tcPr>
          <w:p>
            <w:pPr>
              <w:spacing w:after="20" w:before="20" w:line="240" w:lineRule="auto"/>
              <w:jc w:val="left"/>
            </w:pPr>
            <w:r/>
            <w:r>
              <w:rPr>
                <w:color w:val="000000"/>
                <w:sz w:val="18"/>
              </w:rPr>
              <w:t>Second simulator, nominal (Xyce 7.10)</w:t>
            </w:r>
          </w:p>
        </w:tc>
        <w:tc>
          <w:tcPr>
            <w:tcW w:type="dxa" w:w="5783"/>
          </w:tcPr>
          <w:p>
            <w:pPr>
              <w:spacing w:after="20" w:before="20" w:line="240" w:lineRule="auto"/>
              <w:jc w:val="left"/>
            </w:pPr>
            <w:r/>
            <w:r>
              <w:rPr>
                <w:color w:val="000000"/>
                <w:sz w:val="18"/>
              </w:rPr>
              <w:t>DC operating point matches ngspice to about six digits (v</w:t>
            </w:r>
            <w:r>
              <w:rPr>
                <w:color w:val="000000"/>
                <w:sz w:val="18"/>
                <w:vertAlign w:val="subscript"/>
              </w:rPr>
              <w:t>bn</w:t>
            </w:r>
            <w:r>
              <w:rPr>
                <w:color w:val="000000"/>
                <w:sz w:val="18"/>
              </w:rPr>
              <w:t xml:space="preserve"> 0.6992 V, V</w:t>
            </w:r>
            <w:r>
              <w:rPr>
                <w:color w:val="000000"/>
                <w:sz w:val="18"/>
                <w:vertAlign w:val="subscript"/>
              </w:rPr>
              <w:t>o2</w:t>
            </w:r>
            <w:r>
              <w:rPr>
                <w:color w:val="000000"/>
                <w:sz w:val="18"/>
              </w:rPr>
              <w:t xml:space="preserve"> 0.8923 V). On a 200-point-per-decade AC grid f</w:t>
            </w:r>
            <w:r>
              <w:rPr>
                <w:color w:val="000000"/>
                <w:sz w:val="18"/>
                <w:vertAlign w:val="subscript"/>
              </w:rPr>
              <w:t>3</w:t>
            </w:r>
            <w:r>
              <w:rPr>
                <w:color w:val="000000"/>
                <w:sz w:val="18"/>
              </w:rPr>
              <w:t xml:space="preserve"> and Q agree to 0.001 %.</w:t>
            </w:r>
          </w:p>
        </w:tc>
      </w:tr>
      <w:tr>
        <w:trPr>
          <w:cantSplit/>
        </w:trPr>
        <w:tc>
          <w:tcPr>
            <w:tcW w:type="dxa" w:w="2835"/>
          </w:tcPr>
          <w:p>
            <w:pPr>
              <w:spacing w:after="20" w:before="20" w:line="240" w:lineRule="auto"/>
              <w:jc w:val="left"/>
            </w:pPr>
            <w:r/>
            <w:r>
              <w:rPr>
                <w:color w:val="000000"/>
                <w:sz w:val="18"/>
              </w:rPr>
              <w:t>Second simulator, injected mismatch (30 draws)</w:t>
            </w:r>
          </w:p>
        </w:tc>
        <w:tc>
          <w:tcPr>
            <w:tcW w:type="dxa" w:w="5783"/>
          </w:tcPr>
          <w:p>
            <w:pPr>
              <w:spacing w:after="20" w:before="20" w:line="240" w:lineRule="auto"/>
              <w:jc w:val="left"/>
            </w:pPr>
            <w:r/>
            <w:r>
              <w:rPr>
                <w:color w:val="000000"/>
                <w:sz w:val="18"/>
              </w:rPr>
              <w:t>Xyce does not apply the PDK mismatch model (five different seeds all returned the nominal result), so the same random gate-voltage offsets were injected in both simulators on 17 devices. Per-run f</w:t>
            </w:r>
            <w:r>
              <w:rPr>
                <w:color w:val="000000"/>
                <w:sz w:val="18"/>
                <w:vertAlign w:val="subscript"/>
              </w:rPr>
              <w:t>3</w:t>
            </w:r>
            <w:r>
              <w:rPr>
                <w:color w:val="000000"/>
                <w:sz w:val="18"/>
              </w:rPr>
              <w:t xml:space="preserve"> differs by at most 0.003 % and Q by at most 0.014 %; f</w:t>
            </w:r>
            <w:r>
              <w:rPr>
                <w:color w:val="000000"/>
                <w:sz w:val="18"/>
                <w:vertAlign w:val="subscript"/>
              </w:rPr>
              <w:t>3</w:t>
            </w:r>
            <w:r>
              <w:rPr>
                <w:color w:val="000000"/>
                <w:sz w:val="18"/>
              </w:rPr>
              <w:t xml:space="preserve"> correlation 1.00000; f</w:t>
            </w:r>
            <w:r>
              <w:rPr>
                <w:color w:val="000000"/>
                <w:sz w:val="18"/>
                <w:vertAlign w:val="subscript"/>
              </w:rPr>
              <w:t>3</w:t>
            </w:r>
            <w:r>
              <w:rPr>
                <w:color w:val="000000"/>
                <w:sz w:val="18"/>
              </w:rPr>
              <w:t xml:space="preserve"> sigma 5.23 % in both.</w:t>
            </w:r>
          </w:p>
        </w:tc>
      </w:tr>
    </w:tbl>
    <w:p>
      <w:pPr>
        <w:spacing w:after="80"/>
      </w:pPr>
    </w:p>
    <w:p>
      <w:pPr>
        <w:spacing w:after="160" w:before="0" w:line="360" w:lineRule="auto"/>
        <w:jc w:val="both"/>
      </w:pPr>
      <w:r>
        <w:rPr>
          <w:color w:val="000000"/>
        </w:rPr>
        <w:t>The Xyce check validates the simulator, not the PDK's mismatch statistics, which remain unverified against silicon. The sensitivity check is more informative: it recovers the Monte Carlo spread from the PDK's own mismatch slopes through an independent calculation, so the Monte Carlo loop and the mismatch infrastructure are used correctly.</w:t>
      </w:r>
    </w:p>
    <w:p w14:paraId="7CD57E74" w14:textId="77777777" w:rsidR="00EE2207" w:rsidRDefault="00000000">
      <w:pPr>
        <w:keepNext/>
        <w:spacing w:before="320" w:after="120"/>
      </w:pPr>
      <w:r>
        <w:rPr>
          <w:b/>
          <w:color w:val="000000"/>
          <w:sz w:val="28"/>
        </w:rPr>
        <w:t>4.10 Additional Studies</w:t>
      </w:r>
    </w:p>
    <w:p w14:paraId="6C57FAC5" w14:textId="77777777" w:rsidR="00EE2207" w:rsidRDefault="00000000">
      <w:pPr>
        <w:keepNext/>
        <w:spacing w:before="200" w:after="80"/>
      </w:pPr>
      <w:r>
        <w:rPr>
          <w:b/>
          <w:color w:val="000000"/>
        </w:rPr>
        <w:t>4.10.1 Tolerance of the Bias</w:t>
      </w:r>
    </w:p>
    <w:p>
      <w:pPr>
        <w:spacing w:after="160" w:before="0" w:line="360" w:lineRule="auto"/>
        <w:jc w:val="both"/>
      </w:pPr>
      <w:r>
        <w:rPr>
          <w:color w:val="000000"/>
        </w:rPr>
        <w:t>A real reference will not deliver exactly 12 µA or exactly 1.48 times that. At tt and 27 °C the estimated yield (90.4 % at nominal) becomes 85.9 % for I</w:t>
      </w:r>
      <w:r>
        <w:rPr>
          <w:color w:val="000000"/>
          <w:vertAlign w:val="subscript"/>
        </w:rPr>
        <w:t>ref</w:t>
      </w:r>
      <w:r>
        <w:rPr>
          <w:color w:val="000000"/>
        </w:rPr>
        <w:t xml:space="preserve"> lower by 5 % and 78.9 % for I</w:t>
      </w:r>
      <w:r>
        <w:rPr>
          <w:color w:val="000000"/>
          <w:vertAlign w:val="subscript"/>
        </w:rPr>
        <w:t>ref</w:t>
      </w:r>
      <w:r>
        <w:rPr>
          <w:color w:val="000000"/>
        </w:rPr>
        <w:t xml:space="preserve"> higher by 5 %. A change of the ratio rt by -5 % gives 80.1 % and by +5 % gives 88.5 %. Matching of the two reference legs within about 5 % is therefore needed to keep the yield near the reported value.</w:t>
      </w:r>
    </w:p>
    <w:p w14:paraId="6C57FAC5" w14:textId="77777777" w:rsidR="00EE2207" w:rsidRDefault="00000000">
      <w:pPr>
        <w:keepNext/>
        <w:spacing w:before="200" w:after="80"/>
      </w:pPr>
      <w:r>
        <w:rPr>
          <w:b/>
          <w:color w:val="000000"/>
        </w:rPr>
        <w:t>4.10.2 Reference Exponent</w:t>
      </w:r>
    </w:p>
    <w:p>
      <w:pPr>
        <w:spacing w:after="160" w:before="0" w:line="360" w:lineRule="auto"/>
        <w:jc w:val="both"/>
      </w:pPr>
      <w:r>
        <w:rPr>
          <w:color w:val="000000"/>
        </w:rPr>
        <w:t>The exponent 0.6 of the PTAT law is tuned. A plain PTAT current (exponent 1.0) drifts f</w:t>
      </w:r>
      <w:r>
        <w:rPr>
          <w:color w:val="000000"/>
          <w:vertAlign w:val="subscript"/>
        </w:rPr>
        <w:t>3</w:t>
      </w:r>
      <w:r>
        <w:rPr>
          <w:color w:val="000000"/>
        </w:rPr>
        <w:t xml:space="preserve"> by about -6 % at -20 °C and +6 % at 85 °C (1.504 and 1.694 MHz against 1.610 MHz at 27 °C), whereas 0.6 holds f</w:t>
      </w:r>
      <w:r>
        <w:rPr>
          <w:color w:val="000000"/>
          <w:vertAlign w:val="subscript"/>
        </w:rPr>
        <w:t>3</w:t>
      </w:r>
      <w:r>
        <w:rPr>
          <w:color w:val="000000"/>
        </w:rPr>
        <w:t xml:space="preserve"> within ±1.5 %. A rough estimate from the existing distributions puts the yield of a plain PTAT near 79 % rather than 88.7 %, with the worst condition near 48 %. The transistor-level core of Section 4.8 reaches an exponent of about 0.66 without any added constant-current leg, so the tuned exponent is realistic; its yield is limited by supply sensitivity instead.</w:t>
      </w:r>
    </w:p>
    <w:p w14:paraId="6C57FAC5" w14:textId="77777777" w:rsidR="00EE2207" w:rsidRDefault="00000000">
      <w:pPr>
        <w:keepNext/>
        <w:spacing w:before="200" w:after="80"/>
      </w:pPr>
      <w:r>
        <w:rPr>
          <w:b/>
          <w:color w:val="000000"/>
        </w:rPr>
        <w:t>4.10.3 Large-Signal Behaviour and Step Response</w:t>
      </w:r>
    </w:p>
    <w:p>
      <w:pPr>
        <w:spacing w:after="160" w:before="0" w:line="360" w:lineRule="auto"/>
        <w:jc w:val="both"/>
      </w:pPr>
      <w:r>
        <w:rPr>
          <w:color w:val="000000"/>
        </w:rPr>
        <w:t>At 200 kHz and 100 mV peak input the total harmonic distortion is 0.33 %; at 1.6 MHz the 1 dB compression point is 65 mV peak. Over 200 mismatch runs the distortion at 200 kHz and 100 mV is 0.36 ±0.06 %. The step response over 200 runs shows an overshoot of 4.76 ±1.08 % (an ideal Butterworth second-order response overshoots by 4.3 %) and a 10 to 90 % rise time of 234 ±20 ns. These values confirm that the time-domain behaviour matches the frequency-domain design and that the filter is linear enough for inputs of tens of millivolts.</w:t>
      </w:r>
    </w:p>
    <w:p w14:paraId="6C57FAC5" w14:textId="77777777" w:rsidR="00EE2207" w:rsidRDefault="00000000">
      <w:pPr>
        <w:keepNext/>
        <w:spacing w:before="200" w:after="80"/>
      </w:pPr>
      <w:r>
        <w:rPr>
          <w:b/>
          <w:color w:val="000000"/>
        </w:rPr>
        <w:t>4.10.4 A Resistor-Based Alternative Bias</w:t>
      </w:r>
    </w:p>
    <w:p>
      <w:pPr>
        <w:spacing w:after="160" w:before="0" w:line="360" w:lineRule="auto"/>
        <w:jc w:val="both"/>
      </w:pPr>
      <w:r>
        <w:rPr>
          <w:color w:val="000000"/>
        </w:rPr>
        <w:t>A resistor-referenced constant-g</w:t>
      </w:r>
      <w:r>
        <w:rPr>
          <w:color w:val="000000"/>
          <w:vertAlign w:val="subscript"/>
        </w:rPr>
        <w:t>m</w:t>
      </w:r>
      <w:r>
        <w:rPr>
          <w:color w:val="000000"/>
        </w:rPr>
        <w:t xml:space="preserve"> bias (R about 5.5 kΩ) was simulated as an alternative. At 1.8 V its f</w:t>
      </w:r>
      <w:r>
        <w:rPr>
          <w:color w:val="000000"/>
          <w:vertAlign w:val="subscript"/>
        </w:rPr>
        <w:t>3</w:t>
      </w:r>
      <w:r>
        <w:rPr>
          <w:color w:val="000000"/>
        </w:rPr>
        <w:t xml:space="preserve"> varies by a max-to-min ratio of 1.086 over corners and temperature, against 1.023 for the ideal PTAT; a ±15 % error in the resistor moves f</w:t>
      </w:r>
      <w:r>
        <w:rPr>
          <w:color w:val="000000"/>
          <w:vertAlign w:val="subscript"/>
        </w:rPr>
        <w:t>3</w:t>
      </w:r>
      <w:r>
        <w:rPr>
          <w:color w:val="000000"/>
        </w:rPr>
        <w:t xml:space="preserve"> by about -14 % to +19 %; and it draws 100 to 137 µW. It is a credible alternative but no better than the PTAT scheme in either power or spread.</w:t>
      </w:r>
    </w:p>
    <w:p w14:paraId="6C57FAC5" w14:textId="77777777" w:rsidR="00EE2207" w:rsidRDefault="00000000">
      <w:pPr>
        <w:keepNext/>
        <w:spacing w:before="200" w:after="80"/>
      </w:pPr>
      <w:r>
        <w:rPr>
          <w:b/>
          <w:color w:val="000000"/>
        </w:rPr>
        <w:t>4.10.5 Noise (nominal)</w:t>
      </w:r>
    </w:p>
    <w:p>
      <w:pPr>
        <w:spacing w:after="160" w:before="0" w:line="360" w:lineRule="auto"/>
        <w:jc w:val="both"/>
      </w:pPr>
      <w:r>
        <w:rPr>
          <w:color w:val="000000"/>
        </w:rPr>
        <w:t>A nominal noise analysis (PTAT bias, tt, 1.8 V, 27 °C) gives an output noise of 240 µV rms from 1 kHz to 10 MHz (228 µV up to 1.6 MHz), a density of 1.86 µV/√Hz at 1 kHz falling to 115 nV/√Hz at 1 MHz, and a signal-to-noise ratio of about 50 dB for a 100 mV peak sine. The 1/f level is high, as the PDK documentation warns [3]; the figure has not been checked against silicon, and noise is not part of the Monte Carlo.</w:t>
      </w:r>
    </w:p>
    <w:p w14:paraId="7CD57E74" w14:textId="77777777" w:rsidR="00EE2207" w:rsidRDefault="00000000">
      <w:pPr>
        <w:keepNext/>
        <w:spacing w:before="320" w:after="120"/>
      </w:pPr>
      <w:r>
        <w:rPr>
          <w:b/>
          <w:color w:val="000000"/>
          <w:sz w:val="28"/>
        </w:rPr>
        <w:t>4.11 Live Laboratory Application and Demonstration</w:t>
      </w:r>
    </w:p>
    <w:p>
      <w:pPr>
        <w:spacing w:after="160" w:before="0" w:line="360" w:lineRule="auto"/>
        <w:jc w:val="both"/>
      </w:pPr>
      <w:r>
        <w:rPr>
          <w:color w:val="000000"/>
        </w:rPr>
        <w:t>To let a reader repeat any condition without installing a simulator by hand, the project includes a web application built with Streamlit and Plotly that runs the same Monte Carlo netlists live in ngspice. It was used for the project demonstration. The sidebar sets the target frequency, the tolerance and the Q window; the main page offers eight tabs: live Monte Carlo, PVT grid, comparison of sets, Pelgrom check, transient, bias comparison, study results, and cross-checks and limits.</w:t>
      </w:r>
    </w:p>
    <w:p>
      <w:pPr>
        <w:spacing w:after="60" w:line="324" w:lineRule="auto"/>
        <w:ind w:left="624" w:hanging="340"/>
        <w:jc w:val="both"/>
      </w:pPr>
      <w:r>
        <w:rPr>
          <w:color w:val="000000"/>
        </w:rPr>
        <w:t>•  Live Monte Carlo: choose the design (voltage bias, PTAT current bias, PTAT with ×4 mirror), the corner, supply, temperature, the number of runs and the seed, and press Run. A progress bar and running statistics follow the runs, and the histograms of f</w:t>
      </w:r>
      <w:r>
        <w:rPr>
          <w:color w:val="000000"/>
          <w:vertAlign w:val="subscript"/>
        </w:rPr>
        <w:t>3</w:t>
      </w:r>
      <w:r>
        <w:rPr>
          <w:color w:val="000000"/>
        </w:rPr>
        <w:t>, Q and power, the f</w:t>
      </w:r>
      <w:r>
        <w:rPr>
          <w:color w:val="000000"/>
          <w:vertAlign w:val="subscript"/>
        </w:rPr>
        <w:t>3</w:t>
      </w:r>
      <w:r>
        <w:rPr>
          <w:color w:val="000000"/>
        </w:rPr>
        <w:t>-Q scatter and the convergence of the running mean and sigma appear as the run completes (Figures 4.17 and 4.18).</w:t>
      </w:r>
    </w:p>
    <w:p>
      <w:pPr>
        <w:spacing w:after="60" w:line="324" w:lineRule="auto"/>
        <w:ind w:left="624" w:hanging="340"/>
        <w:jc w:val="both"/>
      </w:pPr>
      <w:r>
        <w:rPr>
          <w:color w:val="000000"/>
        </w:rPr>
        <w:t>•  PVT grid and bias comparison: the stored 45-condition results are displayed as the heat maps and bar charts of this chapter, so the viewer can pick any condition without re-running.</w:t>
      </w:r>
    </w:p>
    <w:p>
      <w:pPr>
        <w:spacing w:after="60" w:line="324" w:lineRule="auto"/>
        <w:ind w:left="624" w:hanging="340"/>
        <w:jc w:val="both"/>
      </w:pPr>
      <w:r>
        <w:rPr>
          <w:color w:val="000000"/>
        </w:rPr>
        <w:t>•  Cross-checks and limits: the cross-check table, the Xyce-versus-ngspice scatter, the nominal Bode plot, the summary statistics of Table T-I, the exponent scan, the noise result, the transistor-level heat map and the list of limitations (Figures 4.19 and 4.20).</w:t>
      </w:r>
    </w:p>
    <w:p>
      <w:pPr>
        <w:spacing w:after="60" w:line="324" w:lineRule="auto"/>
        <w:ind w:left="624" w:hanging="340"/>
        <w:jc w:val="both"/>
      </w:pPr>
      <w:r>
        <w:rPr>
          <w:color w:val="000000"/>
        </w:rPr>
        <w:t>•  Output explanation: in the demonstration, each result was read off the screen as follows. The blue histogram of f</w:t>
      </w:r>
      <w:r>
        <w:rPr>
          <w:color w:val="000000"/>
          <w:vertAlign w:val="subscript"/>
        </w:rPr>
        <w:t>3</w:t>
      </w:r>
      <w:r>
        <w:rPr>
          <w:color w:val="000000"/>
        </w:rPr>
        <w:t xml:space="preserve"> is centred on 1.60 MHz with a width of about 6 %; the shaded band marks the specification window; the yield tile is the share of runs inside the window; the convergence plot shows that the mean and sigma have settled, so the run count is adequate.</w:t>
      </w:r>
    </w:p>
    <w:p>
      <w:pPr>
        <w:spacing w:after="40"/>
      </w:pPr>
    </w:p>
    <w:p>
      <w:pPr>
        <w:keepNext/>
        <w:spacing w:before="160" w:after="40"/>
        <w:jc w:val="center"/>
      </w:pPr>
      <w:r>
        <w:drawing>
          <wp:inline xmlns:a="http://schemas.openxmlformats.org/drawingml/2006/main" xmlns:pic="http://schemas.openxmlformats.org/drawingml/2006/picture">
            <wp:extent cx="5040000" cy="2220750"/>
            <wp:docPr id="854119993" name="Picture 854119993"/>
            <wp:cNvGraphicFramePr>
              <a:graphicFrameLocks noChangeAspect="1"/>
            </wp:cNvGraphicFramePr>
            <a:graphic>
              <a:graphicData uri="http://schemas.openxmlformats.org/drawingml/2006/picture">
                <pic:pic>
                  <pic:nvPicPr>
                    <pic:cNvPr id="0" name="8473d5f9.png"/>
                    <pic:cNvPicPr/>
                  </pic:nvPicPr>
                  <pic:blipFill>
                    <a:blip r:embed="rId43"/>
                    <a:stretch>
                      <a:fillRect/>
                    </a:stretch>
                  </pic:blipFill>
                  <pic:spPr>
                    <a:xfrm>
                      <a:off x="0" y="0"/>
                      <a:ext cx="5040000" cy="2220750"/>
                    </a:xfrm>
                    <a:prstGeom prst="rect"/>
                  </pic:spPr>
                </pic:pic>
              </a:graphicData>
            </a:graphic>
          </wp:inline>
        </w:drawing>
      </w:r>
    </w:p>
    <w:p>
      <w:pPr>
        <w:spacing w:after="200" w:line="276" w:lineRule="auto"/>
        <w:jc w:val="center"/>
      </w:pPr>
      <w:r>
        <w:rPr>
          <w:i/>
          <w:color w:val="000000"/>
          <w:sz w:val="22"/>
        </w:rPr>
        <w:t>Figure 4.17: Live Monte Carlo tab: 3,000 runs at tt, 1.8 V, 27 °C with the PTAT bias. Mean f</w:t>
      </w:r>
      <w:r>
        <w:rPr>
          <w:i/>
          <w:color w:val="000000"/>
          <w:sz w:val="22"/>
          <w:vertAlign w:val="subscript"/>
        </w:rPr>
        <w:t>3</w:t>
      </w:r>
      <w:r>
        <w:rPr>
          <w:i/>
          <w:color w:val="000000"/>
          <w:sz w:val="22"/>
        </w:rPr>
        <w:t xml:space="preserve"> 1.599 MHz (sigma 5.78 %), mean Q 0.719, power 90.9 µW, ripple 0.032 dB, yield 92.0 %.</w:t>
      </w:r>
    </w:p>
    <w:p>
      <w:pPr>
        <w:keepNext/>
        <w:spacing w:before="160" w:after="40"/>
        <w:jc w:val="center"/>
      </w:pPr>
      <w:r>
        <w:drawing>
          <wp:inline xmlns:a="http://schemas.openxmlformats.org/drawingml/2006/main" xmlns:pic="http://schemas.openxmlformats.org/drawingml/2006/picture">
            <wp:extent cx="5400000" cy="1580375"/>
            <wp:docPr id="854119994" name="Picture 854119994"/>
            <wp:cNvGraphicFramePr>
              <a:graphicFrameLocks noChangeAspect="1"/>
            </wp:cNvGraphicFramePr>
            <a:graphic>
              <a:graphicData uri="http://schemas.openxmlformats.org/drawingml/2006/picture">
                <pic:pic>
                  <pic:nvPicPr>
                    <pic:cNvPr id="0" name="2b555319.png"/>
                    <pic:cNvPicPr/>
                  </pic:nvPicPr>
                  <pic:blipFill>
                    <a:blip r:embed="rId44"/>
                    <a:stretch>
                      <a:fillRect/>
                    </a:stretch>
                  </pic:blipFill>
                  <pic:spPr>
                    <a:xfrm>
                      <a:off x="0" y="0"/>
                      <a:ext cx="5400000" cy="1580375"/>
                    </a:xfrm>
                    <a:prstGeom prst="rect"/>
                  </pic:spPr>
                </pic:pic>
              </a:graphicData>
            </a:graphic>
          </wp:inline>
        </w:drawing>
      </w:r>
    </w:p>
    <w:p>
      <w:pPr>
        <w:spacing w:after="200" w:line="276" w:lineRule="auto"/>
        <w:jc w:val="center"/>
      </w:pPr>
      <w:r>
        <w:rPr>
          <w:i/>
          <w:color w:val="000000"/>
          <w:sz w:val="22"/>
        </w:rPr>
        <w:t>Figure 4.18: Live results of a run: AC response bundle (all runs), histograms of f</w:t>
      </w:r>
      <w:r>
        <w:rPr>
          <w:i/>
          <w:color w:val="000000"/>
          <w:sz w:val="22"/>
          <w:vertAlign w:val="subscript"/>
        </w:rPr>
        <w:t>3</w:t>
      </w:r>
      <w:r>
        <w:rPr>
          <w:i/>
          <w:color w:val="000000"/>
          <w:sz w:val="22"/>
        </w:rPr>
        <w:t>, Q and power, f</w:t>
      </w:r>
      <w:r>
        <w:rPr>
          <w:i/>
          <w:color w:val="000000"/>
          <w:sz w:val="22"/>
          <w:vertAlign w:val="subscript"/>
        </w:rPr>
        <w:t>3</w:t>
      </w:r>
      <w:r>
        <w:rPr>
          <w:i/>
          <w:color w:val="000000"/>
          <w:sz w:val="22"/>
        </w:rPr>
        <w:t>-Q scatter (green points are inside the specification box) and convergence of the running mean and sigma.</w:t>
      </w:r>
    </w:p>
    <w:p>
      <w:pPr>
        <w:keepNext/>
        <w:spacing w:before="160" w:after="40"/>
        <w:jc w:val="center"/>
      </w:pPr>
      <w:r>
        <w:drawing>
          <wp:inline xmlns:a="http://schemas.openxmlformats.org/drawingml/2006/main" xmlns:pic="http://schemas.openxmlformats.org/drawingml/2006/picture">
            <wp:extent cx="5400000" cy="1853033"/>
            <wp:docPr id="854119995" name="Picture 854119995"/>
            <wp:cNvGraphicFramePr>
              <a:graphicFrameLocks noChangeAspect="1"/>
            </wp:cNvGraphicFramePr>
            <a:graphic>
              <a:graphicData uri="http://schemas.openxmlformats.org/drawingml/2006/picture">
                <pic:pic>
                  <pic:nvPicPr>
                    <pic:cNvPr id="0" name="6df4aa83.png"/>
                    <pic:cNvPicPr/>
                  </pic:nvPicPr>
                  <pic:blipFill>
                    <a:blip r:embed="rId45"/>
                    <a:stretch>
                      <a:fillRect/>
                    </a:stretch>
                  </pic:blipFill>
                  <pic:spPr>
                    <a:xfrm>
                      <a:off x="0" y="0"/>
                      <a:ext cx="5400000" cy="1853033"/>
                    </a:xfrm>
                    <a:prstGeom prst="rect"/>
                  </pic:spPr>
                </pic:pic>
              </a:graphicData>
            </a:graphic>
          </wp:inline>
        </w:drawing>
      </w:r>
    </w:p>
    <w:p>
      <w:pPr>
        <w:spacing w:after="200" w:line="276" w:lineRule="auto"/>
        <w:jc w:val="center"/>
      </w:pPr>
      <w:r>
        <w:rPr>
          <w:i/>
          <w:color w:val="000000"/>
          <w:sz w:val="22"/>
        </w:rPr>
        <w:t>Figure 4.19: Cross-checks tab: cross-validation table, Xyce-versus-ngspice scatter for the 30 injected-mismatch draws, and the nominal AC response.</w:t>
      </w:r>
    </w:p>
    <w:p>
      <w:pPr>
        <w:keepNext/>
        <w:spacing w:before="160" w:after="40"/>
        <w:jc w:val="center"/>
      </w:pPr>
      <w:r>
        <w:drawing>
          <wp:inline xmlns:a="http://schemas.openxmlformats.org/drawingml/2006/main" xmlns:pic="http://schemas.openxmlformats.org/drawingml/2006/picture">
            <wp:extent cx="5400000" cy="2027258"/>
            <wp:docPr id="854119996" name="Picture 854119996"/>
            <wp:cNvGraphicFramePr>
              <a:graphicFrameLocks noChangeAspect="1"/>
            </wp:cNvGraphicFramePr>
            <a:graphic>
              <a:graphicData uri="http://schemas.openxmlformats.org/drawingml/2006/picture">
                <pic:pic>
                  <pic:nvPicPr>
                    <pic:cNvPr id="0" name="c5055eeb.png"/>
                    <pic:cNvPicPr/>
                  </pic:nvPicPr>
                  <pic:blipFill>
                    <a:blip r:embed="rId46"/>
                    <a:stretch>
                      <a:fillRect/>
                    </a:stretch>
                  </pic:blipFill>
                  <pic:spPr>
                    <a:xfrm>
                      <a:off x="0" y="0"/>
                      <a:ext cx="5400000" cy="2027258"/>
                    </a:xfrm>
                    <a:prstGeom prst="rect"/>
                  </pic:spPr>
                </pic:pic>
              </a:graphicData>
            </a:graphic>
          </wp:inline>
        </w:drawing>
      </w:r>
    </w:p>
    <w:p>
      <w:pPr>
        <w:spacing w:after="200" w:line="276" w:lineRule="auto"/>
        <w:jc w:val="center"/>
      </w:pPr>
      <w:r>
        <w:rPr>
          <w:i/>
          <w:color w:val="000000"/>
          <w:sz w:val="22"/>
        </w:rPr>
        <w:t>Figure 4.20: Lower sections of the application: summary statistics (Table T-I), reference-exponent scan, nominal noise result and the list of limits.</w:t>
      </w:r>
    </w:p>
    <w:p w14:paraId="7CD57E74" w14:textId="77777777" w:rsidR="00EE2207" w:rsidRDefault="00000000">
      <w:pPr>
        <w:keepNext/>
        <w:spacing w:before="320" w:after="120"/>
      </w:pPr>
      <w:r>
        <w:rPr>
          <w:b/>
          <w:color w:val="000000"/>
          <w:sz w:val="28"/>
        </w:rPr>
        <w:t>4.12 Output Explanation: How to Read the Results</w:t>
      </w:r>
    </w:p>
    <w:p>
      <w:pPr>
        <w:spacing w:after="160" w:before="0" w:line="360" w:lineRule="auto"/>
        <w:jc w:val="both"/>
      </w:pPr>
      <w:r>
        <w:rPr>
          <w:color w:val="000000"/>
        </w:rPr>
        <w:t>This section explains each quantity and plot of the study so that the results can be read without the simulator. It is the basis of the explanation given during the demonstration.</w:t>
      </w:r>
    </w:p>
    <w:p>
      <w:pPr>
        <w:keepNext/>
        <w:spacing w:before="160" w:after="80"/>
        <w:jc w:val="center"/>
      </w:pPr>
      <w:r>
        <w:rPr>
          <w:i/>
          <w:color w:val="000000"/>
          <w:sz w:val="22"/>
        </w:rPr>
        <w:t>Table 4.8: Reading guide for the outputs</w:t>
      </w:r>
    </w:p>
    <w:tbl>
      <w:tblPr>
        <w:tblStyle w:val="TableGrid"/>
        <w:tblW w:type="auto" w:w="0"/>
        <w:jc w:val="center"/>
        <w:tblLayout w:type="fixed"/>
        <w:tblLayout w:type="fixed"/>
        <w:tblLook w:firstColumn="1" w:firstRow="1" w:lastColumn="0" w:lastRow="0" w:noHBand="0" w:noVBand="1" w:val="04A0"/>
      </w:tblPr>
      <w:tblGrid>
        <w:gridCol w:w="1587"/>
        <w:gridCol w:w="2608"/>
        <w:gridCol w:w="4422"/>
      </w:tblGrid>
      <w:tr>
        <w:trPr>
          <w:tblHeader/>
        </w:trPr>
        <w:tc>
          <w:tcPr>
            <w:tcW w:type="dxa" w:w="1587"/>
            <w:shd w:val="clear" w:color="auto" w:fill="D9E2F3"/>
          </w:tcPr>
          <w:p>
            <w:pPr>
              <w:spacing w:after="20" w:before="20" w:line="240" w:lineRule="auto"/>
              <w:jc w:val="center"/>
            </w:pPr>
            <w:r/>
            <w:r>
              <w:rPr>
                <w:b/>
                <w:color w:val="000000"/>
                <w:sz w:val="18"/>
              </w:rPr>
              <w:t>Output</w:t>
            </w:r>
          </w:p>
        </w:tc>
        <w:tc>
          <w:tcPr>
            <w:tcW w:type="dxa" w:w="2608"/>
            <w:shd w:val="clear" w:color="auto" w:fill="D9E2F3"/>
          </w:tcPr>
          <w:p>
            <w:pPr>
              <w:spacing w:after="20" w:before="20" w:line="240" w:lineRule="auto"/>
              <w:jc w:val="center"/>
            </w:pPr>
            <w:r/>
            <w:r>
              <w:rPr>
                <w:b/>
                <w:color w:val="000000"/>
                <w:sz w:val="18"/>
              </w:rPr>
              <w:t>What it is</w:t>
            </w:r>
          </w:p>
        </w:tc>
        <w:tc>
          <w:tcPr>
            <w:tcW w:type="dxa" w:w="4422"/>
            <w:shd w:val="clear" w:color="auto" w:fill="D9E2F3"/>
          </w:tcPr>
          <w:p>
            <w:pPr>
              <w:spacing w:after="20" w:before="20" w:line="240" w:lineRule="auto"/>
              <w:jc w:val="center"/>
            </w:pPr>
            <w:r/>
            <w:r>
              <w:rPr>
                <w:b/>
                <w:color w:val="000000"/>
                <w:sz w:val="18"/>
              </w:rPr>
              <w:t>How to read it</w:t>
            </w:r>
          </w:p>
        </w:tc>
      </w:tr>
      <w:tr>
        <w:trPr>
          <w:cantSplit/>
        </w:trPr>
        <w:tc>
          <w:tcPr>
            <w:tcW w:type="dxa" w:w="1587"/>
          </w:tcPr>
          <w:p>
            <w:pPr>
              <w:spacing w:after="20" w:before="20" w:line="240" w:lineRule="auto"/>
              <w:jc w:val="left"/>
            </w:pPr>
            <w:r/>
            <w:r>
              <w:rPr>
                <w:color w:val="000000"/>
                <w:sz w:val="18"/>
              </w:rPr>
              <w:t>f</w:t>
            </w:r>
            <w:r>
              <w:rPr>
                <w:color w:val="000000"/>
                <w:sz w:val="18"/>
                <w:vertAlign w:val="subscript"/>
              </w:rPr>
              <w:t>3</w:t>
            </w:r>
            <w:r>
              <w:rPr>
                <w:color w:val="000000"/>
                <w:sz w:val="18"/>
              </w:rPr>
              <w:t xml:space="preserve"> (MHz)</w:t>
            </w:r>
          </w:p>
        </w:tc>
        <w:tc>
          <w:tcPr>
            <w:tcW w:type="dxa" w:w="2608"/>
          </w:tcPr>
          <w:p>
            <w:pPr>
              <w:spacing w:after="20" w:before="20" w:line="240" w:lineRule="auto"/>
              <w:jc w:val="left"/>
            </w:pPr>
            <w:r/>
            <w:r>
              <w:rPr>
                <w:color w:val="000000"/>
                <w:sz w:val="18"/>
              </w:rPr>
              <w:t>The -3 dB cutoff frequency of one simulated filter</w:t>
            </w:r>
          </w:p>
        </w:tc>
        <w:tc>
          <w:tcPr>
            <w:tcW w:type="dxa" w:w="4422"/>
          </w:tcPr>
          <w:p>
            <w:pPr>
              <w:spacing w:after="20" w:before="20" w:line="240" w:lineRule="auto"/>
              <w:jc w:val="left"/>
            </w:pPr>
            <w:r/>
            <w:r>
              <w:rPr>
                <w:color w:val="000000"/>
                <w:sz w:val="18"/>
              </w:rPr>
              <w:t>Target 1.6 MHz. A value above the target means the filter passes more bandwidth than intended; below means less. The pass window is 1.44 to 1.76 MHz.</w:t>
            </w:r>
          </w:p>
        </w:tc>
      </w:tr>
      <w:tr>
        <w:trPr>
          <w:cantSplit/>
        </w:trPr>
        <w:tc>
          <w:tcPr>
            <w:tcW w:type="dxa" w:w="1587"/>
          </w:tcPr>
          <w:p>
            <w:pPr>
              <w:spacing w:after="20" w:before="20" w:line="240" w:lineRule="auto"/>
              <w:jc w:val="left"/>
            </w:pPr>
            <w:r/>
            <w:r>
              <w:rPr>
                <w:color w:val="000000"/>
                <w:sz w:val="18"/>
              </w:rPr>
              <w:t>Q</w:t>
            </w:r>
          </w:p>
        </w:tc>
        <w:tc>
          <w:tcPr>
            <w:tcW w:type="dxa" w:w="2608"/>
          </w:tcPr>
          <w:p>
            <w:pPr>
              <w:spacing w:after="20" w:before="20" w:line="240" w:lineRule="auto"/>
              <w:jc w:val="left"/>
            </w:pPr>
            <w:r/>
            <w:r>
              <w:rPr>
                <w:color w:val="000000"/>
                <w:sz w:val="18"/>
              </w:rPr>
              <w:t>Quality factor, the sharpness of the response near the cutoff</w:t>
            </w:r>
          </w:p>
        </w:tc>
        <w:tc>
          <w:tcPr>
            <w:tcW w:type="dxa" w:w="4422"/>
          </w:tcPr>
          <w:p>
            <w:pPr>
              <w:spacing w:after="20" w:before="20" w:line="240" w:lineRule="auto"/>
              <w:jc w:val="left"/>
            </w:pPr>
            <w:r/>
            <w:r>
              <w:rPr>
                <w:color w:val="000000"/>
                <w:sz w:val="18"/>
              </w:rPr>
              <w:t>0.707 is the maximally flat (Butterworth) value; below 0.6 the cutoff is too soft, above 0.8 the response starts to peak. The pass window is 0.6 to 0.8.</w:t>
            </w:r>
          </w:p>
        </w:tc>
      </w:tr>
      <w:tr>
        <w:trPr>
          <w:cantSplit/>
        </w:trPr>
        <w:tc>
          <w:tcPr>
            <w:tcW w:type="dxa" w:w="1587"/>
          </w:tcPr>
          <w:p>
            <w:pPr>
              <w:spacing w:after="20" w:before="20" w:line="240" w:lineRule="auto"/>
              <w:jc w:val="left"/>
            </w:pPr>
            <w:r/>
            <w:r>
              <w:rPr>
                <w:color w:val="000000"/>
                <w:sz w:val="18"/>
              </w:rPr>
              <w:t>Passband ripple (dB)</w:t>
            </w:r>
          </w:p>
        </w:tc>
        <w:tc>
          <w:tcPr>
            <w:tcW w:type="dxa" w:w="2608"/>
          </w:tcPr>
          <w:p>
            <w:pPr>
              <w:spacing w:after="20" w:before="20" w:line="240" w:lineRule="auto"/>
              <w:jc w:val="left"/>
            </w:pPr>
            <w:r/>
            <w:r>
              <w:rPr>
                <w:color w:val="000000"/>
                <w:sz w:val="18"/>
              </w:rPr>
              <w:t>Gain peaking above the passband gain</w:t>
            </w:r>
          </w:p>
        </w:tc>
        <w:tc>
          <w:tcPr>
            <w:tcW w:type="dxa" w:w="4422"/>
          </w:tcPr>
          <w:p>
            <w:pPr>
              <w:spacing w:after="20" w:before="20" w:line="240" w:lineRule="auto"/>
              <w:jc w:val="left"/>
            </w:pPr>
            <w:r/>
            <w:r>
              <w:rPr>
                <w:color w:val="000000"/>
                <w:sz w:val="18"/>
              </w:rPr>
              <w:t>Almost zero for Q near 0.7; grows quickly when Q exceeds 0.8. Reported only, not part of the pass test.</w:t>
            </w:r>
          </w:p>
        </w:tc>
      </w:tr>
      <w:tr>
        <w:trPr>
          <w:cantSplit/>
        </w:trPr>
        <w:tc>
          <w:tcPr>
            <w:tcW w:type="dxa" w:w="1587"/>
          </w:tcPr>
          <w:p>
            <w:pPr>
              <w:spacing w:after="20" w:before="20" w:line="240" w:lineRule="auto"/>
              <w:jc w:val="left"/>
            </w:pPr>
            <w:r/>
            <w:r>
              <w:rPr>
                <w:color w:val="000000"/>
                <w:sz w:val="18"/>
              </w:rPr>
              <w:t>Power (µW)</w:t>
            </w:r>
          </w:p>
        </w:tc>
        <w:tc>
          <w:tcPr>
            <w:tcW w:type="dxa" w:w="2608"/>
          </w:tcPr>
          <w:p>
            <w:pPr>
              <w:spacing w:after="20" w:before="20" w:line="240" w:lineRule="auto"/>
              <w:jc w:val="left"/>
            </w:pPr>
            <w:r/>
            <w:r>
              <w:rPr>
                <w:color w:val="000000"/>
                <w:sz w:val="18"/>
              </w:rPr>
              <w:t>Supply current times supply voltage at the operating point</w:t>
            </w:r>
          </w:p>
        </w:tc>
        <w:tc>
          <w:tcPr>
            <w:tcW w:type="dxa" w:w="4422"/>
          </w:tcPr>
          <w:p>
            <w:pPr>
              <w:spacing w:after="20" w:before="20" w:line="240" w:lineRule="auto"/>
              <w:jc w:val="left"/>
            </w:pPr>
            <w:r/>
            <w:r>
              <w:rPr>
                <w:color w:val="000000"/>
                <w:sz w:val="18"/>
              </w:rPr>
              <w:t>About 91 µW at the typical condition with PTAT bias; it rises with temperature because the PTAT current rises.</w:t>
            </w:r>
          </w:p>
        </w:tc>
      </w:tr>
      <w:tr>
        <w:trPr>
          <w:cantSplit/>
        </w:trPr>
        <w:tc>
          <w:tcPr>
            <w:tcW w:type="dxa" w:w="1587"/>
          </w:tcPr>
          <w:p>
            <w:pPr>
              <w:spacing w:after="20" w:before="20" w:line="240" w:lineRule="auto"/>
              <w:jc w:val="left"/>
            </w:pPr>
            <w:r/>
            <w:r>
              <w:rPr>
                <w:color w:val="000000"/>
                <w:sz w:val="18"/>
              </w:rPr>
              <w:t>Yield (%)</w:t>
            </w:r>
          </w:p>
        </w:tc>
        <w:tc>
          <w:tcPr>
            <w:tcW w:type="dxa" w:w="2608"/>
          </w:tcPr>
          <w:p>
            <w:pPr>
              <w:spacing w:after="20" w:before="20" w:line="240" w:lineRule="auto"/>
              <w:jc w:val="left"/>
            </w:pPr>
            <w:r/>
            <w:r>
              <w:rPr>
                <w:color w:val="000000"/>
                <w:sz w:val="18"/>
              </w:rPr>
              <w:t>Share of Monte Carlo runs with f</w:t>
            </w:r>
            <w:r>
              <w:rPr>
                <w:color w:val="000000"/>
                <w:sz w:val="18"/>
                <w:vertAlign w:val="subscript"/>
              </w:rPr>
              <w:t>3</w:t>
            </w:r>
            <w:r>
              <w:rPr>
                <w:color w:val="000000"/>
                <w:sz w:val="18"/>
              </w:rPr>
              <w:t xml:space="preserve"> and Q both inside the window</w:t>
            </w:r>
          </w:p>
        </w:tc>
        <w:tc>
          <w:tcPr>
            <w:tcW w:type="dxa" w:w="4422"/>
          </w:tcPr>
          <w:p>
            <w:pPr>
              <w:spacing w:after="20" w:before="20" w:line="240" w:lineRule="auto"/>
              <w:jc w:val="left"/>
            </w:pPr>
            <w:r/>
            <w:r>
              <w:rPr>
                <w:color w:val="000000"/>
                <w:sz w:val="18"/>
              </w:rPr>
              <w:t>The single number that summarizes a design at one condition. 100 % means every random sample passes.</w:t>
            </w:r>
          </w:p>
        </w:tc>
      </w:tr>
      <w:tr>
        <w:trPr>
          <w:cantSplit/>
        </w:trPr>
        <w:tc>
          <w:tcPr>
            <w:tcW w:type="dxa" w:w="1587"/>
          </w:tcPr>
          <w:p>
            <w:pPr>
              <w:spacing w:after="20" w:before="20" w:line="240" w:lineRule="auto"/>
              <w:jc w:val="left"/>
            </w:pPr>
            <w:r/>
            <w:r>
              <w:rPr>
                <w:color w:val="000000"/>
                <w:sz w:val="18"/>
              </w:rPr>
              <w:t>Histogram</w:t>
            </w:r>
          </w:p>
        </w:tc>
        <w:tc>
          <w:tcPr>
            <w:tcW w:type="dxa" w:w="2608"/>
          </w:tcPr>
          <w:p>
            <w:pPr>
              <w:spacing w:after="20" w:before="20" w:line="240" w:lineRule="auto"/>
              <w:jc w:val="left"/>
            </w:pPr>
            <w:r/>
            <w:r>
              <w:rPr>
                <w:color w:val="000000"/>
                <w:sz w:val="18"/>
              </w:rPr>
              <w:t>Distribution of f</w:t>
            </w:r>
            <w:r>
              <w:rPr>
                <w:color w:val="000000"/>
                <w:sz w:val="18"/>
                <w:vertAlign w:val="subscript"/>
              </w:rPr>
              <w:t>3</w:t>
            </w:r>
            <w:r>
              <w:rPr>
                <w:color w:val="000000"/>
                <w:sz w:val="18"/>
              </w:rPr>
              <w:t xml:space="preserve"> (or Q) over the runs</w:t>
            </w:r>
          </w:p>
        </w:tc>
        <w:tc>
          <w:tcPr>
            <w:tcW w:type="dxa" w:w="4422"/>
          </w:tcPr>
          <w:p>
            <w:pPr>
              <w:spacing w:after="20" w:before="20" w:line="240" w:lineRule="auto"/>
              <w:jc w:val="left"/>
            </w:pPr>
            <w:r/>
            <w:r>
              <w:rPr>
                <w:color w:val="000000"/>
                <w:sz w:val="18"/>
              </w:rPr>
              <w:t>Its centre shows the systematic error (drift), its width shows the random mismatch. The green band is the pass window; the part of the histogram outside it is the loss.</w:t>
            </w:r>
          </w:p>
        </w:tc>
      </w:tr>
      <w:tr>
        <w:trPr>
          <w:cantSplit/>
        </w:trPr>
        <w:tc>
          <w:tcPr>
            <w:tcW w:type="dxa" w:w="1587"/>
          </w:tcPr>
          <w:p>
            <w:pPr>
              <w:spacing w:after="20" w:before="20" w:line="240" w:lineRule="auto"/>
              <w:jc w:val="left"/>
            </w:pPr>
            <w:r/>
            <w:r>
              <w:rPr>
                <w:color w:val="000000"/>
                <w:sz w:val="18"/>
              </w:rPr>
              <w:t>f</w:t>
            </w:r>
            <w:r>
              <w:rPr>
                <w:color w:val="000000"/>
                <w:sz w:val="18"/>
                <w:vertAlign w:val="subscript"/>
              </w:rPr>
              <w:t>3</w:t>
            </w:r>
            <w:r>
              <w:rPr>
                <w:color w:val="000000"/>
                <w:sz w:val="18"/>
              </w:rPr>
              <w:t>-Q scatter</w:t>
            </w:r>
          </w:p>
        </w:tc>
        <w:tc>
          <w:tcPr>
            <w:tcW w:type="dxa" w:w="2608"/>
          </w:tcPr>
          <w:p>
            <w:pPr>
              <w:spacing w:after="20" w:before="20" w:line="240" w:lineRule="auto"/>
              <w:jc w:val="left"/>
            </w:pPr>
            <w:r/>
            <w:r>
              <w:rPr>
                <w:color w:val="000000"/>
                <w:sz w:val="18"/>
              </w:rPr>
              <w:t>One dot per run</w:t>
            </w:r>
          </w:p>
        </w:tc>
        <w:tc>
          <w:tcPr>
            <w:tcW w:type="dxa" w:w="4422"/>
          </w:tcPr>
          <w:p>
            <w:pPr>
              <w:spacing w:after="20" w:before="20" w:line="240" w:lineRule="auto"/>
              <w:jc w:val="left"/>
            </w:pPr>
            <w:r/>
            <w:r>
              <w:rPr>
                <w:color w:val="000000"/>
                <w:sz w:val="18"/>
              </w:rPr>
              <w:t>A tilted cloud means f</w:t>
            </w:r>
            <w:r>
              <w:rPr>
                <w:color w:val="000000"/>
                <w:sz w:val="18"/>
                <w:vertAlign w:val="subscript"/>
              </w:rPr>
              <w:t>3</w:t>
            </w:r>
            <w:r>
              <w:rPr>
                <w:color w:val="000000"/>
                <w:sz w:val="18"/>
              </w:rPr>
              <w:t xml:space="preserve"> and Q move together; yield is the share of dots inside the dotted box.</w:t>
            </w:r>
          </w:p>
        </w:tc>
      </w:tr>
      <w:tr>
        <w:trPr>
          <w:cantSplit/>
        </w:trPr>
        <w:tc>
          <w:tcPr>
            <w:tcW w:type="dxa" w:w="1587"/>
          </w:tcPr>
          <w:p>
            <w:pPr>
              <w:spacing w:after="20" w:before="20" w:line="240" w:lineRule="auto"/>
              <w:jc w:val="left"/>
            </w:pPr>
            <w:r/>
            <w:r>
              <w:rPr>
                <w:color w:val="000000"/>
                <w:sz w:val="18"/>
              </w:rPr>
              <w:t>Convergence plot</w:t>
            </w:r>
          </w:p>
        </w:tc>
        <w:tc>
          <w:tcPr>
            <w:tcW w:type="dxa" w:w="2608"/>
          </w:tcPr>
          <w:p>
            <w:pPr>
              <w:spacing w:after="20" w:before="20" w:line="240" w:lineRule="auto"/>
              <w:jc w:val="left"/>
            </w:pPr>
            <w:r/>
            <w:r>
              <w:rPr>
                <w:color w:val="000000"/>
                <w:sz w:val="18"/>
              </w:rPr>
              <w:t>Running mean and standard deviation versus the number of runs</w:t>
            </w:r>
          </w:p>
        </w:tc>
        <w:tc>
          <w:tcPr>
            <w:tcW w:type="dxa" w:w="4422"/>
          </w:tcPr>
          <w:p>
            <w:pPr>
              <w:spacing w:after="20" w:before="20" w:line="240" w:lineRule="auto"/>
              <w:jc w:val="left"/>
            </w:pPr>
            <w:r/>
            <w:r>
              <w:rPr>
                <w:color w:val="000000"/>
                <w:sz w:val="18"/>
              </w:rPr>
              <w:t>When both lines are flat, the run count is adequate; the early swings are statistical noise.</w:t>
            </w:r>
          </w:p>
        </w:tc>
      </w:tr>
      <w:tr>
        <w:trPr>
          <w:cantSplit/>
        </w:trPr>
        <w:tc>
          <w:tcPr>
            <w:tcW w:type="dxa" w:w="1587"/>
          </w:tcPr>
          <w:p>
            <w:pPr>
              <w:spacing w:after="20" w:before="20" w:line="240" w:lineRule="auto"/>
              <w:jc w:val="left"/>
            </w:pPr>
            <w:r/>
            <w:r>
              <w:rPr>
                <w:color w:val="000000"/>
                <w:sz w:val="18"/>
              </w:rPr>
              <w:t>Heat map</w:t>
            </w:r>
          </w:p>
        </w:tc>
        <w:tc>
          <w:tcPr>
            <w:tcW w:type="dxa" w:w="2608"/>
          </w:tcPr>
          <w:p>
            <w:pPr>
              <w:spacing w:after="20" w:before="20" w:line="240" w:lineRule="auto"/>
              <w:jc w:val="left"/>
            </w:pPr>
            <w:r/>
            <w:r>
              <w:rPr>
                <w:color w:val="000000"/>
                <w:sz w:val="18"/>
              </w:rPr>
              <w:t>Yield for every corner, supply and temperature</w:t>
            </w:r>
          </w:p>
        </w:tc>
        <w:tc>
          <w:tcPr>
            <w:tcW w:type="dxa" w:w="4422"/>
          </w:tcPr>
          <w:p>
            <w:pPr>
              <w:spacing w:after="20" w:before="20" w:line="240" w:lineRule="auto"/>
              <w:jc w:val="left"/>
            </w:pPr>
            <w:r/>
            <w:r>
              <w:rPr>
                <w:color w:val="000000"/>
                <w:sz w:val="18"/>
              </w:rPr>
              <w:t>Dark is good, light is bad; the map shows where in the PVT space a design fails.</w:t>
            </w:r>
          </w:p>
        </w:tc>
      </w:tr>
    </w:tbl>
    <w:p>
      <w:pPr>
        <w:spacing w:after="80"/>
      </w:pPr>
    </w:p>
    <w:p>
      <w:pPr>
        <w:spacing w:after="160" w:before="0" w:line="360" w:lineRule="auto"/>
        <w:jc w:val="both"/>
      </w:pPr>
      <w:r>
        <w:rPr>
          <w:color w:val="000000"/>
        </w:rPr>
        <w:t>Three observations follow from this reading and were the explanation given with the demonstration. First, the position of a histogram relative to the green band tells the story of the bias: the voltage-bias histogram slides left and right with corner and temperature, while the PTAT histogram stays centred. Second, the width of the histogram does not change with the bias, because it is set by mismatch and therefore by transistor area. Third, the yield is the overlap of the histogram with the window, so a design can raise its yield either by centring the distribution (PTAT bias) or by narrowing it (larger devices, a larger reference mirror).</w:t>
      </w:r>
    </w:p>
    <w:p w14:paraId="7CD57E74" w14:textId="77777777" w:rsidR="00EE2207" w:rsidRDefault="00000000">
      <w:pPr>
        <w:keepNext/>
        <w:spacing w:before="320" w:after="120"/>
      </w:pPr>
      <w:r>
        <w:rPr>
          <w:b/>
          <w:color w:val="000000"/>
          <w:sz w:val="28"/>
        </w:rPr>
        <w:t>4.13 Design Guidelines Derived from the Results</w:t>
      </w:r>
    </w:p>
    <w:p>
      <w:pPr>
        <w:spacing w:after="60" w:line="324" w:lineRule="auto"/>
        <w:ind w:left="624" w:hanging="340"/>
        <w:jc w:val="both"/>
      </w:pPr>
      <w:r>
        <w:rPr>
          <w:color w:val="000000"/>
        </w:rPr>
        <w:t>•  Centre first, narrow second. The systematic shift of the voltage-bias design (up to 59 % of the target) is ten times larger than the random spread (5 to 6 %). Compensating the bias recovers most of the yield; spending area on matching recovers a few more points.</w:t>
      </w:r>
    </w:p>
    <w:p>
      <w:pPr>
        <w:spacing w:after="60" w:line="324" w:lineRule="auto"/>
        <w:ind w:left="624" w:hanging="340"/>
        <w:jc w:val="both"/>
      </w:pPr>
      <w:r>
        <w:rPr>
          <w:color w:val="000000"/>
        </w:rPr>
        <w:t>•  Use a bias current with a positive temperature exponent of about 0.6 for this OTA, and check the exponent of the real reference: a plain PTAT (1.0) overshoots and gives only about 79 % estimated yield.</w:t>
      </w:r>
    </w:p>
    <w:p>
      <w:pPr>
        <w:spacing w:after="60" w:line="324" w:lineRule="auto"/>
        <w:ind w:left="624" w:hanging="340"/>
        <w:jc w:val="both"/>
      </w:pPr>
      <w:r>
        <w:rPr>
          <w:color w:val="000000"/>
        </w:rPr>
        <w:t>•  Control the supply sensitivity of the reference. The beta-multiplier core moves its current by 0.5 % per 1 % of supply, which is enough to lose 17 points of yield against the ideal source; a cascoded or regulated reference is the first improvement to try.</w:t>
      </w:r>
    </w:p>
    <w:p>
      <w:pPr>
        <w:spacing w:after="60" w:line="324" w:lineRule="auto"/>
        <w:ind w:left="624" w:hanging="340"/>
        <w:jc w:val="both"/>
      </w:pPr>
      <w:r>
        <w:rPr>
          <w:color w:val="000000"/>
        </w:rPr>
        <w:t>•  Match the two reference legs. A 5 % error in the 1.48 ratio costs 8 to 10 points of yield; a 5 % error in the reference current costs 5 to 12 points.</w:t>
      </w:r>
    </w:p>
    <w:p>
      <w:pPr>
        <w:spacing w:after="60" w:line="324" w:lineRule="auto"/>
        <w:ind w:left="624" w:hanging="340"/>
        <w:jc w:val="both"/>
      </w:pPr>
      <w:r>
        <w:rPr>
          <w:color w:val="000000"/>
        </w:rPr>
        <w:t>•  Choose the reference mirror size by yield per microwatt: the ×4 mirror adds about 5 to 7 yield points for 70 % more power, the ×16 mirror adds nothing.</w:t>
      </w:r>
    </w:p>
    <w:p>
      <w:pPr>
        <w:spacing w:after="60" w:line="324" w:lineRule="auto"/>
        <w:ind w:left="624" w:hanging="340"/>
        <w:jc w:val="both"/>
      </w:pPr>
      <w:r>
        <w:rPr>
          <w:color w:val="000000"/>
        </w:rPr>
        <w:t>•  Quote yields with their error bar: 750 runs give ±0.4 points for the overall yield but up to ±3.6 points for a single condition; 40 runs give ±15 points for a single condition.</w:t>
      </w:r>
    </w:p>
    <w:p>
      <w:pPr>
        <w:spacing w:after="40"/>
      </w:pPr>
    </w:p>
    <w:p w14:paraId="7CD57E74" w14:textId="77777777" w:rsidR="00EE2207" w:rsidRDefault="00000000">
      <w:pPr>
        <w:keepNext/>
        <w:spacing w:before="320" w:after="120"/>
      </w:pPr>
      <w:r>
        <w:rPr>
          <w:b/>
          <w:color w:val="000000"/>
          <w:sz w:val="28"/>
        </w:rPr>
        <w:t>4.14 Discussion and Limitations</w:t>
      </w:r>
    </w:p>
    <w:p>
      <w:pPr>
        <w:spacing w:after="160" w:before="0" w:line="360" w:lineRule="auto"/>
        <w:jc w:val="both"/>
      </w:pPr>
      <w:r>
        <w:rPr>
          <w:color w:val="000000"/>
        </w:rPr>
        <w:t>Three findings stand out. First, the dominant source of failure in a G</w:t>
      </w:r>
      <w:r>
        <w:rPr>
          <w:color w:val="000000"/>
          <w:vertAlign w:val="subscript"/>
        </w:rPr>
        <w:t>m</w:t>
      </w:r>
      <w:r>
        <w:rPr>
          <w:color w:val="000000"/>
        </w:rPr>
        <w:t>-C filter on this process is systematic, not random: the fixed voltage bias loses almost 78 % of its trials to process, supply and temperature, whereas the random mismatch alone (the 5 to 6 % f</w:t>
      </w:r>
      <w:r>
        <w:rPr>
          <w:color w:val="000000"/>
          <w:vertAlign w:val="subscript"/>
        </w:rPr>
        <w:t>3</w:t>
      </w:r>
      <w:r>
        <w:rPr>
          <w:color w:val="000000"/>
        </w:rPr>
        <w:t xml:space="preserve"> spread) would, by itself, pass about 92 % of runs at the typical condition. Second, a temperature-proportional bias current is an effective and inexpensive fix: yield rises from 22.4 % to 88.7 % with an ideal source. Third, the realistic yield depends on the reference circuit: the transistor-level core reaches 71.7 %, because its own supply sensitivity moves f</w:t>
      </w:r>
      <w:r>
        <w:rPr>
          <w:color w:val="000000"/>
          <w:vertAlign w:val="subscript"/>
        </w:rPr>
        <w:t>3</w:t>
      </w:r>
      <w:r>
        <w:rPr>
          <w:color w:val="000000"/>
        </w:rPr>
        <w:t xml:space="preserve"> at the supply extremes. An honest summary is therefore that a PTAT-biased G</w:t>
      </w:r>
      <w:r>
        <w:rPr>
          <w:color w:val="000000"/>
          <w:vertAlign w:val="subscript"/>
        </w:rPr>
        <w:t>m</w:t>
      </w:r>
      <w:r>
        <w:rPr>
          <w:color w:val="000000"/>
        </w:rPr>
        <w:t>-C filter can reach roughly 70 to 90 % yield in this specification window, depending on the quality of the reference, whereas a fixed voltage bias cannot be used without on-chip tuning.</w:t>
      </w:r>
    </w:p>
    <w:p>
      <w:pPr>
        <w:spacing w:after="160" w:before="0" w:line="360" w:lineRule="auto"/>
        <w:jc w:val="both"/>
      </w:pPr>
      <w:r>
        <w:rPr>
          <w:color w:val="000000"/>
        </w:rPr>
        <w:t>The limitations that apply to every number in this chapter are:</w:t>
      </w:r>
    </w:p>
    <w:p>
      <w:pPr>
        <w:spacing w:after="60" w:line="324" w:lineRule="auto"/>
        <w:ind w:left="624" w:hanging="340"/>
        <w:jc w:val="both"/>
      </w:pPr>
      <w:r>
        <w:rPr>
          <w:color w:val="000000"/>
        </w:rPr>
        <w:t>•  The study is a pre-layout simulation: there are no layout parasitics, no package or supply noise and no process skew beyond the PDK corner models.</w:t>
      </w:r>
    </w:p>
    <w:p>
      <w:pPr>
        <w:spacing w:after="60" w:line="324" w:lineRule="auto"/>
        <w:ind w:left="624" w:hanging="340"/>
        <w:jc w:val="both"/>
      </w:pPr>
      <w:r>
        <w:rPr>
          <w:color w:val="000000"/>
        </w:rPr>
        <w:t>•  SKY130 mismatch and flicker-noise coefficients come from the PDK model files and have not been validated against silicon; the PDK also has documented weak subthreshold modelling [4]. The cross-checks verify the simulator and the method, not the model files.</w:t>
      </w:r>
    </w:p>
    <w:p>
      <w:pPr>
        <w:spacing w:after="60" w:line="324" w:lineRule="auto"/>
        <w:ind w:left="624" w:hanging="340"/>
        <w:jc w:val="both"/>
      </w:pPr>
      <w:r>
        <w:rPr>
          <w:color w:val="000000"/>
        </w:rPr>
        <w:t>•  The main 88.7 % result uses an ideal reference source and is an upper bound. The transistor-level core (71.7 %) is pre-layout, has no supply regulation, and its yield per condition rests on 40 runs.</w:t>
      </w:r>
    </w:p>
    <w:p>
      <w:pPr>
        <w:spacing w:after="60" w:line="324" w:lineRule="auto"/>
        <w:ind w:left="624" w:hanging="340"/>
        <w:jc w:val="both"/>
      </w:pPr>
      <w:r>
        <w:rPr>
          <w:color w:val="000000"/>
        </w:rPr>
        <w:t>•  PTAT bias lowers corner and temperature drift but not mismatch: its mean f</w:t>
      </w:r>
      <w:r>
        <w:rPr>
          <w:color w:val="000000"/>
          <w:vertAlign w:val="subscript"/>
        </w:rPr>
        <w:t>3</w:t>
      </w:r>
      <w:r>
        <w:rPr>
          <w:color w:val="000000"/>
        </w:rPr>
        <w:t xml:space="preserve"> sigma (6.07 %) is slightly above that of the voltage-bias design (5.32 %).</w:t>
      </w:r>
    </w:p>
    <w:p>
      <w:pPr>
        <w:spacing w:after="60" w:line="324" w:lineRule="auto"/>
        <w:ind w:left="624" w:hanging="340"/>
        <w:jc w:val="both"/>
      </w:pPr>
      <w:r>
        <w:rPr>
          <w:color w:val="000000"/>
        </w:rPr>
        <w:t>•  Power counts the first reference leg; the second, ratioed leg of the ideal source is fed from an auxiliary supply and excluded. The power of the transistor-level core was not tabulated.</w:t>
      </w:r>
    </w:p>
    <w:p>
      <w:pPr>
        <w:spacing w:after="60" w:line="324" w:lineRule="auto"/>
        <w:ind w:left="624" w:hanging="340"/>
        <w:jc w:val="both"/>
      </w:pPr>
      <w:r>
        <w:rPr>
          <w:color w:val="000000"/>
        </w:rPr>
        <w:t>•  Yield depends on the chosen specification window (f</w:t>
      </w:r>
      <w:r>
        <w:rPr>
          <w:color w:val="000000"/>
          <w:vertAlign w:val="subscript"/>
        </w:rPr>
        <w:t>3</w:t>
      </w:r>
      <w:r>
        <w:rPr>
          <w:color w:val="000000"/>
        </w:rPr>
        <w:t xml:space="preserve"> ±10 %, Q 0.6 to 0.8) and on the number of runs: 750 runs per condition give about ±0.4 points for the mean over 45 conditions (up to ±3.6 points for one condition), 40 runs per condition give about ±2 points for the mean and ±15 points for a single condition.</w:t>
      </w:r>
    </w:p>
    <w:p>
      <w:pPr>
        <w:spacing w:after="60" w:line="324" w:lineRule="auto"/>
        <w:ind w:left="624" w:hanging="340"/>
        <w:jc w:val="both"/>
      </w:pPr>
      <w:r>
        <w:rPr>
          <w:color w:val="000000"/>
        </w:rPr>
        <w:t>•  No common-mode feedback loop and no output buffer are used; the output common-mode level is not regulated.</w:t>
      </w:r>
    </w:p>
    <w:p>
      <w:pPr>
        <w:spacing w:after="40"/>
      </w:pPr>
    </w:p>
    <w:p w14:paraId="24DED7BA" w14:textId="2E093FA3" w:rsidR="00EE2207" w:rsidRPr="001E0B91" w:rsidRDefault="001E0B91" w:rsidP="001E0B91">
      <w:pPr>
        <w:pageBreakBefore/>
        <w:spacing w:after="80"/>
        <w:jc w:val="center"/>
        <w:rPr>
          <w:sz w:val="32"/>
          <w:szCs w:val="32"/>
        </w:rPr>
      </w:pPr>
      <w:r>
        <w:rPr>
          <w:b/>
          <w:color w:val="000000"/>
          <w:sz w:val="32"/>
        </w:rPr>
        <w:t>CHAPTER 5</w:t>
      </w:r>
    </w:p>
    <w:p w14:paraId="1406BF35" w14:textId="77777777" w:rsidR="00EE2207" w:rsidRDefault="00000000" w:rsidP="001E0B91">
      <w:pPr>
        <w:spacing w:before="40" w:after="280"/>
        <w:jc w:val="center"/>
        <w:rPr>
          <w:b/>
          <w:bCs/>
          <w:color w:val="000000"/>
          <w:sz w:val="32"/>
          <w:szCs w:val="32"/>
        </w:rPr>
      </w:pPr>
      <w:r>
        <w:rPr>
          <w:b/>
          <w:color w:val="000000"/>
          <w:sz w:val="32"/>
        </w:rPr>
        <w:t>Conclusion and Future Scope</w:t>
      </w:r>
    </w:p>
    <w:p w14:paraId="7CD57E74" w14:textId="77777777" w:rsidR="00EE2207" w:rsidRDefault="00000000">
      <w:pPr>
        <w:keepNext/>
        <w:spacing w:before="320" w:after="120"/>
      </w:pPr>
      <w:r>
        <w:rPr>
          <w:b/>
          <w:color w:val="000000"/>
          <w:sz w:val="28"/>
        </w:rPr>
        <w:t>5.1 Conclusion</w:t>
      </w:r>
    </w:p>
    <w:p>
      <w:pPr>
        <w:spacing w:after="160" w:before="0" w:line="360" w:lineRule="auto"/>
        <w:jc w:val="both"/>
      </w:pPr>
      <w:r>
        <w:rPr>
          <w:color w:val="000000"/>
        </w:rPr>
        <w:t>This project designed a second-order G</w:t>
      </w:r>
      <w:r>
        <w:rPr>
          <w:color w:val="000000"/>
          <w:vertAlign w:val="subscript"/>
        </w:rPr>
        <w:t>m</w:t>
      </w:r>
      <w:r>
        <w:rPr>
          <w:color w:val="000000"/>
        </w:rPr>
        <w:t>-C low-pass filter from three identical OTAs in the open SKY130A process and characterized it statistically over 45 process, voltage and temperature conditions with up to 750 Monte Carlo mismatch trials per condition, 33,750 trials per design. The headline results are:</w:t>
      </w:r>
    </w:p>
    <w:p>
      <w:pPr>
        <w:spacing w:after="60" w:line="324" w:lineRule="auto"/>
        <w:ind w:left="624" w:hanging="340"/>
        <w:jc w:val="both"/>
      </w:pPr>
      <w:r>
        <w:rPr>
          <w:color w:val="000000"/>
        </w:rPr>
        <w:t>•  The nominal design meets the target: f</w:t>
      </w:r>
      <w:r>
        <w:rPr>
          <w:color w:val="000000"/>
          <w:vertAlign w:val="subscript"/>
        </w:rPr>
        <w:t>3</w:t>
      </w:r>
      <w:r>
        <w:rPr>
          <w:color w:val="000000"/>
        </w:rPr>
        <w:t xml:space="preserve"> = 1.610 MHz and Q = 0.722 at tt, 1.8 V and 27 °C, with a flat passband (ripple 0.033 dB on average).</w:t>
      </w:r>
    </w:p>
    <w:p>
      <w:pPr>
        <w:spacing w:after="60" w:line="324" w:lineRule="auto"/>
        <w:ind w:left="624" w:hanging="340"/>
        <w:jc w:val="both"/>
      </w:pPr>
      <w:r>
        <w:rPr>
          <w:color w:val="000000"/>
        </w:rPr>
        <w:t>•  A fixed voltage bias is not viable in this specification window: it passes only 22.4 % of trials, and fails completely at the worst condition, because its mean f</w:t>
      </w:r>
      <w:r>
        <w:rPr>
          <w:color w:val="000000"/>
          <w:vertAlign w:val="subscript"/>
        </w:rPr>
        <w:t>3</w:t>
      </w:r>
      <w:r>
        <w:rPr>
          <w:color w:val="000000"/>
        </w:rPr>
        <w:t xml:space="preserve"> moves by up to 0.94 MHz (59 %) across process, supply and temperature.</w:t>
      </w:r>
    </w:p>
    <w:p>
      <w:pPr>
        <w:spacing w:after="60" w:line="324" w:lineRule="auto"/>
        <w:ind w:left="624" w:hanging="340"/>
        <w:jc w:val="both"/>
      </w:pPr>
      <w:r>
        <w:rPr>
          <w:color w:val="000000"/>
        </w:rPr>
        <w:t>•  A PTAT bias current whose exponent matches the transistors' temperature behaviour raises the yield to 88.7 % with an ideal reference source (worst condition 72.3 %) and cuts the worst mean f</w:t>
      </w:r>
      <w:r>
        <w:rPr>
          <w:color w:val="000000"/>
          <w:vertAlign w:val="subscript"/>
        </w:rPr>
        <w:t>3</w:t>
      </w:r>
      <w:r>
        <w:rPr>
          <w:color w:val="000000"/>
        </w:rPr>
        <w:t xml:space="preserve"> shift to 0.08 MHz (5 %).</w:t>
      </w:r>
    </w:p>
    <w:p>
      <w:pPr>
        <w:spacing w:after="60" w:line="324" w:lineRule="auto"/>
        <w:ind w:left="624" w:hanging="340"/>
        <w:jc w:val="both"/>
      </w:pPr>
      <w:r>
        <w:rPr>
          <w:color w:val="000000"/>
        </w:rPr>
        <w:t>•  With a transistor-level beta-multiplier reference core, with mismatch on both the core and the filter, the yield is 71.7 % (about three times the voltage bias), limited by the core's supply sensitivity; the worst condition is sf, 1.62 V, -20 °C at 17.5 %.</w:t>
      </w:r>
    </w:p>
    <w:p>
      <w:pPr>
        <w:spacing w:after="60" w:line="324" w:lineRule="auto"/>
        <w:ind w:left="624" w:hanging="340"/>
        <w:jc w:val="both"/>
      </w:pPr>
      <w:r>
        <w:rPr>
          <w:color w:val="000000"/>
        </w:rPr>
        <w:t>•  PTAT bias does not reduce the random mismatch spread: the mean f</w:t>
      </w:r>
      <w:r>
        <w:rPr>
          <w:color w:val="000000"/>
          <w:vertAlign w:val="subscript"/>
        </w:rPr>
        <w:t>3</w:t>
      </w:r>
      <w:r>
        <w:rPr>
          <w:color w:val="000000"/>
        </w:rPr>
        <w:t xml:space="preserve"> sigma stays near 6 % (5.3 % for the voltage bias). A larger reference mirror (×4) cuts it to 4.8 % and adds about 5 to 7 yield points at about 70 % more power.</w:t>
      </w:r>
    </w:p>
    <w:p>
      <w:pPr>
        <w:spacing w:after="60" w:line="324" w:lineRule="auto"/>
        <w:ind w:left="624" w:hanging="340"/>
        <w:jc w:val="both"/>
      </w:pPr>
      <w:r>
        <w:rPr>
          <w:color w:val="000000"/>
        </w:rPr>
        <w:t>•  The results are validated by an AC-versus-transient check (0.03 dB), a tolerance rerun (0.2 %), an independent sensitivity calculation (5.6 % predicted against 5.9 % simulated f</w:t>
      </w:r>
      <w:r>
        <w:rPr>
          <w:color w:val="000000"/>
          <w:vertAlign w:val="subscript"/>
        </w:rPr>
        <w:t>3</w:t>
      </w:r>
      <w:r>
        <w:rPr>
          <w:color w:val="000000"/>
        </w:rPr>
        <w:t xml:space="preserve"> sigma), seed reproducibility, and a second simulator (Xyce, 0.001 % nominal and 0.003 % per-run with injected mismatch).</w:t>
      </w:r>
    </w:p>
    <w:p>
      <w:pPr>
        <w:spacing w:after="40"/>
      </w:pPr>
    </w:p>
    <w:p>
      <w:pPr>
        <w:spacing w:after="160" w:before="0" w:line="360" w:lineRule="auto"/>
        <w:jc w:val="both"/>
      </w:pPr>
      <w:r>
        <w:rPr>
          <w:color w:val="000000"/>
        </w:rPr>
        <w:t>Against the six objectives set at the first review, every objective was met or exceeded except the public release, which is prepared (archive with checksums) and awaits publication. The more general conclusion is that a G</w:t>
      </w:r>
      <w:r>
        <w:rPr>
          <w:color w:val="000000"/>
          <w:vertAlign w:val="subscript"/>
        </w:rPr>
        <w:t>m</w:t>
      </w:r>
      <w:r>
        <w:rPr>
          <w:color w:val="000000"/>
        </w:rPr>
        <w:t>-C filter in this process needs either a temperature-compensating bias with a supply-insensitive reference or on-chip tuning, and that the yield obtainable can now be quoted with a number and an error bar rather than by guesswork.</w:t>
      </w:r>
    </w:p>
    <w:p w14:paraId="7CD57E74" w14:textId="77777777" w:rsidR="00EE2207" w:rsidRDefault="00000000">
      <w:pPr>
        <w:keepNext/>
        <w:spacing w:before="320" w:after="120"/>
      </w:pPr>
      <w:r>
        <w:rPr>
          <w:b/>
          <w:color w:val="000000"/>
          <w:sz w:val="28"/>
        </w:rPr>
        <w:t>5.2 Limitations</w:t>
      </w:r>
    </w:p>
    <w:p>
      <w:pPr>
        <w:spacing w:after="160" w:before="0" w:line="360" w:lineRule="auto"/>
        <w:jc w:val="both"/>
      </w:pPr>
      <w:r>
        <w:rPr>
          <w:color w:val="000000"/>
        </w:rPr>
        <w:t>The results are simulation-only and pre-layout. The SKY130 mismatch and noise coefficients are taken from the PDK files and have not been compared with silicon, and the ideal-source result (88.7 %) is an upper bound. The transistor-level result rests on 40 runs per condition, so single-condition values are indicative (±15 points) while the mean is good to about ±2 points. No layout parasitics, supply noise, common-mode feedback or output buffer are included. These limits are detailed in Section 4.14.</w:t>
      </w:r>
    </w:p>
    <w:p w14:paraId="7CD57E74" w14:textId="77777777" w:rsidR="00EE2207" w:rsidRDefault="00000000">
      <w:pPr>
        <w:keepNext/>
        <w:spacing w:before="320" w:after="120"/>
      </w:pPr>
      <w:r>
        <w:rPr>
          <w:b/>
          <w:color w:val="000000"/>
          <w:sz w:val="28"/>
        </w:rPr>
        <w:t>5.3 Future Scope</w:t>
      </w:r>
    </w:p>
    <w:p>
      <w:pPr>
        <w:spacing w:after="60" w:line="324" w:lineRule="auto"/>
        <w:ind w:left="624" w:hanging="340"/>
        <w:jc w:val="both"/>
      </w:pPr>
      <w:r>
        <w:rPr>
          <w:color w:val="000000"/>
        </w:rPr>
        <w:t>•  Supply-insensitive reference core: replace the beta-multiplier by a cascoded or regulated version, or add a start-up-free supply regulator, to close the 17-point gap to the ideal source.</w:t>
      </w:r>
    </w:p>
    <w:p>
      <w:pPr>
        <w:spacing w:after="60" w:line="324" w:lineRule="auto"/>
        <w:ind w:left="624" w:hanging="340"/>
        <w:jc w:val="both"/>
      </w:pPr>
      <w:r>
        <w:rPr>
          <w:color w:val="000000"/>
        </w:rPr>
        <w:t>•  Full 750-run grid for the transistor-level core (about 19 hours on the 8-core machine used) to reduce the per-condition uncertainty from ±15 points to about ±3.6 points.</w:t>
      </w:r>
    </w:p>
    <w:p>
      <w:pPr>
        <w:spacing w:after="60" w:line="324" w:lineRule="auto"/>
        <w:ind w:left="624" w:hanging="340"/>
        <w:jc w:val="both"/>
      </w:pPr>
      <w:r>
        <w:rPr>
          <w:color w:val="000000"/>
        </w:rPr>
        <w:t>•  Layout and post-layout simulation of the OTA, the capacitors and the bias core, including parasitics and the matching improvements of common-centroid layout.</w:t>
      </w:r>
    </w:p>
    <w:p>
      <w:pPr>
        <w:spacing w:after="60" w:line="324" w:lineRule="auto"/>
        <w:ind w:left="624" w:hanging="340"/>
        <w:jc w:val="both"/>
      </w:pPr>
      <w:r>
        <w:rPr>
          <w:color w:val="000000"/>
        </w:rPr>
        <w:t>•  Add a common-mode feedback loop and an output buffer and extend the Monte Carlo with supply noise and flicker noise.</w:t>
      </w:r>
    </w:p>
    <w:p>
      <w:pPr>
        <w:spacing w:after="60" w:line="324" w:lineRule="auto"/>
        <w:ind w:left="624" w:hanging="340"/>
        <w:jc w:val="both"/>
      </w:pPr>
      <w:r>
        <w:rPr>
          <w:color w:val="000000"/>
        </w:rPr>
        <w:t>•  Silicon validation through a multi-project wafer (for example the Tiny Tapeout shuttle) to check the PDK's mismatch statistics against measurement.</w:t>
      </w:r>
    </w:p>
    <w:p>
      <w:pPr>
        <w:spacing w:after="60" w:line="324" w:lineRule="auto"/>
        <w:ind w:left="624" w:hanging="340"/>
        <w:jc w:val="both"/>
      </w:pPr>
      <w:r>
        <w:rPr>
          <w:color w:val="000000"/>
        </w:rPr>
        <w:t>•  A tuning loop (master-slave or frequency-locked) as an alternative to the open-loop PTAT bias, compared on yield and power.</w:t>
      </w:r>
    </w:p>
    <w:p>
      <w:pPr>
        <w:spacing w:after="60" w:line="324" w:lineRule="auto"/>
        <w:ind w:left="624" w:hanging="340"/>
        <w:jc w:val="both"/>
      </w:pPr>
      <w:r>
        <w:rPr>
          <w:color w:val="000000"/>
        </w:rPr>
        <w:t>•  Open release of the repository on GitHub with continuous-integration regeneration of the figures.</w:t>
      </w:r>
    </w:p>
    <w:p>
      <w:pPr>
        <w:spacing w:after="40"/>
      </w:pPr>
    </w:p>
    <w:p w14:paraId="24DED7BA" w14:textId="2E093FA3" w:rsidR="00EE2207" w:rsidRPr="001E0B91" w:rsidRDefault="001E0B91" w:rsidP="001E0B91">
      <w:pPr>
        <w:pageBreakBefore/>
        <w:spacing w:after="80"/>
        <w:jc w:val="center"/>
        <w:rPr>
          <w:sz w:val="32"/>
          <w:szCs w:val="32"/>
        </w:rPr>
      </w:pPr>
      <w:r>
        <w:rPr>
          <w:b/>
          <w:color w:val="000000"/>
          <w:sz w:val="32"/>
        </w:rPr>
        <w:t>CHAPTER 6</w:t>
      </w:r>
    </w:p>
    <w:p w14:paraId="1406BF35" w14:textId="77777777" w:rsidR="00EE2207" w:rsidRDefault="00000000" w:rsidP="001E0B91">
      <w:pPr>
        <w:spacing w:before="40" w:after="280"/>
        <w:jc w:val="center"/>
        <w:rPr>
          <w:b/>
          <w:bCs/>
          <w:color w:val="000000"/>
          <w:sz w:val="32"/>
          <w:szCs w:val="32"/>
        </w:rPr>
      </w:pPr>
      <w:r>
        <w:rPr>
          <w:b/>
          <w:color w:val="000000"/>
          <w:sz w:val="32"/>
        </w:rPr>
        <w:t>Appendix</w:t>
      </w:r>
    </w:p>
    <w:p>
      <w:pPr>
        <w:spacing w:after="160" w:before="0" w:line="360" w:lineRule="auto"/>
        <w:jc w:val="both"/>
      </w:pPr>
      <w:r>
        <w:rPr>
          <w:color w:val="000000"/>
        </w:rPr>
        <w:t>Appendices are numbered Appendix 1 to Appendix 5. The code listings are the actual files used for the results in this report.</w:t>
      </w:r>
    </w:p>
    <w:p w14:paraId="7CD57E74" w14:textId="77777777" w:rsidR="00EE2207" w:rsidRDefault="00000000">
      <w:pPr>
        <w:keepNext/>
        <w:spacing w:before="320" w:after="120"/>
      </w:pPr>
      <w:r>
        <w:rPr>
          <w:b/>
          <w:color w:val="000000"/>
          <w:sz w:val="28"/>
        </w:rPr>
        <w:t>Appendix 1: Top-Level Netlist and OTA Cell (gmc_top.spice)</w:t>
      </w:r>
    </w:p>
    <w:p>
      <w:pPr>
        <w:spacing w:after="0" w:before="0" w:line="240" w:lineRule="auto"/>
        <w:ind w:left="227"/>
      </w:pPr>
      <w:r>
        <w:rPr>
          <w:rFonts w:ascii="Courier New" w:hAnsi="Courier New" w:cs="Courier New" w:eastAsia="Courier New"/>
          <w:sz w:val="16"/>
        </w:rPr>
        <w:t>** sch_path: /foss/designs/gmc-filter/gmc_top.sch</w:t>
      </w:r>
    </w:p>
    <w:p>
      <w:pPr>
        <w:spacing w:after="0" w:before="0" w:line="240" w:lineRule="auto"/>
        <w:ind w:left="227"/>
      </w:pPr>
      <w:r>
        <w:rPr>
          <w:rFonts w:ascii="Courier New" w:hAnsi="Courier New" w:cs="Courier New" w:eastAsia="Courier New"/>
          <w:sz w:val="16"/>
        </w:rPr>
        <w:t>**.subckt gmc_top</w:t>
      </w:r>
    </w:p>
    <w:p>
      <w:pPr>
        <w:spacing w:after="0" w:before="0" w:line="240" w:lineRule="auto"/>
        <w:ind w:left="227"/>
      </w:pPr>
      <w:r>
        <w:rPr>
          <w:rFonts w:ascii="Courier New" w:hAnsi="Courier New" w:cs="Courier New" w:eastAsia="Courier New"/>
          <w:sz w:val="16"/>
        </w:rPr>
        <w:t>Vinp vin 0 0.9 ac 1</w:t>
      </w:r>
    </w:p>
    <w:p>
      <w:pPr>
        <w:spacing w:after="0" w:before="0" w:line="240" w:lineRule="auto"/>
        <w:ind w:left="227"/>
      </w:pPr>
      <w:r>
        <w:rPr>
          <w:rFonts w:ascii="Courier New" w:hAnsi="Courier New" w:cs="Courier New" w:eastAsia="Courier New"/>
          <w:sz w:val="16"/>
        </w:rPr>
        <w:t>V1 VDD 0 1.8</w:t>
      </w:r>
    </w:p>
    <w:p>
      <w:pPr>
        <w:spacing w:after="0" w:before="0" w:line="240" w:lineRule="auto"/>
        <w:ind w:left="227"/>
      </w:pPr>
      <w:r>
        <w:rPr>
          <w:rFonts w:ascii="Courier New" w:hAnsi="Courier New" w:cs="Courier New" w:eastAsia="Courier New"/>
          <w:sz w:val="16"/>
        </w:rPr>
        <w:t>Vinn vcm 0 0.9</w:t>
      </w:r>
    </w:p>
    <w:p>
      <w:pPr>
        <w:spacing w:after="0" w:before="0" w:line="240" w:lineRule="auto"/>
        <w:ind w:left="227"/>
      </w:pPr>
      <w:r>
        <w:rPr>
          <w:rFonts w:ascii="Courier New" w:hAnsi="Courier New" w:cs="Courier New" w:eastAsia="Courier New"/>
          <w:sz w:val="16"/>
        </w:rPr>
        <w:t>Vbias_tail_v vb 0 0.7</w:t>
      </w:r>
    </w:p>
    <w:p>
      <w:pPr>
        <w:spacing w:after="0" w:before="0" w:line="240" w:lineRule="auto"/>
        <w:ind w:left="227"/>
      </w:pPr>
      <w:r>
        <w:rPr>
          <w:rFonts w:ascii="Courier New" w:hAnsi="Courier New" w:cs="Courier New" w:eastAsia="Courier New"/>
          <w:sz w:val="16"/>
        </w:rPr>
        <w:t>C1 vo1 0 10p</w:t>
      </w:r>
    </w:p>
    <w:p>
      <w:pPr>
        <w:spacing w:after="0" w:before="0" w:line="240" w:lineRule="auto"/>
        <w:ind w:left="227"/>
      </w:pPr>
      <w:r>
        <w:rPr>
          <w:rFonts w:ascii="Courier New" w:hAnsi="Courier New" w:cs="Courier New" w:eastAsia="Courier New"/>
          <w:sz w:val="16"/>
        </w:rPr>
        <w:t>x1 vo1 vin vo2 vb ota_core</w:t>
      </w:r>
    </w:p>
    <w:p>
      <w:pPr>
        <w:spacing w:after="0" w:before="0" w:line="240" w:lineRule="auto"/>
        <w:ind w:left="227"/>
      </w:pPr>
      <w:r>
        <w:rPr>
          <w:rFonts w:ascii="Courier New" w:hAnsi="Courier New" w:cs="Courier New" w:eastAsia="Courier New"/>
          <w:sz w:val="16"/>
        </w:rPr>
        <w:t>x2 vo2 vo1 vcm vb ota_core</w:t>
      </w:r>
    </w:p>
    <w:p>
      <w:pPr>
        <w:spacing w:after="0" w:before="0" w:line="240" w:lineRule="auto"/>
        <w:ind w:left="227"/>
      </w:pPr>
      <w:r>
        <w:rPr>
          <w:rFonts w:ascii="Courier New" w:hAnsi="Courier New" w:cs="Courier New" w:eastAsia="Courier New"/>
          <w:sz w:val="16"/>
        </w:rPr>
        <w:t>x3 vo1 vcm vo1 vb3 ota_core</w:t>
      </w:r>
    </w:p>
    <w:p>
      <w:pPr>
        <w:spacing w:after="0" w:before="0" w:line="240" w:lineRule="auto"/>
        <w:ind w:left="227"/>
      </w:pPr>
      <w:r>
        <w:rPr>
          <w:rFonts w:ascii="Courier New" w:hAnsi="Courier New" w:cs="Courier New" w:eastAsia="Courier New"/>
          <w:sz w:val="16"/>
        </w:rPr>
        <w:t>C2 vo2 0 10p</w:t>
      </w:r>
    </w:p>
    <w:p>
      <w:pPr>
        <w:spacing w:after="0" w:before="0" w:line="240" w:lineRule="auto"/>
        <w:ind w:left="227"/>
      </w:pPr>
      <w:r>
        <w:rPr>
          <w:rFonts w:ascii="Courier New" w:hAnsi="Courier New" w:cs="Courier New" w:eastAsia="Courier New"/>
          <w:sz w:val="16"/>
        </w:rPr>
        <w:t>Vb3 vb3 0 0.73</w:t>
      </w:r>
    </w:p>
    <w:p>
      <w:pPr>
        <w:spacing w:after="0" w:before="0" w:line="240" w:lineRule="auto"/>
        <w:ind w:left="227"/>
      </w:pPr>
      <w:r>
        <w:rPr>
          <w:rFonts w:ascii="Courier New" w:hAnsi="Courier New" w:cs="Courier New" w:eastAsia="Courier New"/>
          <w:sz w:val="16"/>
        </w:rPr>
        <w:t>**** begin user architecture code</w:t>
      </w:r>
    </w:p>
    <w:p>
      <w:pPr>
        <w:spacing w:after="0" w:before="0" w:line="240" w:lineRule="auto"/>
        <w:ind w:left="227"/>
      </w:pPr>
      <w:r>
        <w:rPr>
          <w:rFonts w:ascii="Courier New" w:hAnsi="Courier New" w:cs="Courier New" w:eastAsia="Courier New"/>
          <w:sz w:val="16"/>
        </w:rPr>
        <w:t xml:space="preserve"> </w:t>
      </w:r>
    </w:p>
    <w:p>
      <w:pPr>
        <w:spacing w:after="0" w:before="0" w:line="240" w:lineRule="auto"/>
        <w:ind w:left="227"/>
      </w:pPr>
      <w:r>
        <w:rPr>
          <w:rFonts w:ascii="Courier New" w:hAnsi="Courier New" w:cs="Courier New" w:eastAsia="Courier New"/>
          <w:sz w:val="16"/>
        </w:rPr>
        <w:t>.lib /foss/pdks/sky130A/libs.tech/combined/sky130.lib.spice tt_mm</w:t>
      </w:r>
    </w:p>
    <w:p>
      <w:pPr>
        <w:spacing w:after="0" w:before="0" w:line="240" w:lineRule="auto"/>
        <w:ind w:left="227"/>
      </w:pPr>
      <w:r>
        <w:rPr>
          <w:rFonts w:ascii="Courier New" w:hAnsi="Courier New" w:cs="Courier New" w:eastAsia="Courier New"/>
          <w:sz w:val="16"/>
        </w:rPr>
        <w:t xml:space="preserve"> </w:t>
      </w:r>
    </w:p>
    <w:p>
      <w:pPr>
        <w:spacing w:after="0" w:before="0" w:line="240" w:lineRule="auto"/>
        <w:ind w:left="227"/>
      </w:pPr>
      <w:r>
        <w:rPr>
          <w:rFonts w:ascii="Courier New" w:hAnsi="Courier New" w:cs="Courier New" w:eastAsia="Courier New"/>
          <w:sz w:val="16"/>
        </w:rPr>
        <w:t xml:space="preserve"> </w:t>
      </w:r>
    </w:p>
    <w:p>
      <w:pPr>
        <w:spacing w:after="0" w:before="0" w:line="240" w:lineRule="auto"/>
        <w:ind w:left="227"/>
      </w:pPr>
      <w:r>
        <w:rPr>
          <w:rFonts w:ascii="Courier New" w:hAnsi="Courier New" w:cs="Courier New" w:eastAsia="Courier New"/>
          <w:sz w:val="16"/>
        </w:rPr>
        <w:t>.include /foss/designs/gmc-filter/mc_nom.cir</w:t>
      </w:r>
    </w:p>
    <w:p>
      <w:pPr>
        <w:spacing w:after="0" w:before="0" w:line="240" w:lineRule="auto"/>
        <w:ind w:left="227"/>
      </w:pPr>
      <w:r>
        <w:rPr>
          <w:rFonts w:ascii="Courier New" w:hAnsi="Courier New" w:cs="Courier New" w:eastAsia="Courier New"/>
          <w:sz w:val="16"/>
        </w:rPr>
        <w:t xml:space="preserve"> </w:t>
      </w:r>
    </w:p>
    <w:p>
      <w:pPr>
        <w:spacing w:after="0" w:before="0" w:line="240" w:lineRule="auto"/>
        <w:ind w:left="227"/>
      </w:pPr>
      <w:r>
        <w:rPr>
          <w:rFonts w:ascii="Courier New" w:hAnsi="Courier New" w:cs="Courier New" w:eastAsia="Courier New"/>
          <w:sz w:val="16"/>
        </w:rPr>
        <w:t>**** end user architecture code</w:t>
      </w:r>
    </w:p>
    <w:p>
      <w:pPr>
        <w:spacing w:after="0" w:before="0" w:line="240" w:lineRule="auto"/>
        <w:ind w:left="227"/>
      </w:pPr>
      <w:r>
        <w:rPr>
          <w:rFonts w:ascii="Courier New" w:hAnsi="Courier New" w:cs="Courier New" w:eastAsia="Courier New"/>
          <w:sz w:val="16"/>
        </w:rPr>
        <w:t>**.ends</w:t>
      </w:r>
    </w:p>
    <w:p>
      <w:pPr>
        <w:spacing w:after="0" w:before="0" w:line="240" w:lineRule="auto"/>
        <w:ind w:left="227"/>
      </w:pPr>
      <w:r>
        <w:rPr>
          <w:rFonts w:ascii="Courier New" w:hAnsi="Courier New" w:cs="Courier New" w:eastAsia="Courier New"/>
          <w:sz w:val="16"/>
        </w:rPr>
        <w:t xml:space="preserve"> </w:t>
      </w:r>
    </w:p>
    <w:p>
      <w:pPr>
        <w:spacing w:after="0" w:before="0" w:line="240" w:lineRule="auto"/>
        <w:ind w:left="227"/>
      </w:pPr>
      <w:r>
        <w:rPr>
          <w:rFonts w:ascii="Courier New" w:hAnsi="Courier New" w:cs="Courier New" w:eastAsia="Courier New"/>
          <w:sz w:val="16"/>
        </w:rPr>
        <w:t>* expanding   symbol:  ota_core.sym # of pins=4</w:t>
      </w:r>
    </w:p>
    <w:p>
      <w:pPr>
        <w:spacing w:after="0" w:before="0" w:line="240" w:lineRule="auto"/>
        <w:ind w:left="227"/>
      </w:pPr>
      <w:r>
        <w:rPr>
          <w:rFonts w:ascii="Courier New" w:hAnsi="Courier New" w:cs="Courier New" w:eastAsia="Courier New"/>
          <w:sz w:val="16"/>
        </w:rPr>
        <w:t>** sym_path: /foss/designs/gmc-filter/ota_core.sym</w:t>
      </w:r>
    </w:p>
    <w:p>
      <w:pPr>
        <w:spacing w:after="0" w:before="0" w:line="240" w:lineRule="auto"/>
        <w:ind w:left="227"/>
      </w:pPr>
      <w:r>
        <w:rPr>
          <w:rFonts w:ascii="Courier New" w:hAnsi="Courier New" w:cs="Courier New" w:eastAsia="Courier New"/>
          <w:sz w:val="16"/>
        </w:rPr>
        <w:t>** sch_path: /foss/designs/gmc-filter/ota_core.sch</w:t>
      </w:r>
    </w:p>
    <w:p>
      <w:pPr>
        <w:spacing w:after="0" w:before="0" w:line="240" w:lineRule="auto"/>
        <w:ind w:left="227"/>
      </w:pPr>
      <w:r>
        <w:rPr>
          <w:rFonts w:ascii="Courier New" w:hAnsi="Courier New" w:cs="Courier New" w:eastAsia="Courier New"/>
          <w:sz w:val="16"/>
        </w:rPr>
        <w:t>.subckt ota_core OUT1 IN1+ IN1- Vbias_tail</w:t>
      </w:r>
    </w:p>
    <w:p>
      <w:pPr>
        <w:spacing w:after="0" w:before="0" w:line="240" w:lineRule="auto"/>
        <w:ind w:left="227"/>
      </w:pPr>
      <w:r>
        <w:rPr>
          <w:rFonts w:ascii="Courier New" w:hAnsi="Courier New" w:cs="Courier New" w:eastAsia="Courier New"/>
          <w:sz w:val="16"/>
        </w:rPr>
        <w:t>*.ipin IN1+</w:t>
      </w:r>
    </w:p>
    <w:p>
      <w:pPr>
        <w:spacing w:after="0" w:before="0" w:line="240" w:lineRule="auto"/>
        <w:ind w:left="227"/>
      </w:pPr>
      <w:r>
        <w:rPr>
          <w:rFonts w:ascii="Courier New" w:hAnsi="Courier New" w:cs="Courier New" w:eastAsia="Courier New"/>
          <w:sz w:val="16"/>
        </w:rPr>
        <w:t>*.ipin IN1-</w:t>
      </w:r>
    </w:p>
    <w:p>
      <w:pPr>
        <w:spacing w:after="0" w:before="0" w:line="240" w:lineRule="auto"/>
        <w:ind w:left="227"/>
      </w:pPr>
      <w:r>
        <w:rPr>
          <w:rFonts w:ascii="Courier New" w:hAnsi="Courier New" w:cs="Courier New" w:eastAsia="Courier New"/>
          <w:sz w:val="16"/>
        </w:rPr>
        <w:t>*.opin OUT1</w:t>
      </w:r>
    </w:p>
    <w:p>
      <w:pPr>
        <w:spacing w:after="0" w:before="0" w:line="240" w:lineRule="auto"/>
        <w:ind w:left="227"/>
      </w:pPr>
      <w:r>
        <w:rPr>
          <w:rFonts w:ascii="Courier New" w:hAnsi="Courier New" w:cs="Courier New" w:eastAsia="Courier New"/>
          <w:sz w:val="16"/>
        </w:rPr>
        <w:t>*.ipin Vbias_tail</w:t>
      </w:r>
    </w:p>
    <w:p>
      <w:pPr>
        <w:spacing w:after="0" w:before="0" w:line="240" w:lineRule="auto"/>
        <w:ind w:left="227"/>
      </w:pPr>
      <w:r>
        <w:rPr>
          <w:rFonts w:ascii="Courier New" w:hAnsi="Courier New" w:cs="Courier New" w:eastAsia="Courier New"/>
          <w:sz w:val="16"/>
        </w:rPr>
        <w:t>XM1 net2 IN1+ net1 0 sky130_fd_pr__nfet_01v8 L=0.5 W=4 nf=1 ad=1.16 as=1.16 pd=8.58 ps=8.58 nrd=0.0725 nrs=0.0725 sa=0 sb=0 sd=0</w:t>
      </w:r>
    </w:p>
    <w:p>
      <w:pPr>
        <w:spacing w:after="0" w:before="0" w:line="240" w:lineRule="auto"/>
        <w:ind w:left="227"/>
      </w:pPr>
      <w:r>
        <w:rPr>
          <w:rFonts w:ascii="Courier New" w:hAnsi="Courier New" w:cs="Courier New" w:eastAsia="Courier New"/>
          <w:sz w:val="16"/>
        </w:rPr>
        <w:t>+ mult=1</w:t>
      </w:r>
    </w:p>
    <w:p>
      <w:pPr>
        <w:spacing w:after="0" w:before="0" w:line="240" w:lineRule="auto"/>
        <w:ind w:left="227"/>
      </w:pPr>
      <w:r>
        <w:rPr>
          <w:rFonts w:ascii="Courier New" w:hAnsi="Courier New" w:cs="Courier New" w:eastAsia="Courier New"/>
          <w:sz w:val="16"/>
        </w:rPr>
        <w:t>XM2 OUT1 IN1- net1 0 sky130_fd_pr__nfet_01v8 L=0.5 W=4 nf=1 ad=1.16 as=1.16 pd=8.58 ps=8.58 nrd=0.0725 nrs=0.0725 sa=0 sb=0 sd=0</w:t>
      </w:r>
    </w:p>
    <w:p>
      <w:pPr>
        <w:spacing w:after="0" w:before="0" w:line="240" w:lineRule="auto"/>
        <w:ind w:left="227"/>
      </w:pPr>
      <w:r>
        <w:rPr>
          <w:rFonts w:ascii="Courier New" w:hAnsi="Courier New" w:cs="Courier New" w:eastAsia="Courier New"/>
          <w:sz w:val="16"/>
        </w:rPr>
        <w:t>+ mult=1</w:t>
      </w:r>
    </w:p>
    <w:p>
      <w:pPr>
        <w:spacing w:after="0" w:before="0" w:line="240" w:lineRule="auto"/>
        <w:ind w:left="227"/>
      </w:pPr>
      <w:r>
        <w:rPr>
          <w:rFonts w:ascii="Courier New" w:hAnsi="Courier New" w:cs="Courier New" w:eastAsia="Courier New"/>
          <w:sz w:val="16"/>
        </w:rPr>
        <w:t>XM3 net2 net2 VDD VDD sky130_fd_pr__pfet_01v8 L=0.5 W=8 nf=1 ad=2.32 as=2.32 pd=16.58 ps=16.58 nrd=0.03625 nrs=0.03625 sa=0 sb=0</w:t>
      </w:r>
    </w:p>
    <w:p>
      <w:pPr>
        <w:spacing w:after="0" w:before="0" w:line="240" w:lineRule="auto"/>
        <w:ind w:left="227"/>
      </w:pPr>
      <w:r>
        <w:rPr>
          <w:rFonts w:ascii="Courier New" w:hAnsi="Courier New" w:cs="Courier New" w:eastAsia="Courier New"/>
          <w:sz w:val="16"/>
        </w:rPr>
        <w:t>+ sd=0 mult=1</w:t>
      </w:r>
    </w:p>
    <w:p>
      <w:pPr>
        <w:spacing w:after="0" w:before="0" w:line="240" w:lineRule="auto"/>
        <w:ind w:left="227"/>
      </w:pPr>
      <w:r>
        <w:rPr>
          <w:rFonts w:ascii="Courier New" w:hAnsi="Courier New" w:cs="Courier New" w:eastAsia="Courier New"/>
          <w:sz w:val="16"/>
        </w:rPr>
        <w:t>XM4 OUT1 net2 VDD VDD sky130_fd_pr__pfet_01v8 L=0.5 W=8 nf=1 ad=2.32 as=2.32 pd=16.58 ps=16.58 nrd=0.03625 nrs=0.03625 sa=0 sb=0</w:t>
      </w:r>
    </w:p>
    <w:p>
      <w:pPr>
        <w:spacing w:after="0" w:before="0" w:line="240" w:lineRule="auto"/>
        <w:ind w:left="227"/>
      </w:pPr>
      <w:r>
        <w:rPr>
          <w:rFonts w:ascii="Courier New" w:hAnsi="Courier New" w:cs="Courier New" w:eastAsia="Courier New"/>
          <w:sz w:val="16"/>
        </w:rPr>
        <w:t>+ sd=0 mult=1</w:t>
      </w:r>
    </w:p>
    <w:p>
      <w:pPr>
        <w:spacing w:after="0" w:before="0" w:line="240" w:lineRule="auto"/>
        <w:ind w:left="227"/>
      </w:pPr>
      <w:r>
        <w:rPr>
          <w:rFonts w:ascii="Courier New" w:hAnsi="Courier New" w:cs="Courier New" w:eastAsia="Courier New"/>
          <w:sz w:val="16"/>
        </w:rPr>
        <w:t>XM5 net1 Vbias_tail 0 0 sky130_fd_pr__nfet_01v8 L=1 W=6 nf=1 ad=1.74 as=1.74 pd=12.58 ps=12.58 nrd=0.0483333333333333</w:t>
      </w:r>
    </w:p>
    <w:p>
      <w:pPr>
        <w:spacing w:after="0" w:before="0" w:line="240" w:lineRule="auto"/>
        <w:ind w:left="227"/>
      </w:pPr>
      <w:r>
        <w:rPr>
          <w:rFonts w:ascii="Courier New" w:hAnsi="Courier New" w:cs="Courier New" w:eastAsia="Courier New"/>
          <w:sz w:val="16"/>
        </w:rPr>
        <w:t>+ nrs=0.0483333333333333 sa=0 sb=0 sd=0 mult=1</w:t>
      </w:r>
    </w:p>
    <w:p>
      <w:pPr>
        <w:spacing w:after="0" w:before="0" w:line="240" w:lineRule="auto"/>
        <w:ind w:left="227"/>
      </w:pPr>
      <w:r>
        <w:rPr>
          <w:rFonts w:ascii="Courier New" w:hAnsi="Courier New" w:cs="Courier New" w:eastAsia="Courier New"/>
          <w:sz w:val="16"/>
        </w:rPr>
        <w:t>.ends</w:t>
      </w:r>
    </w:p>
    <w:p>
      <w:pPr>
        <w:spacing w:after="0" w:before="0" w:line="240" w:lineRule="auto"/>
        <w:ind w:left="227"/>
      </w:pPr>
      <w:r>
        <w:rPr>
          <w:rFonts w:ascii="Courier New" w:hAnsi="Courier New" w:cs="Courier New" w:eastAsia="Courier New"/>
          <w:sz w:val="16"/>
        </w:rPr>
        <w:t xml:space="preserve"> </w:t>
      </w:r>
    </w:p>
    <w:p>
      <w:pPr>
        <w:spacing w:after="0" w:before="0" w:line="240" w:lineRule="auto"/>
        <w:ind w:left="227"/>
      </w:pPr>
      <w:r>
        <w:rPr>
          <w:rFonts w:ascii="Courier New" w:hAnsi="Courier New" w:cs="Courier New" w:eastAsia="Courier New"/>
          <w:sz w:val="16"/>
        </w:rPr>
        <w:t>.GLOBAL VDD</w:t>
      </w:r>
    </w:p>
    <w:p>
      <w:pPr>
        <w:spacing w:after="0" w:before="0" w:line="240" w:lineRule="auto"/>
        <w:ind w:left="227"/>
      </w:pPr>
      <w:r>
        <w:rPr>
          <w:rFonts w:ascii="Courier New" w:hAnsi="Courier New" w:cs="Courier New" w:eastAsia="Courier New"/>
          <w:sz w:val="16"/>
        </w:rPr>
        <w:t>.end</w:t>
      </w:r>
    </w:p>
    <w:p>
      <w:pPr>
        <w:spacing w:after="80"/>
      </w:pPr>
    </w:p>
    <w:p w14:paraId="7CD57E74" w14:textId="77777777" w:rsidR="00EE2207" w:rsidRDefault="00000000">
      <w:pPr>
        <w:keepNext/>
        <w:spacing w:before="320" w:after="120"/>
      </w:pPr>
      <w:r>
        <w:rPr>
          <w:b/>
          <w:color w:val="000000"/>
          <w:sz w:val="28"/>
        </w:rPr>
        <w:t>Appendix 2: Transistor-Level Bias Core (netlist excerpt)</w:t>
      </w:r>
    </w:p>
    <w:p>
      <w:pPr>
        <w:spacing w:after="160" w:before="0" w:line="360" w:lineRule="auto"/>
        <w:jc w:val="both"/>
      </w:pPr>
      <w:r>
        <w:rPr>
          <w:color w:val="000000"/>
        </w:rPr>
        <w:t>The lines below are generated by core() in the driver of Appendix 3 for the calibrated resistor length RL = 51.47 µm (W/L of the mirror devices scale with CL; CL = 2 µm is the reported design).</w:t>
      </w:r>
    </w:p>
    <w:p>
      <w:pPr>
        <w:spacing w:after="0" w:before="0" w:line="240" w:lineRule="auto"/>
        <w:ind w:left="227"/>
      </w:pPr>
      <w:r>
        <w:rPr>
          <w:rFonts w:ascii="Courier New" w:hAnsi="Courier New" w:cs="Courier New" w:eastAsia="Courier New"/>
          <w:sz w:val="17"/>
        </w:rPr>
        <w:t>Vsns nr 0 DC 0</w:t>
      </w:r>
    </w:p>
    <w:p>
      <w:pPr>
        <w:spacing w:after="0" w:before="0" w:line="240" w:lineRule="auto"/>
        <w:ind w:left="227"/>
      </w:pPr>
      <w:r>
        <w:rPr>
          <w:rFonts w:ascii="Courier New" w:hAnsi="Courier New" w:cs="Courier New" w:eastAsia="Courier New"/>
          <w:sz w:val="17"/>
        </w:rPr>
        <w:t>XMP1 n1c pg VDD VDD sky130_fd_pr__pfet_01v8 w=8 l=2</w:t>
      </w:r>
    </w:p>
    <w:p>
      <w:pPr>
        <w:spacing w:after="0" w:before="0" w:line="240" w:lineRule="auto"/>
        <w:ind w:left="227"/>
      </w:pPr>
      <w:r>
        <w:rPr>
          <w:rFonts w:ascii="Courier New" w:hAnsi="Courier New" w:cs="Courier New" w:eastAsia="Courier New"/>
          <w:sz w:val="17"/>
        </w:rPr>
        <w:t>XMP2 n2c pg VDD VDD sky130_fd_pr__pfet_01v8 w=8 l=2</w:t>
      </w:r>
    </w:p>
    <w:p>
      <w:pPr>
        <w:spacing w:after="0" w:before="0" w:line="240" w:lineRule="auto"/>
        <w:ind w:left="227"/>
      </w:pPr>
      <w:r>
        <w:rPr>
          <w:rFonts w:ascii="Courier New" w:hAnsi="Courier New" w:cs="Courier New" w:eastAsia="Courier New"/>
          <w:sz w:val="17"/>
        </w:rPr>
        <w:t>XMc1 n1c n1c 0 0 sky130_fd_pr__nfet_01v8 w=2 l=2</w:t>
      </w:r>
    </w:p>
    <w:p>
      <w:pPr>
        <w:spacing w:after="0" w:before="0" w:line="240" w:lineRule="auto"/>
        <w:ind w:left="227"/>
      </w:pPr>
      <w:r>
        <w:rPr>
          <w:rFonts w:ascii="Courier New" w:hAnsi="Courier New" w:cs="Courier New" w:eastAsia="Courier New"/>
          <w:sz w:val="17"/>
        </w:rPr>
        <w:t>XMc2 n2c n1c ns 0 sky130_fd_pr__nfet_01v8 w=8 l=2</w:t>
      </w:r>
    </w:p>
    <w:p>
      <w:pPr>
        <w:spacing w:after="0" w:before="0" w:line="240" w:lineRule="auto"/>
        <w:ind w:left="227"/>
      </w:pPr>
      <w:r>
        <w:rPr>
          <w:rFonts w:ascii="Courier New" w:hAnsi="Courier New" w:cs="Courier New" w:eastAsia="Courier New"/>
          <w:sz w:val="17"/>
        </w:rPr>
        <w:t>XRc ns nr 0 sky130_fd_pr__res_high_po_1p41 w=1.41 l=51.470</w:t>
      </w:r>
    </w:p>
    <w:p>
      <w:pPr>
        <w:spacing w:after="0" w:before="0" w:line="240" w:lineRule="auto"/>
        <w:ind w:left="227"/>
      </w:pPr>
      <w:r>
        <w:rPr>
          <w:rFonts w:ascii="Courier New" w:hAnsi="Courier New" w:cs="Courier New" w:eastAsia="Courier New"/>
          <w:sz w:val="17"/>
        </w:rPr>
        <w:t>Rst VDD n1c 5Meg</w:t>
      </w:r>
    </w:p>
    <w:p>
      <w:pPr>
        <w:spacing w:after="0" w:before="0" w:line="240" w:lineRule="auto"/>
        <w:ind w:left="227"/>
      </w:pPr>
      <w:r>
        <w:rPr>
          <w:rFonts w:ascii="Courier New" w:hAnsi="Courier New" w:cs="Courier New" w:eastAsia="Courier New"/>
          <w:sz w:val="17"/>
        </w:rPr>
        <w:t>Rpg n2c pg 1</w:t>
      </w:r>
    </w:p>
    <w:p>
      <w:pPr>
        <w:spacing w:after="0" w:before="0" w:line="240" w:lineRule="auto"/>
        <w:ind w:left="227"/>
      </w:pPr>
      <w:r>
        <w:rPr>
          <w:rFonts w:ascii="Courier New" w:hAnsi="Courier New" w:cs="Courier New" w:eastAsia="Courier New"/>
          <w:sz w:val="17"/>
        </w:rPr>
        <w:t>XMP3 vbn pg VDD VDD sky130_fd_pr__pfet_01v8 w=8 l=2</w:t>
      </w:r>
    </w:p>
    <w:p>
      <w:pPr>
        <w:spacing w:after="0" w:before="0" w:line="240" w:lineRule="auto"/>
        <w:ind w:left="227"/>
      </w:pPr>
      <w:r>
        <w:rPr>
          <w:rFonts w:ascii="Courier New" w:hAnsi="Courier New" w:cs="Courier New" w:eastAsia="Courier New"/>
          <w:sz w:val="17"/>
        </w:rPr>
        <w:t>XMP4 vbn3 pg VDD VDD sky130_fd_pr__pfet_01v8 w=11.84 l=2</w:t>
      </w:r>
    </w:p>
    <w:p>
      <w:pPr>
        <w:spacing w:after="0" w:before="0" w:line="240" w:lineRule="auto"/>
        <w:ind w:left="227"/>
      </w:pPr>
      <w:r>
        <w:rPr>
          <w:rFonts w:ascii="Courier New" w:hAnsi="Courier New" w:cs="Courier New" w:eastAsia="Courier New"/>
          <w:sz w:val="17"/>
        </w:rPr>
        <w:t>.nodeset v(n1c)=0.8 v(n2c)=0.9 v(pg)=0.9 v(vbn)=0.6 v(vbn3)=0.6</w:t>
      </w:r>
    </w:p>
    <w:p>
      <w:pPr>
        <w:spacing w:after="0" w:before="0" w:line="240" w:lineRule="auto"/>
        <w:ind w:left="227"/>
      </w:pPr>
      <w:r>
        <w:rPr>
          <w:rFonts w:ascii="Courier New" w:hAnsi="Courier New" w:cs="Courier New" w:eastAsia="Courier New"/>
          <w:sz w:val="17"/>
        </w:rPr>
        <w:t>* the two reference transistors of the filter (diode-connected NMOS, W6/L1)</w:t>
      </w:r>
    </w:p>
    <w:p>
      <w:pPr>
        <w:spacing w:after="0" w:before="0" w:line="240" w:lineRule="auto"/>
        <w:ind w:left="227"/>
      </w:pPr>
      <w:r>
        <w:rPr>
          <w:rFonts w:ascii="Courier New" w:hAnsi="Courier New" w:cs="Courier New" w:eastAsia="Courier New"/>
          <w:sz w:val="17"/>
        </w:rPr>
        <w:t>XMr  vbn  vbn  0 0 sky130_fd_pr__nfet_01v8 L=1 W=6 nf=1</w:t>
      </w:r>
    </w:p>
    <w:p>
      <w:pPr>
        <w:spacing w:after="0" w:before="0" w:line="240" w:lineRule="auto"/>
        <w:ind w:left="227"/>
      </w:pPr>
      <w:r>
        <w:rPr>
          <w:rFonts w:ascii="Courier New" w:hAnsi="Courier New" w:cs="Courier New" w:eastAsia="Courier New"/>
          <w:sz w:val="17"/>
        </w:rPr>
        <w:t>XMr3 vbn3 vbn3 0 0 sky130_fd_pr__nfet_01v8 L=1 W=6 nf=1</w:t>
      </w:r>
    </w:p>
    <w:p>
      <w:pPr>
        <w:spacing w:after="80"/>
      </w:pPr>
    </w:p>
    <w:p w14:paraId="7CD57E74" w14:textId="77777777" w:rsidR="00EE2207" w:rsidRDefault="00000000">
      <w:pPr>
        <w:keepNext/>
        <w:spacing w:before="320" w:after="120"/>
      </w:pPr>
      <w:r>
        <w:rPr>
          <w:b/>
          <w:color w:val="000000"/>
          <w:sz w:val="28"/>
        </w:rPr>
        <w:t>Appendix 3: Monte Carlo Driver (ptat_mc.py)</w:t>
      </w:r>
    </w:p>
    <w:p>
      <w:pPr>
        <w:spacing w:after="160" w:before="0" w:line="360" w:lineRule="auto"/>
        <w:jc w:val="both"/>
      </w:pPr>
      <w:r>
        <w:rPr>
          <w:color w:val="000000"/>
        </w:rPr>
        <w:t>The driver writes one netlist per PVT condition, runs the 45 conditions in parallel with one ngspice process per core, parses the per-run results, computes Q from f</w:t>
      </w:r>
      <w:r>
        <w:rPr>
          <w:color w:val="000000"/>
          <w:vertAlign w:val="subscript"/>
        </w:rPr>
        <w:t>3</w:t>
      </w:r>
      <w:r>
        <w:rPr>
          <w:color w:val="000000"/>
        </w:rPr>
        <w:t xml:space="preserve"> and f</w:t>
      </w:r>
      <w:r>
        <w:rPr>
          <w:color w:val="000000"/>
          <w:vertAlign w:val="subscript"/>
        </w:rPr>
        <w:t>90</w:t>
      </w:r>
      <w:r>
        <w:rPr>
          <w:color w:val="000000"/>
        </w:rPr>
        <w:t xml:space="preserve"> and writes the summary table. The listing is the file used for the 1,800-run transistor-level campaign.</w:t>
      </w:r>
    </w:p>
    <w:p>
      <w:pPr>
        <w:spacing w:after="0" w:before="0" w:line="240" w:lineRule="auto"/>
        <w:ind w:left="227"/>
      </w:pPr>
      <w:r>
        <w:rPr>
          <w:rFonts w:ascii="Courier New" w:hAnsi="Courier New" w:cs="Courier New" w:eastAsia="Courier New"/>
          <w:sz w:val="15"/>
        </w:rPr>
        <w:t>import os, subprocess, numpy as np, sys</w:t>
      </w:r>
    </w:p>
    <w:p>
      <w:pPr>
        <w:spacing w:after="0" w:before="0" w:line="240" w:lineRule="auto"/>
        <w:ind w:left="227"/>
      </w:pPr>
      <w:r>
        <w:rPr>
          <w:rFonts w:ascii="Courier New" w:hAnsi="Courier New" w:cs="Courier New" w:eastAsia="Courier New"/>
          <w:sz w:val="15"/>
        </w:rPr>
        <w:t>D='/foss/designs/gmc-filter'; os.chdir(D)</w:t>
      </w:r>
    </w:p>
    <w:p>
      <w:pPr>
        <w:spacing w:after="0" w:before="0" w:line="240" w:lineRule="auto"/>
        <w:ind w:left="227"/>
      </w:pPr>
      <w:r>
        <w:rPr>
          <w:rFonts w:ascii="Courier New" w:hAnsi="Courier New" w:cs="Courier New" w:eastAsia="Courier New"/>
          <w:sz w:val="15"/>
        </w:rPr>
        <w:t>LIB='/foss/pdks/sky130A/libs.tech/combined/sky130.lib.spice'</w:t>
      </w:r>
    </w:p>
    <w:p>
      <w:pPr>
        <w:spacing w:after="0" w:before="0" w:line="240" w:lineRule="auto"/>
        <w:ind w:left="227"/>
      </w:pPr>
      <w:r>
        <w:rPr>
          <w:rFonts w:ascii="Courier New" w:hAnsi="Courier New" w:cs="Courier New" w:eastAsia="Courier New"/>
          <w:sz w:val="15"/>
        </w:rPr>
        <w:t>SIG=dict(pair=2.76e-3, tail=1.45e-3, load=2.89e-3)</w:t>
      </w:r>
    </w:p>
    <w:p>
      <w:pPr>
        <w:spacing w:after="0" w:before="0" w:line="240" w:lineRule="auto"/>
        <w:ind w:left="227"/>
      </w:pPr>
      <w:r>
        <w:rPr>
          <w:rFonts w:ascii="Courier New" w:hAnsi="Courier New" w:cs="Courier New" w:eastAsia="Courier New"/>
          <w:sz w:val="15"/>
        </w:rPr>
        <w:t>NP='sky130_fd_pr__nfet_01v8'; PP='sky130_fd_pr__pfet_01v8'</w:t>
      </w:r>
    </w:p>
    <w:p>
      <w:pPr>
        <w:spacing w:after="0" w:before="0" w:line="240" w:lineRule="auto"/>
        <w:ind w:left="227"/>
      </w:pPr>
      <w:r>
        <w:rPr>
          <w:rFonts w:ascii="Courier New" w:hAnsi="Courier New" w:cs="Courier New" w:eastAsia="Courier New"/>
          <w:sz w:val="15"/>
        </w:rPr>
        <w:t>def ota(k,out,inp,inn,vb,dv):</w:t>
      </w:r>
    </w:p>
    <w:p>
      <w:pPr>
        <w:spacing w:after="0" w:before="0" w:line="240" w:lineRule="auto"/>
        <w:ind w:left="227"/>
      </w:pPr>
      <w:r>
        <w:rPr>
          <w:rFonts w:ascii="Courier New" w:hAnsi="Courier New" w:cs="Courier New" w:eastAsia="Courier New"/>
          <w:sz w:val="15"/>
        </w:rPr>
        <w:t xml:space="preserve">    n1,n2='n1_%d'%k,'n2_%d'%k</w:t>
      </w:r>
    </w:p>
    <w:p>
      <w:pPr>
        <w:spacing w:after="0" w:before="0" w:line="240" w:lineRule="auto"/>
        <w:ind w:left="227"/>
      </w:pPr>
      <w:r>
        <w:rPr>
          <w:rFonts w:ascii="Courier New" w:hAnsi="Courier New" w:cs="Courier New" w:eastAsia="Courier New"/>
          <w:sz w:val="15"/>
        </w:rPr>
        <w:t xml:space="preserve">    a="ad=1.16 as=1.16 pd=8.58 ps=8.58 nrd=0.0725 nrs=0.0725 sa=0 sb=0 sd=0 mult=1"</w:t>
      </w:r>
    </w:p>
    <w:p>
      <w:pPr>
        <w:spacing w:after="0" w:before="0" w:line="240" w:lineRule="auto"/>
        <w:ind w:left="227"/>
      </w:pPr>
      <w:r>
        <w:rPr>
          <w:rFonts w:ascii="Courier New" w:hAnsi="Courier New" w:cs="Courier New" w:eastAsia="Courier New"/>
          <w:sz w:val="15"/>
        </w:rPr>
        <w:t xml:space="preserve">    b="ad=2.32 as=2.32 pd=16.58 ps=16.58 nrd=0.03625 nrs=0.03625 sa=0 sb=0 sd=0 mult=1"</w:t>
      </w:r>
    </w:p>
    <w:p>
      <w:pPr>
        <w:spacing w:after="0" w:before="0" w:line="240" w:lineRule="auto"/>
        <w:ind w:left="227"/>
      </w:pPr>
      <w:r>
        <w:rPr>
          <w:rFonts w:ascii="Courier New" w:hAnsi="Courier New" w:cs="Courier New" w:eastAsia="Courier New"/>
          <w:sz w:val="15"/>
        </w:rPr>
        <w:t xml:space="preserve">    c="ad=1.74 as=1.74 pd=12.58 ps=12.58 nrd=0.0483333333333333 nrs=0.0483333333333333 sa=0 sb=0 sd=0 mult=1"</w:t>
      </w:r>
    </w:p>
    <w:p>
      <w:pPr>
        <w:spacing w:after="0" w:before="0" w:line="240" w:lineRule="auto"/>
        <w:ind w:left="227"/>
      </w:pPr>
      <w:r>
        <w:rPr>
          <w:rFonts w:ascii="Courier New" w:hAnsi="Courier New" w:cs="Courier New" w:eastAsia="Courier New"/>
          <w:sz w:val="15"/>
        </w:rPr>
        <w:t xml:space="preserve">    return [</w:t>
      </w:r>
    </w:p>
    <w:p>
      <w:pPr>
        <w:spacing w:after="0" w:before="0" w:line="240" w:lineRule="auto"/>
        <w:ind w:left="227"/>
      </w:pPr>
      <w:r>
        <w:rPr>
          <w:rFonts w:ascii="Courier New" w:hAnsi="Courier New" w:cs="Courier New" w:eastAsia="Courier New"/>
          <w:sz w:val="15"/>
        </w:rPr>
        <w:t xml:space="preserve">     'XM1_%d %s g1_%d %s 0 %s L=0.5 W=4 nf=1 %s'%(k,n2,k,n1,NP,a), 'Vo1_%d g1_%d %s DC %.6e'%(k,k,inp,dv['m1']),</w:t>
      </w:r>
    </w:p>
    <w:p>
      <w:pPr>
        <w:spacing w:after="0" w:before="0" w:line="240" w:lineRule="auto"/>
        <w:ind w:left="227"/>
      </w:pPr>
      <w:r>
        <w:rPr>
          <w:rFonts w:ascii="Courier New" w:hAnsi="Courier New" w:cs="Courier New" w:eastAsia="Courier New"/>
          <w:sz w:val="15"/>
        </w:rPr>
        <w:t xml:space="preserve">     'XM2_%d %s g2_%d %s 0 %s L=0.5 W=4 nf=1 %s'%(k,out,k,n1,NP,a), 'Vo2_%d g2_%d %s DC %.6e'%(k,k,inn,dv['m2']),</w:t>
      </w:r>
    </w:p>
    <w:p>
      <w:pPr>
        <w:spacing w:after="0" w:before="0" w:line="240" w:lineRule="auto"/>
        <w:ind w:left="227"/>
      </w:pPr>
      <w:r>
        <w:rPr>
          <w:rFonts w:ascii="Courier New" w:hAnsi="Courier New" w:cs="Courier New" w:eastAsia="Courier New"/>
          <w:sz w:val="15"/>
        </w:rPr>
        <w:t xml:space="preserve">     'XM3_%d %s g3_%d VDD VDD %s L=0.5 W=8 nf=1 %s'%(k,n2,k,PP,b), 'Vo3_%d g3_%d %s DC %.6e'%(k,k,n2,dv['m3']),</w:t>
      </w:r>
    </w:p>
    <w:p>
      <w:pPr>
        <w:spacing w:after="0" w:before="0" w:line="240" w:lineRule="auto"/>
        <w:ind w:left="227"/>
      </w:pPr>
      <w:r>
        <w:rPr>
          <w:rFonts w:ascii="Courier New" w:hAnsi="Courier New" w:cs="Courier New" w:eastAsia="Courier New"/>
          <w:sz w:val="15"/>
        </w:rPr>
        <w:t xml:space="preserve">     'XM4_%d %s g4_%d VDD VDD %s L=0.5 W=8 nf=1 %s'%(k,out,k,PP,b), 'Vo4_%d g4_%d %s DC %.6e'%(k,k,n2,dv['m4']),</w:t>
      </w:r>
    </w:p>
    <w:p>
      <w:pPr>
        <w:spacing w:after="0" w:before="0" w:line="240" w:lineRule="auto"/>
        <w:ind w:left="227"/>
      </w:pPr>
      <w:r>
        <w:rPr>
          <w:rFonts w:ascii="Courier New" w:hAnsi="Courier New" w:cs="Courier New" w:eastAsia="Courier New"/>
          <w:sz w:val="15"/>
        </w:rPr>
        <w:t xml:space="preserve">     'XM5_%d %s g5_%d 0 0 %s L=1 W=6 nf=1 %s'%(k,n1,k,NP,c), 'Vo5_%d g5_%d %s DC %.6e'%(k,k,vb,dv['m5'])]</w:t>
      </w:r>
    </w:p>
    <w:p>
      <w:pPr>
        <w:spacing w:after="0" w:before="0" w:line="240" w:lineRule="auto"/>
        <w:ind w:left="227"/>
      </w:pPr>
      <w:r>
        <w:rPr>
          <w:rFonts w:ascii="Courier New" w:hAnsi="Courier New" w:cs="Courier New" w:eastAsia="Courier New"/>
          <w:sz w:val="15"/>
        </w:rPr>
        <w:t>def draw(rng):</w:t>
      </w:r>
    </w:p>
    <w:p>
      <w:pPr>
        <w:spacing w:after="0" w:before="0" w:line="240" w:lineRule="auto"/>
        <w:ind w:left="227"/>
      </w:pPr>
      <w:r>
        <w:rPr>
          <w:rFonts w:ascii="Courier New" w:hAnsi="Courier New" w:cs="Courier New" w:eastAsia="Courier New"/>
          <w:sz w:val="15"/>
        </w:rPr>
        <w:t xml:space="preserve">    d=[]</w:t>
      </w:r>
    </w:p>
    <w:p>
      <w:pPr>
        <w:spacing w:after="0" w:before="0" w:line="240" w:lineRule="auto"/>
        <w:ind w:left="227"/>
      </w:pPr>
      <w:r>
        <w:rPr>
          <w:rFonts w:ascii="Courier New" w:hAnsi="Courier New" w:cs="Courier New" w:eastAsia="Courier New"/>
          <w:sz w:val="15"/>
        </w:rPr>
        <w:t xml:space="preserve">    for k in range(3):</w:t>
      </w:r>
    </w:p>
    <w:p>
      <w:pPr>
        <w:spacing w:after="0" w:before="0" w:line="240" w:lineRule="auto"/>
        <w:ind w:left="227"/>
      </w:pPr>
      <w:r>
        <w:rPr>
          <w:rFonts w:ascii="Courier New" w:hAnsi="Courier New" w:cs="Courier New" w:eastAsia="Courier New"/>
          <w:sz w:val="15"/>
        </w:rPr>
        <w:t xml:space="preserve">        d.append(dict(m1=rng.normal(0,SIG['pair']),m2=rng.normal(0,SIG['pair']),m3=rng.normal(0,SIG['load']),m4=rng.normal(0,SIG['load']),m5=rng.normal(0,SIG['tail'])))</w:t>
      </w:r>
    </w:p>
    <w:p>
      <w:pPr>
        <w:spacing w:after="0" w:before="0" w:line="240" w:lineRule="auto"/>
        <w:ind w:left="227"/>
      </w:pPr>
      <w:r>
        <w:rPr>
          <w:rFonts w:ascii="Courier New" w:hAnsi="Courier New" w:cs="Courier New" w:eastAsia="Courier New"/>
          <w:sz w:val="15"/>
        </w:rPr>
        <w:t xml:space="preserve">    return d, rng.normal(0,SIG['tail']), rng.normal(0,SIG['tail'])</w:t>
      </w:r>
    </w:p>
    <w:p>
      <w:pPr>
        <w:spacing w:after="0" w:before="0" w:line="240" w:lineRule="auto"/>
        <w:ind w:left="227"/>
      </w:pPr>
      <w:r>
        <w:rPr>
          <w:rFonts w:ascii="Courier New" w:hAnsi="Courier New" w:cs="Courier New" w:eastAsia="Courier New"/>
          <w:sz w:val="15"/>
        </w:rPr>
        <w:t>def netlist(dr,sim,outfile):</w:t>
      </w:r>
    </w:p>
    <w:p>
      <w:pPr>
        <w:spacing w:after="0" w:before="0" w:line="240" w:lineRule="auto"/>
        <w:ind w:left="227"/>
      </w:pPr>
      <w:r>
        <w:rPr>
          <w:rFonts w:ascii="Courier New" w:hAnsi="Courier New" w:cs="Courier New" w:eastAsia="Courier New"/>
          <w:sz w:val="15"/>
        </w:rPr>
        <w:t xml:space="preserve">    d,r1,r2=dr</w:t>
      </w:r>
    </w:p>
    <w:p>
      <w:pPr>
        <w:spacing w:after="0" w:before="0" w:line="240" w:lineRule="auto"/>
        <w:ind w:left="227"/>
      </w:pPr>
      <w:r>
        <w:rPr>
          <w:rFonts w:ascii="Courier New" w:hAnsi="Courier New" w:cs="Courier New" w:eastAsia="Courier New"/>
          <w:sz w:val="15"/>
        </w:rPr>
        <w:t xml:space="preserve">    L=['inj '+sim]</w:t>
      </w:r>
    </w:p>
    <w:p>
      <w:pPr>
        <w:spacing w:after="0" w:before="0" w:line="240" w:lineRule="auto"/>
        <w:ind w:left="227"/>
      </w:pPr>
      <w:r>
        <w:rPr>
          <w:rFonts w:ascii="Courier New" w:hAnsi="Courier New" w:cs="Courier New" w:eastAsia="Courier New"/>
          <w:sz w:val="15"/>
        </w:rPr>
        <w:t xml:space="preserve">    if sim=='x': L.append('.options parser scale=1.0u')</w:t>
      </w:r>
    </w:p>
    <w:p>
      <w:pPr>
        <w:spacing w:after="0" w:before="0" w:line="240" w:lineRule="auto"/>
        <w:ind w:left="227"/>
      </w:pPr>
      <w:r>
        <w:rPr>
          <w:rFonts w:ascii="Courier New" w:hAnsi="Courier New" w:cs="Courier New" w:eastAsia="Courier New"/>
          <w:sz w:val="15"/>
        </w:rPr>
        <w:t xml:space="preserve">    L+=['Vinp vin 0 DC 0.9 AC 1','V1 VDD 0 DC 1.8','Vinn vcm 0 DC 0.9','Vaux vaux 0 DC 1.8','Iref VDD vbn DC 12u','Iref3 vaux vbn3 DC 17.76u',</w:t>
      </w:r>
    </w:p>
    <w:p>
      <w:pPr>
        <w:spacing w:after="0" w:before="0" w:line="240" w:lineRule="auto"/>
        <w:ind w:left="227"/>
      </w:pPr>
      <w:r>
        <w:rPr>
          <w:rFonts w:ascii="Courier New" w:hAnsi="Courier New" w:cs="Courier New" w:eastAsia="Courier New"/>
          <w:sz w:val="15"/>
        </w:rPr>
        <w:t xml:space="preserve">        'Vor1 gr1 vbn DC %.6e'%r1,'XMr vbn gr1 0 0 %s L=1 W=6 nf=1 ad=1.74 as=1.74 pd=12.58 ps=12.58 nrd=0.0483333333333333 nrs=0.0483333333333333 sa=0 sb=0 sd=0 mult=1'%NP,</w:t>
      </w:r>
    </w:p>
    <w:p>
      <w:pPr>
        <w:spacing w:after="0" w:before="0" w:line="240" w:lineRule="auto"/>
        <w:ind w:left="227"/>
      </w:pPr>
      <w:r>
        <w:rPr>
          <w:rFonts w:ascii="Courier New" w:hAnsi="Courier New" w:cs="Courier New" w:eastAsia="Courier New"/>
          <w:sz w:val="15"/>
        </w:rPr>
        <w:t xml:space="preserve">        'Vor2 gr2 vbn3 DC %.6e'%r2,'XMr3 vbn3 gr2 0 0 %s L=1 W=6 nf=1 ad=1.74 as=1.74 pd=12.58 ps=12.58 nrd=0.0483333333333333 nrs=0.0483333333333333 sa=0 sb=0 sd=0 mult=1'%NP,</w:t>
      </w:r>
    </w:p>
    <w:p>
      <w:pPr>
        <w:spacing w:after="0" w:before="0" w:line="240" w:lineRule="auto"/>
        <w:ind w:left="227"/>
      </w:pPr>
      <w:r>
        <w:rPr>
          <w:rFonts w:ascii="Courier New" w:hAnsi="Courier New" w:cs="Courier New" w:eastAsia="Courier New"/>
          <w:sz w:val="15"/>
        </w:rPr>
        <w:t xml:space="preserve">        'C1 vo1 0 10p','C2 vo2 0 10p']</w:t>
      </w:r>
    </w:p>
    <w:p>
      <w:pPr>
        <w:spacing w:after="0" w:before="0" w:line="240" w:lineRule="auto"/>
        <w:ind w:left="227"/>
      </w:pPr>
      <w:r>
        <w:rPr>
          <w:rFonts w:ascii="Courier New" w:hAnsi="Courier New" w:cs="Courier New" w:eastAsia="Courier New"/>
          <w:sz w:val="15"/>
        </w:rPr>
        <w:t xml:space="preserve">    L+=ota(1,'vo1','vin','vo2','vbn',d[0])+ota(2,'vo2','vo1','vcm','vbn',d[1])+ota(3,'vo1','vcm','vo1','vbn3',d[2])</w:t>
      </w:r>
    </w:p>
    <w:p>
      <w:pPr>
        <w:spacing w:after="0" w:before="0" w:line="240" w:lineRule="auto"/>
        <w:ind w:left="227"/>
      </w:pPr>
      <w:r>
        <w:rPr>
          <w:rFonts w:ascii="Courier New" w:hAnsi="Courier New" w:cs="Courier New" w:eastAsia="Courier New"/>
          <w:sz w:val="15"/>
        </w:rPr>
        <w:t xml:space="preserve">    L+=['.lib %s tt'%LIB,'.temp 27']</w:t>
      </w:r>
    </w:p>
    <w:p>
      <w:pPr>
        <w:spacing w:after="0" w:before="0" w:line="240" w:lineRule="auto"/>
        <w:ind w:left="227"/>
      </w:pPr>
      <w:r>
        <w:rPr>
          <w:rFonts w:ascii="Courier New" w:hAnsi="Courier New" w:cs="Courier New" w:eastAsia="Courier New"/>
          <w:sz w:val="15"/>
        </w:rPr>
        <w:t xml:space="preserve">    if sim=='n': L+=['.control','op','ac dec 200 100k 10Meg','wrdata %s vdb(vo2) vp(vo2)'%outfile,'quit','.endc','.end']</w:t>
      </w:r>
    </w:p>
    <w:p>
      <w:pPr>
        <w:spacing w:after="0" w:before="0" w:line="240" w:lineRule="auto"/>
        <w:ind w:left="227"/>
      </w:pPr>
      <w:r>
        <w:rPr>
          <w:rFonts w:ascii="Courier New" w:hAnsi="Courier New" w:cs="Courier New" w:eastAsia="Courier New"/>
          <w:sz w:val="15"/>
        </w:rPr>
        <w:t xml:space="preserve">    else: L+=['.ac dec 200 100k 10Meg','.print ac format=noindex vdb(vo2) vp(vo2)','.end']</w:t>
      </w:r>
    </w:p>
    <w:p>
      <w:pPr>
        <w:spacing w:after="0" w:before="0" w:line="240" w:lineRule="auto"/>
        <w:ind w:left="227"/>
      </w:pPr>
      <w:r>
        <w:rPr>
          <w:rFonts w:ascii="Courier New" w:hAnsi="Courier New" w:cs="Courier New" w:eastAsia="Courier New"/>
          <w:sz w:val="15"/>
        </w:rPr>
        <w:t xml:space="preserve">    return '\n'.join(L)+'\n'</w:t>
      </w:r>
    </w:p>
    <w:p>
      <w:pPr>
        <w:spacing w:after="0" w:before="0" w:line="240" w:lineRule="auto"/>
        <w:ind w:left="227"/>
      </w:pPr>
      <w:r>
        <w:rPr>
          <w:rFonts w:ascii="Courier New" w:hAnsi="Courier New" w:cs="Courier New" w:eastAsia="Courier New"/>
          <w:sz w:val="15"/>
        </w:rPr>
        <w:t>def cross(x,y,lvl):</w:t>
      </w:r>
    </w:p>
    <w:p>
      <w:pPr>
        <w:spacing w:after="0" w:before="0" w:line="240" w:lineRule="auto"/>
        <w:ind w:left="227"/>
      </w:pPr>
      <w:r>
        <w:rPr>
          <w:rFonts w:ascii="Courier New" w:hAnsi="Courier New" w:cs="Courier New" w:eastAsia="Courier New"/>
          <w:sz w:val="15"/>
        </w:rPr>
        <w:t xml:space="preserve">    for i in range(len(y)-1):</w:t>
      </w:r>
    </w:p>
    <w:p>
      <w:pPr>
        <w:spacing w:after="0" w:before="0" w:line="240" w:lineRule="auto"/>
        <w:ind w:left="227"/>
      </w:pPr>
      <w:r>
        <w:rPr>
          <w:rFonts w:ascii="Courier New" w:hAnsi="Courier New" w:cs="Courier New" w:eastAsia="Courier New"/>
          <w:sz w:val="15"/>
        </w:rPr>
        <w:t xml:space="preserve">        if (y[i]-lvl)*(y[i+1]-lvl)&lt;=0 and y[i]!=y[i+1]: return x[i]+(lvl-y[i])/(y[i+1]-y[i])*(x[i+1]-x[i])</w:t>
      </w:r>
    </w:p>
    <w:p>
      <w:pPr>
        <w:spacing w:after="0" w:before="0" w:line="240" w:lineRule="auto"/>
        <w:ind w:left="227"/>
      </w:pPr>
      <w:r>
        <w:rPr>
          <w:rFonts w:ascii="Courier New" w:hAnsi="Courier New" w:cs="Courier New" w:eastAsia="Courier New"/>
          <w:sz w:val="15"/>
        </w:rPr>
        <w:t>def fq(f,m,ph):</w:t>
      </w:r>
    </w:p>
    <w:p>
      <w:pPr>
        <w:spacing w:after="0" w:before="0" w:line="240" w:lineRule="auto"/>
        <w:ind w:left="227"/>
      </w:pPr>
      <w:r>
        <w:rPr>
          <w:rFonts w:ascii="Courier New" w:hAnsi="Courier New" w:cs="Courier New" w:eastAsia="Courier New"/>
          <w:sz w:val="15"/>
        </w:rPr>
        <w:t xml:space="preserve">    if abs(ph).max()&lt;7: ph=np.degrees(ph)</w:t>
      </w:r>
    </w:p>
    <w:p>
      <w:pPr>
        <w:spacing w:after="0" w:before="0" w:line="240" w:lineRule="auto"/>
        <w:ind w:left="227"/>
      </w:pPr>
      <w:r>
        <w:rPr>
          <w:rFonts w:ascii="Courier New" w:hAnsi="Courier New" w:cs="Courier New" w:eastAsia="Courier New"/>
          <w:sz w:val="15"/>
        </w:rPr>
        <w:t xml:space="preserve">    lf=np.log10(f); f3=10**cross(lf,m,-3)/1e6; f90=10**cross(lf,ph,-90)/1e6</w:t>
      </w:r>
    </w:p>
    <w:p>
      <w:pPr>
        <w:spacing w:after="0" w:before="0" w:line="240" w:lineRule="auto"/>
        <w:ind w:left="227"/>
      </w:pPr>
      <w:r>
        <w:rPr>
          <w:rFonts w:ascii="Courier New" w:hAnsi="Courier New" w:cs="Courier New" w:eastAsia="Courier New"/>
          <w:sz w:val="15"/>
        </w:rPr>
        <w:t xml:space="preserve">    u=(f3/f90)**2; return f3, 1/np.sqrt((2-(1-u)**2)/u)</w:t>
      </w:r>
    </w:p>
    <w:p>
      <w:pPr>
        <w:spacing w:after="0" w:before="0" w:line="240" w:lineRule="auto"/>
        <w:ind w:left="227"/>
      </w:pPr>
      <w:r>
        <w:rPr>
          <w:rFonts w:ascii="Courier New" w:hAnsi="Courier New" w:cs="Courier New" w:eastAsia="Courier New"/>
          <w:sz w:val="15"/>
        </w:rPr>
        <w:t>def run_n(dr,i):</w:t>
      </w:r>
    </w:p>
    <w:p>
      <w:pPr>
        <w:spacing w:after="0" w:before="0" w:line="240" w:lineRule="auto"/>
        <w:ind w:left="227"/>
      </w:pPr>
      <w:r>
        <w:rPr>
          <w:rFonts w:ascii="Courier New" w:hAnsi="Courier New" w:cs="Courier New" w:eastAsia="Courier New"/>
          <w:sz w:val="15"/>
        </w:rPr>
        <w:t xml:space="preserve">    out='inj_n_%d.txt'%i; open('inj_n.cir','w').write(netlist(dr,'n',out))</w:t>
      </w:r>
    </w:p>
    <w:p>
      <w:pPr>
        <w:spacing w:after="0" w:before="0" w:line="240" w:lineRule="auto"/>
        <w:ind w:left="227"/>
      </w:pPr>
      <w:r>
        <w:rPr>
          <w:rFonts w:ascii="Courier New" w:hAnsi="Courier New" w:cs="Courier New" w:eastAsia="Courier New"/>
          <w:sz w:val="15"/>
        </w:rPr>
        <w:t xml:space="preserve">    if os.path.exists(out): os.remove(out)</w:t>
      </w:r>
    </w:p>
    <w:p>
      <w:pPr>
        <w:spacing w:after="0" w:before="0" w:line="240" w:lineRule="auto"/>
        <w:ind w:left="227"/>
      </w:pPr>
      <w:r>
        <w:rPr>
          <w:rFonts w:ascii="Courier New" w:hAnsi="Courier New" w:cs="Courier New" w:eastAsia="Courier New"/>
          <w:sz w:val="15"/>
        </w:rPr>
        <w:t xml:space="preserve">    subprocess.run(['ngspice','-b','inj_n.cir'],capture_output=True,text=True)</w:t>
      </w:r>
    </w:p>
    <w:p>
      <w:pPr>
        <w:spacing w:after="0" w:before="0" w:line="240" w:lineRule="auto"/>
        <w:ind w:left="227"/>
      </w:pPr>
      <w:r>
        <w:rPr>
          <w:rFonts w:ascii="Courier New" w:hAnsi="Courier New" w:cs="Courier New" w:eastAsia="Courier New"/>
          <w:sz w:val="15"/>
        </w:rPr>
        <w:t xml:space="preserve">    a=np.loadtxt(out); return fq(a[:,0],a[:,1],a[:,3])</w:t>
      </w:r>
    </w:p>
    <w:p>
      <w:pPr>
        <w:spacing w:after="0" w:before="0" w:line="240" w:lineRule="auto"/>
        <w:ind w:left="227"/>
      </w:pPr>
      <w:r>
        <w:rPr>
          <w:rFonts w:ascii="Courier New" w:hAnsi="Courier New" w:cs="Courier New" w:eastAsia="Courier New"/>
          <w:sz w:val="15"/>
        </w:rPr>
        <w:t>def run_x(dr,i):</w:t>
      </w:r>
    </w:p>
    <w:p>
      <w:pPr>
        <w:spacing w:after="0" w:before="0" w:line="240" w:lineRule="auto"/>
        <w:ind w:left="227"/>
      </w:pPr>
      <w:r>
        <w:rPr>
          <w:rFonts w:ascii="Courier New" w:hAnsi="Courier New" w:cs="Courier New" w:eastAsia="Courier New"/>
          <w:sz w:val="15"/>
        </w:rPr>
        <w:t xml:space="preserve">    open('inj_x.cir','w').write(netlist(dr,'x',None))</w:t>
      </w:r>
    </w:p>
    <w:p>
      <w:pPr>
        <w:spacing w:after="0" w:before="0" w:line="240" w:lineRule="auto"/>
        <w:ind w:left="227"/>
      </w:pPr>
      <w:r>
        <w:rPr>
          <w:rFonts w:ascii="Courier New" w:hAnsi="Courier New" w:cs="Courier New" w:eastAsia="Courier New"/>
          <w:sz w:val="15"/>
        </w:rPr>
        <w:t xml:space="preserve">    if os.path.exists('inj_x.cir.FD.prn'): os.remove('inj_x.cir.FD.prn')</w:t>
      </w:r>
    </w:p>
    <w:p>
      <w:pPr>
        <w:spacing w:after="0" w:before="0" w:line="240" w:lineRule="auto"/>
        <w:ind w:left="227"/>
      </w:pPr>
      <w:r>
        <w:rPr>
          <w:rFonts w:ascii="Courier New" w:hAnsi="Courier New" w:cs="Courier New" w:eastAsia="Courier New"/>
          <w:sz w:val="15"/>
        </w:rPr>
        <w:t xml:space="preserve">    subprocess.run(['Xyce','inj_x.cir'],capture_output=True,text=True)</w:t>
      </w:r>
    </w:p>
    <w:p>
      <w:pPr>
        <w:spacing w:after="0" w:before="0" w:line="240" w:lineRule="auto"/>
        <w:ind w:left="227"/>
      </w:pPr>
      <w:r>
        <w:rPr>
          <w:rFonts w:ascii="Courier New" w:hAnsi="Courier New" w:cs="Courier New" w:eastAsia="Courier New"/>
          <w:sz w:val="15"/>
        </w:rPr>
        <w:t xml:space="preserve">    r=[[float(x) for x in l.split()] for l in open('inj_x.cir.FD.prn') if len(l.split())==3 and l.split()[0][0].isdigit()]</w:t>
      </w:r>
    </w:p>
    <w:p>
      <w:pPr>
        <w:spacing w:after="0" w:before="0" w:line="240" w:lineRule="auto"/>
        <w:ind w:left="227"/>
      </w:pPr>
      <w:r>
        <w:rPr>
          <w:rFonts w:ascii="Courier New" w:hAnsi="Courier New" w:cs="Courier New" w:eastAsia="Courier New"/>
          <w:sz w:val="15"/>
        </w:rPr>
        <w:t xml:space="preserve">    a=np.array(r); return fq(a[:,0],a[:,1],a[:,2])</w:t>
      </w:r>
    </w:p>
    <w:p>
      <w:pPr>
        <w:spacing w:after="0" w:before="0" w:line="240" w:lineRule="auto"/>
        <w:ind w:left="227"/>
      </w:pPr>
      <w:r>
        <w:rPr>
          <w:rFonts w:ascii="Courier New" w:hAnsi="Courier New" w:cs="Courier New" w:eastAsia="Courier New"/>
          <w:sz w:val="15"/>
        </w:rPr>
        <w:t xml:space="preserve"> </w:t>
      </w:r>
    </w:p>
    <w:p>
      <w:pPr>
        <w:spacing w:after="0" w:before="0" w:line="240" w:lineRule="auto"/>
        <w:ind w:left="227"/>
      </w:pPr>
      <w:r>
        <w:rPr>
          <w:rFonts w:ascii="Courier New" w:hAnsi="Courier New" w:cs="Courier New" w:eastAsia="Courier New"/>
          <w:sz w:val="15"/>
        </w:rPr>
        <w:t>CL=float(os.environ.get('CL','2')); K=CL/2.0</w:t>
      </w:r>
    </w:p>
    <w:p>
      <w:pPr>
        <w:spacing w:after="0" w:before="0" w:line="240" w:lineRule="auto"/>
        <w:ind w:left="227"/>
      </w:pPr>
      <w:r>
        <w:rPr>
          <w:rFonts w:ascii="Courier New" w:hAnsi="Courier New" w:cs="Courier New" w:eastAsia="Courier New"/>
          <w:sz w:val="15"/>
        </w:rPr>
        <w:t>def core(RL):</w:t>
      </w:r>
    </w:p>
    <w:p>
      <w:pPr>
        <w:spacing w:after="0" w:before="0" w:line="240" w:lineRule="auto"/>
        <w:ind w:left="227"/>
      </w:pPr>
      <w:r>
        <w:rPr>
          <w:rFonts w:ascii="Courier New" w:hAnsi="Courier New" w:cs="Courier New" w:eastAsia="Courier New"/>
          <w:sz w:val="15"/>
        </w:rPr>
        <w:t xml:space="preserve">    return ['Vsns nr 0 DC 0',</w:t>
      </w:r>
    </w:p>
    <w:p>
      <w:pPr>
        <w:spacing w:after="0" w:before="0" w:line="240" w:lineRule="auto"/>
        <w:ind w:left="227"/>
      </w:pPr>
      <w:r>
        <w:rPr>
          <w:rFonts w:ascii="Courier New" w:hAnsi="Courier New" w:cs="Courier New" w:eastAsia="Courier New"/>
          <w:sz w:val="15"/>
        </w:rPr>
        <w:t xml:space="preserve">     'XMP1 n1c pg VDD VDD %s w=%g l=%g'%(PP,8*K,CL),'XMP2 n2c pg VDD VDD %s w=%g l=%g'%(PP,8*K,CL),</w:t>
      </w:r>
    </w:p>
    <w:p>
      <w:pPr>
        <w:spacing w:after="0" w:before="0" w:line="240" w:lineRule="auto"/>
        <w:ind w:left="227"/>
      </w:pPr>
      <w:r>
        <w:rPr>
          <w:rFonts w:ascii="Courier New" w:hAnsi="Courier New" w:cs="Courier New" w:eastAsia="Courier New"/>
          <w:sz w:val="15"/>
        </w:rPr>
        <w:t xml:space="preserve">     'XMc1 n1c n1c 0 0 %s w=%g l=%g'%(NP,2*K,CL),'XMc2 n2c n1c ns 0 %s w=%g l=%g'%(NP,8*K,CL),</w:t>
      </w:r>
    </w:p>
    <w:p>
      <w:pPr>
        <w:spacing w:after="0" w:before="0" w:line="240" w:lineRule="auto"/>
        <w:ind w:left="227"/>
      </w:pPr>
      <w:r>
        <w:rPr>
          <w:rFonts w:ascii="Courier New" w:hAnsi="Courier New" w:cs="Courier New" w:eastAsia="Courier New"/>
          <w:sz w:val="15"/>
        </w:rPr>
        <w:t xml:space="preserve">     'XRc ns nr 0 sky130_fd_pr__res_high_po_1p41 w=1.41 l=%.3f'%RL,</w:t>
      </w:r>
    </w:p>
    <w:p>
      <w:pPr>
        <w:spacing w:after="0" w:before="0" w:line="240" w:lineRule="auto"/>
        <w:ind w:left="227"/>
      </w:pPr>
      <w:r>
        <w:rPr>
          <w:rFonts w:ascii="Courier New" w:hAnsi="Courier New" w:cs="Courier New" w:eastAsia="Courier New"/>
          <w:sz w:val="15"/>
        </w:rPr>
        <w:t xml:space="preserve">     'Rst VDD n1c 5Meg','Rpg n2c pg 1',</w:t>
      </w:r>
    </w:p>
    <w:p>
      <w:pPr>
        <w:spacing w:after="0" w:before="0" w:line="240" w:lineRule="auto"/>
        <w:ind w:left="227"/>
      </w:pPr>
      <w:r>
        <w:rPr>
          <w:rFonts w:ascii="Courier New" w:hAnsi="Courier New" w:cs="Courier New" w:eastAsia="Courier New"/>
          <w:sz w:val="15"/>
        </w:rPr>
        <w:t xml:space="preserve">     'XMP3 vbn pg VDD VDD %s w=%g l=%g'%(PP,8*K,CL),'XMP4 vbn3 pg VDD VDD %s w=%g l=%g'%(PP,11.84*K,CL),</w:t>
      </w:r>
    </w:p>
    <w:p>
      <w:pPr>
        <w:spacing w:after="0" w:before="0" w:line="240" w:lineRule="auto"/>
        <w:ind w:left="227"/>
      </w:pPr>
      <w:r>
        <w:rPr>
          <w:rFonts w:ascii="Courier New" w:hAnsi="Courier New" w:cs="Courier New" w:eastAsia="Courier New"/>
          <w:sz w:val="15"/>
        </w:rPr>
        <w:t xml:space="preserve">     '.nodeset v(n1c)=0.8 v(n2c)=0.9 v(pg)=0.9 v(vbn)=0.6 v(vbn3)=0.6']</w:t>
      </w:r>
    </w:p>
    <w:p>
      <w:pPr>
        <w:spacing w:after="0" w:before="0" w:line="240" w:lineRule="auto"/>
        <w:ind w:left="227"/>
      </w:pPr>
      <w:r>
        <w:rPr>
          <w:rFonts w:ascii="Courier New" w:hAnsi="Courier New" w:cs="Courier New" w:eastAsia="Courier New"/>
          <w:sz w:val="15"/>
        </w:rPr>
        <w:t>def netlist2_unused(RL,corner,vdd,temp,out):</w:t>
      </w:r>
    </w:p>
    <w:p>
      <w:pPr>
        <w:spacing w:after="0" w:before="0" w:line="240" w:lineRule="auto"/>
        <w:ind w:left="227"/>
      </w:pPr>
      <w:r>
        <w:rPr>
          <w:rFonts w:ascii="Courier New" w:hAnsi="Courier New" w:cs="Courier New" w:eastAsia="Courier New"/>
          <w:sz w:val="15"/>
        </w:rPr>
        <w:t xml:space="preserve">    d=[dict(m1=0,m2=0,m3=0,m4=0,m5=0)]*3</w:t>
      </w:r>
    </w:p>
    <w:p>
      <w:pPr>
        <w:spacing w:after="0" w:before="0" w:line="240" w:lineRule="auto"/>
        <w:ind w:left="227"/>
      </w:pPr>
      <w:r>
        <w:rPr>
          <w:rFonts w:ascii="Courier New" w:hAnsi="Courier New" w:cs="Courier New" w:eastAsia="Courier New"/>
          <w:sz w:val="15"/>
        </w:rPr>
        <w:t xml:space="preserve">    L=['full ptat']</w:t>
      </w:r>
    </w:p>
    <w:p>
      <w:pPr>
        <w:spacing w:after="0" w:before="0" w:line="240" w:lineRule="auto"/>
        <w:ind w:left="227"/>
      </w:pPr>
      <w:r>
        <w:rPr>
          <w:rFonts w:ascii="Courier New" w:hAnsi="Courier New" w:cs="Courier New" w:eastAsia="Courier New"/>
          <w:sz w:val="15"/>
        </w:rPr>
        <w:t xml:space="preserve">    L+=['Vinp vin 0 DC 0.9 AC 1','V1 VDD 0 DC %s'%vdd,'Vinn vcm 0 DC 0.9',</w:t>
      </w:r>
    </w:p>
    <w:p>
      <w:pPr>
        <w:spacing w:after="0" w:before="0" w:line="240" w:lineRule="auto"/>
        <w:ind w:left="227"/>
      </w:pPr>
      <w:r>
        <w:rPr>
          <w:rFonts w:ascii="Courier New" w:hAnsi="Courier New" w:cs="Courier New" w:eastAsia="Courier New"/>
          <w:sz w:val="15"/>
        </w:rPr>
        <w:t xml:space="preserve">        'XMr vbn vbn 0 0 %s L=1 W=6 nf=1 ad=1.74 as=1.74 pd=12.58 ps=12.58 nrd=0.0483333333333333 nrs=0.0483333333333333 sa=0 sb=0 sd=0 mult=1'%NP,</w:t>
      </w:r>
    </w:p>
    <w:p>
      <w:pPr>
        <w:spacing w:after="0" w:before="0" w:line="240" w:lineRule="auto"/>
        <w:ind w:left="227"/>
      </w:pPr>
      <w:r>
        <w:rPr>
          <w:rFonts w:ascii="Courier New" w:hAnsi="Courier New" w:cs="Courier New" w:eastAsia="Courier New"/>
          <w:sz w:val="15"/>
        </w:rPr>
        <w:t xml:space="preserve">        'XMr3 vbn3 vbn3 0 0 %s L=1 W=6 nf=1 ad=1.74 as=1.74 pd=12.58 ps=12.58 nrd=0.0483333333333333 nrs=0.0483333333333333 sa=0 sb=0 sd=0 mult=1'%NP,</w:t>
      </w:r>
    </w:p>
    <w:p>
      <w:pPr>
        <w:spacing w:after="0" w:before="0" w:line="240" w:lineRule="auto"/>
        <w:ind w:left="227"/>
      </w:pPr>
      <w:r>
        <w:rPr>
          <w:rFonts w:ascii="Courier New" w:hAnsi="Courier New" w:cs="Courier New" w:eastAsia="Courier New"/>
          <w:sz w:val="15"/>
        </w:rPr>
        <w:t xml:space="preserve">        'C1 vo1 0 10p','C2 vo2 0 10p']</w:t>
      </w:r>
    </w:p>
    <w:p>
      <w:pPr>
        <w:spacing w:after="0" w:before="0" w:line="240" w:lineRule="auto"/>
        <w:ind w:left="227"/>
      </w:pPr>
      <w:r>
        <w:rPr>
          <w:rFonts w:ascii="Courier New" w:hAnsi="Courier New" w:cs="Courier New" w:eastAsia="Courier New"/>
          <w:sz w:val="15"/>
        </w:rPr>
        <w:t xml:space="preserve">    L+=core(RL)</w:t>
      </w:r>
    </w:p>
    <w:p>
      <w:pPr>
        <w:spacing w:after="0" w:before="0" w:line="240" w:lineRule="auto"/>
        <w:ind w:left="227"/>
      </w:pPr>
      <w:r>
        <w:rPr>
          <w:rFonts w:ascii="Courier New" w:hAnsi="Courier New" w:cs="Courier New" w:eastAsia="Courier New"/>
          <w:sz w:val="15"/>
        </w:rPr>
        <w:t xml:space="preserve">    L+=ota(1,'vo1','vin','vo2','vbn',d[0])+ota(2,'vo2','vo1','vcm','vbn',d[1])+ota(3,'vo1','vcm','vo1','vbn3',d[2])</w:t>
      </w:r>
    </w:p>
    <w:p>
      <w:pPr>
        <w:spacing w:after="0" w:before="0" w:line="240" w:lineRule="auto"/>
        <w:ind w:left="227"/>
      </w:pPr>
      <w:r>
        <w:rPr>
          <w:rFonts w:ascii="Courier New" w:hAnsi="Courier New" w:cs="Courier New" w:eastAsia="Courier New"/>
          <w:sz w:val="15"/>
        </w:rPr>
        <w:t xml:space="preserve">    L+=['.lib %s %s'%(LIB,corner),'.temp %s'%temp,'.control','op','let ib = -i(Vsns)','echo IB $&amp;ib','ac dec 200 100k 10Meg','wrdata %s vdb(vo2) vp(vo2)'%out,'quit','.endc','.end']</w:t>
      </w:r>
    </w:p>
    <w:p>
      <w:pPr>
        <w:spacing w:after="0" w:before="0" w:line="240" w:lineRule="auto"/>
        <w:ind w:left="227"/>
      </w:pPr>
      <w:r>
        <w:rPr>
          <w:rFonts w:ascii="Courier New" w:hAnsi="Courier New" w:cs="Courier New" w:eastAsia="Courier New"/>
          <w:sz w:val="15"/>
        </w:rPr>
        <w:t xml:space="preserve">    return '\n'.join(L)+'\n'</w:t>
      </w:r>
    </w:p>
    <w:p>
      <w:pPr>
        <w:spacing w:after="0" w:before="0" w:line="240" w:lineRule="auto"/>
        <w:ind w:left="227"/>
      </w:pPr>
      <w:r>
        <w:rPr>
          <w:rFonts w:ascii="Courier New" w:hAnsi="Courier New" w:cs="Courier New" w:eastAsia="Courier New"/>
          <w:sz w:val="15"/>
        </w:rPr>
        <w:t>import time</w:t>
      </w:r>
    </w:p>
    <w:p>
      <w:pPr>
        <w:spacing w:after="0" w:before="0" w:line="240" w:lineRule="auto"/>
        <w:ind w:left="227"/>
      </w:pPr>
      <w:r>
        <w:rPr>
          <w:rFonts w:ascii="Courier New" w:hAnsi="Courier New" w:cs="Courier New" w:eastAsia="Courier New"/>
          <w:sz w:val="15"/>
        </w:rPr>
        <w:t xml:space="preserve"> </w:t>
      </w:r>
    </w:p>
    <w:p>
      <w:pPr>
        <w:spacing w:after="0" w:before="0" w:line="240" w:lineRule="auto"/>
        <w:ind w:left="227"/>
      </w:pPr>
      <w:r>
        <w:rPr>
          <w:rFonts w:ascii="Courier New" w:hAnsi="Courier New" w:cs="Courier New" w:eastAsia="Courier New"/>
          <w:sz w:val="15"/>
        </w:rPr>
        <w:t>import multiprocessing as mp</w:t>
      </w:r>
    </w:p>
    <w:p>
      <w:pPr>
        <w:spacing w:after="0" w:before="0" w:line="240" w:lineRule="auto"/>
        <w:ind w:left="227"/>
      </w:pPr>
      <w:r>
        <w:rPr>
          <w:rFonts w:ascii="Courier New" w:hAnsi="Courier New" w:cs="Courier New" w:eastAsia="Courier New"/>
          <w:sz w:val="15"/>
        </w:rPr>
        <w:t>def netlist3(RL,corner,vdd,temp,N,seed,out):</w:t>
      </w:r>
    </w:p>
    <w:p>
      <w:pPr>
        <w:spacing w:after="0" w:before="0" w:line="240" w:lineRule="auto"/>
        <w:ind w:left="227"/>
      </w:pPr>
      <w:r>
        <w:rPr>
          <w:rFonts w:ascii="Courier New" w:hAnsi="Courier New" w:cs="Courier New" w:eastAsia="Courier New"/>
          <w:sz w:val="15"/>
        </w:rPr>
        <w:t xml:space="preserve">    d=[dict(m1=0,m2=0,m3=0,m4=0,m5=0)]*3</w:t>
      </w:r>
    </w:p>
    <w:p>
      <w:pPr>
        <w:spacing w:after="0" w:before="0" w:line="240" w:lineRule="auto"/>
        <w:ind w:left="227"/>
      </w:pPr>
      <w:r>
        <w:rPr>
          <w:rFonts w:ascii="Courier New" w:hAnsi="Courier New" w:cs="Courier New" w:eastAsia="Courier New"/>
          <w:sz w:val="15"/>
        </w:rPr>
        <w:t xml:space="preserve">    nm=NP</w:t>
      </w:r>
    </w:p>
    <w:p>
      <w:pPr>
        <w:spacing w:after="0" w:before="0" w:line="240" w:lineRule="auto"/>
        <w:ind w:left="227"/>
      </w:pPr>
      <w:r>
        <w:rPr>
          <w:rFonts w:ascii="Courier New" w:hAnsi="Courier New" w:cs="Courier New" w:eastAsia="Courier New"/>
          <w:sz w:val="15"/>
        </w:rPr>
        <w:t xml:space="preserve">    L=['mc ptat','Vinp vin 0 DC 0.9 AC 1','V1 VDD 0 DC %s'%vdd,'Vinn vcm 0 DC 0.9',</w:t>
      </w:r>
    </w:p>
    <w:p>
      <w:pPr>
        <w:spacing w:after="0" w:before="0" w:line="240" w:lineRule="auto"/>
        <w:ind w:left="227"/>
      </w:pPr>
      <w:r>
        <w:rPr>
          <w:rFonts w:ascii="Courier New" w:hAnsi="Courier New" w:cs="Courier New" w:eastAsia="Courier New"/>
          <w:sz w:val="15"/>
        </w:rPr>
        <w:t xml:space="preserve">       'XMr vbn vbn 0 0 %s L=1 W=6 nf=1 ad=1.74 as=1.74 pd=12.58 ps=12.58 nrd=0.0483333333333333 nrs=0.0483333333333333 sa=0 sb=0 sd=0 mult=1'%NP,</w:t>
      </w:r>
    </w:p>
    <w:p>
      <w:pPr>
        <w:spacing w:after="0" w:before="0" w:line="240" w:lineRule="auto"/>
        <w:ind w:left="227"/>
      </w:pPr>
      <w:r>
        <w:rPr>
          <w:rFonts w:ascii="Courier New" w:hAnsi="Courier New" w:cs="Courier New" w:eastAsia="Courier New"/>
          <w:sz w:val="15"/>
        </w:rPr>
        <w:t xml:space="preserve">       'XMr3 vbn3 vbn3 0 0 %s L=1 W=6 nf=1 ad=1.74 as=1.74 pd=12.58 ps=12.58 nrd=0.0483333333333333 nrs=0.0483333333333333 sa=0 sb=0 sd=0 mult=1'%NP,</w:t>
      </w:r>
    </w:p>
    <w:p>
      <w:pPr>
        <w:spacing w:after="0" w:before="0" w:line="240" w:lineRule="auto"/>
        <w:ind w:left="227"/>
      </w:pPr>
      <w:r>
        <w:rPr>
          <w:rFonts w:ascii="Courier New" w:hAnsi="Courier New" w:cs="Courier New" w:eastAsia="Courier New"/>
          <w:sz w:val="15"/>
        </w:rPr>
        <w:t xml:space="preserve">       'C1 vo1 0 10p','C2 vo2 0 10p']</w:t>
      </w:r>
    </w:p>
    <w:p>
      <w:pPr>
        <w:spacing w:after="0" w:before="0" w:line="240" w:lineRule="auto"/>
        <w:ind w:left="227"/>
      </w:pPr>
      <w:r>
        <w:rPr>
          <w:rFonts w:ascii="Courier New" w:hAnsi="Courier New" w:cs="Courier New" w:eastAsia="Courier New"/>
          <w:sz w:val="15"/>
        </w:rPr>
        <w:t xml:space="preserve">    L+=core(RL)</w:t>
      </w:r>
    </w:p>
    <w:p>
      <w:pPr>
        <w:spacing w:after="0" w:before="0" w:line="240" w:lineRule="auto"/>
        <w:ind w:left="227"/>
      </w:pPr>
      <w:r>
        <w:rPr>
          <w:rFonts w:ascii="Courier New" w:hAnsi="Courier New" w:cs="Courier New" w:eastAsia="Courier New"/>
          <w:sz w:val="15"/>
        </w:rPr>
        <w:t xml:space="preserve">    L+=ota(1,'vo1','vin','vo2','vbn',d[0])+ota(2,'vo2','vo1','vcm','vbn',d[1])+ota(3,'vo1','vcm','vo1','vbn3',d[2])</w:t>
      </w:r>
    </w:p>
    <w:p>
      <w:pPr>
        <w:spacing w:after="0" w:before="0" w:line="240" w:lineRule="auto"/>
        <w:ind w:left="227"/>
      </w:pPr>
      <w:r>
        <w:rPr>
          <w:rFonts w:ascii="Courier New" w:hAnsi="Courier New" w:cs="Courier New" w:eastAsia="Courier New"/>
          <w:sz w:val="15"/>
        </w:rPr>
        <w:t xml:space="preserve">    L+=['.lib %s %s_mm'%(LIB,corner),'.temp %s'%temp,'.control','setseed %d'%seed,'let n = %d'%N,'let k = 0','while k &lt; n','reset','op',</w:t>
      </w:r>
    </w:p>
    <w:p>
      <w:pPr>
        <w:spacing w:after="0" w:before="0" w:line="240" w:lineRule="auto"/>
        <w:ind w:left="227"/>
      </w:pPr>
      <w:r>
        <w:rPr>
          <w:rFonts w:ascii="Courier New" w:hAnsi="Courier New" w:cs="Courier New" w:eastAsia="Courier New"/>
          <w:sz w:val="15"/>
        </w:rPr>
        <w:t xml:space="preserve">        'let ibx = -i(Vsns)','set ibs = $&amp;ibx','ac dec 20 100k 10Meg','meas ac f3 when vdb(vo2)=-3 fall=1','meas ac f90 when vp(vo2)=-1.5708 fall=1',</w:t>
      </w:r>
    </w:p>
    <w:p>
      <w:pPr>
        <w:spacing w:after="0" w:before="0" w:line="240" w:lineRule="auto"/>
        <w:ind w:left="227"/>
      </w:pPr>
      <w:r>
        <w:rPr>
          <w:rFonts w:ascii="Courier New" w:hAnsi="Courier New" w:cs="Courier New" w:eastAsia="Courier New"/>
          <w:sz w:val="15"/>
        </w:rPr>
        <w:t xml:space="preserve">        'meas ac pk max vdb(vo2)','echo RES $ibs $&amp;f3 $&amp;f90 $&amp;pk &gt;&gt; %s'%out,'let k = k + 1','end','quit','.endc','.end']</w:t>
      </w:r>
    </w:p>
    <w:p>
      <w:pPr>
        <w:spacing w:after="0" w:before="0" w:line="240" w:lineRule="auto"/>
        <w:ind w:left="227"/>
      </w:pPr>
      <w:r>
        <w:rPr>
          <w:rFonts w:ascii="Courier New" w:hAnsi="Courier New" w:cs="Courier New" w:eastAsia="Courier New"/>
          <w:sz w:val="15"/>
        </w:rPr>
        <w:t xml:space="preserve">    return '\n'.join(L)+'\n'</w:t>
      </w:r>
    </w:p>
    <w:p>
      <w:pPr>
        <w:spacing w:after="0" w:before="0" w:line="240" w:lineRule="auto"/>
        <w:ind w:left="227"/>
      </w:pPr>
      <w:r>
        <w:rPr>
          <w:rFonts w:ascii="Courier New" w:hAnsi="Courier New" w:cs="Courier New" w:eastAsia="Courier New"/>
          <w:sz w:val="15"/>
        </w:rPr>
        <w:t>def job(a):</w:t>
      </w:r>
    </w:p>
    <w:p>
      <w:pPr>
        <w:spacing w:after="0" w:before="0" w:line="240" w:lineRule="auto"/>
        <w:ind w:left="227"/>
      </w:pPr>
      <w:r>
        <w:rPr>
          <w:rFonts w:ascii="Courier New" w:hAnsi="Courier New" w:cs="Courier New" w:eastAsia="Courier New"/>
          <w:sz w:val="15"/>
        </w:rPr>
        <w:t xml:space="preserve">    idx,corner,vdd,temp,N,RL=a</w:t>
      </w:r>
    </w:p>
    <w:p>
      <w:pPr>
        <w:spacing w:after="0" w:before="0" w:line="240" w:lineRule="auto"/>
        <w:ind w:left="227"/>
      </w:pPr>
      <w:r>
        <w:rPr>
          <w:rFonts w:ascii="Courier New" w:hAnsi="Courier New" w:cs="Courier New" w:eastAsia="Courier New"/>
          <w:sz w:val="15"/>
        </w:rPr>
        <w:t xml:space="preserve">    base='mcw_%d'%idx; out=base+'.out'</w:t>
      </w:r>
    </w:p>
    <w:p>
      <w:pPr>
        <w:spacing w:after="0" w:before="0" w:line="240" w:lineRule="auto"/>
        <w:ind w:left="227"/>
      </w:pPr>
      <w:r>
        <w:rPr>
          <w:rFonts w:ascii="Courier New" w:hAnsi="Courier New" w:cs="Courier New" w:eastAsia="Courier New"/>
          <w:sz w:val="15"/>
        </w:rPr>
        <w:t xml:space="preserve">    if os.path.exists(out): os.remove(out)</w:t>
      </w:r>
    </w:p>
    <w:p>
      <w:pPr>
        <w:spacing w:after="0" w:before="0" w:line="240" w:lineRule="auto"/>
        <w:ind w:left="227"/>
      </w:pPr>
      <w:r>
        <w:rPr>
          <w:rFonts w:ascii="Courier New" w:hAnsi="Courier New" w:cs="Courier New" w:eastAsia="Courier New"/>
          <w:sz w:val="15"/>
        </w:rPr>
        <w:t xml:space="preserve">    open(base+'.cir','w').write(netlist3(RL,corner,vdd,temp,N,12345+idx,out))</w:t>
      </w:r>
    </w:p>
    <w:p>
      <w:pPr>
        <w:spacing w:after="0" w:before="0" w:line="240" w:lineRule="auto"/>
        <w:ind w:left="227"/>
      </w:pPr>
      <w:r>
        <w:rPr>
          <w:rFonts w:ascii="Courier New" w:hAnsi="Courier New" w:cs="Courier New" w:eastAsia="Courier New"/>
          <w:sz w:val="15"/>
        </w:rPr>
        <w:t xml:space="preserve">    subprocess.run(['ngspice','-b',base+'.cir'],capture_output=True,text=True)</w:t>
      </w:r>
    </w:p>
    <w:p>
      <w:pPr>
        <w:spacing w:after="0" w:before="0" w:line="240" w:lineRule="auto"/>
        <w:ind w:left="227"/>
      </w:pPr>
      <w:r>
        <w:rPr>
          <w:rFonts w:ascii="Courier New" w:hAnsi="Courier New" w:cs="Courier New" w:eastAsia="Courier New"/>
          <w:sz w:val="15"/>
        </w:rPr>
        <w:t xml:space="preserve">    rows=[]</w:t>
      </w:r>
    </w:p>
    <w:p>
      <w:pPr>
        <w:spacing w:after="0" w:before="0" w:line="240" w:lineRule="auto"/>
        <w:ind w:left="227"/>
      </w:pPr>
      <w:r>
        <w:rPr>
          <w:rFonts w:ascii="Courier New" w:hAnsi="Courier New" w:cs="Courier New" w:eastAsia="Courier New"/>
          <w:sz w:val="15"/>
        </w:rPr>
        <w:t xml:space="preserve">    for l in open(out) if os.path.exists(out) else []:</w:t>
      </w:r>
    </w:p>
    <w:p>
      <w:pPr>
        <w:spacing w:after="0" w:before="0" w:line="240" w:lineRule="auto"/>
        <w:ind w:left="227"/>
      </w:pPr>
      <w:r>
        <w:rPr>
          <w:rFonts w:ascii="Courier New" w:hAnsi="Courier New" w:cs="Courier New" w:eastAsia="Courier New"/>
          <w:sz w:val="15"/>
        </w:rPr>
        <w:t xml:space="preserve">        p=l.split()</w:t>
      </w:r>
    </w:p>
    <w:p>
      <w:pPr>
        <w:spacing w:after="0" w:before="0" w:line="240" w:lineRule="auto"/>
        <w:ind w:left="227"/>
      </w:pPr>
      <w:r>
        <w:rPr>
          <w:rFonts w:ascii="Courier New" w:hAnsi="Courier New" w:cs="Courier New" w:eastAsia="Courier New"/>
          <w:sz w:val="15"/>
        </w:rPr>
        <w:t xml:space="preserve">        try:</w:t>
      </w:r>
    </w:p>
    <w:p>
      <w:pPr>
        <w:spacing w:after="0" w:before="0" w:line="240" w:lineRule="auto"/>
        <w:ind w:left="227"/>
      </w:pPr>
      <w:r>
        <w:rPr>
          <w:rFonts w:ascii="Courier New" w:hAnsi="Courier New" w:cs="Courier New" w:eastAsia="Courier New"/>
          <w:sz w:val="15"/>
        </w:rPr>
        <w:t xml:space="preserve">            ib,f3,f90,pk=[float(x) for x in p[1:5]]</w:t>
      </w:r>
    </w:p>
    <w:p>
      <w:pPr>
        <w:spacing w:after="0" w:before="0" w:line="240" w:lineRule="auto"/>
        <w:ind w:left="227"/>
      </w:pPr>
      <w:r>
        <w:rPr>
          <w:rFonts w:ascii="Courier New" w:hAnsi="Courier New" w:cs="Courier New" w:eastAsia="Courier New"/>
          <w:sz w:val="15"/>
        </w:rPr>
        <w:t xml:space="preserve">            if f3&gt;0 and f90&gt;0:</w:t>
      </w:r>
    </w:p>
    <w:p>
      <w:pPr>
        <w:spacing w:after="0" w:before="0" w:line="240" w:lineRule="auto"/>
        <w:ind w:left="227"/>
      </w:pPr>
      <w:r>
        <w:rPr>
          <w:rFonts w:ascii="Courier New" w:hAnsi="Courier New" w:cs="Courier New" w:eastAsia="Courier New"/>
          <w:sz w:val="15"/>
        </w:rPr>
        <w:t xml:space="preserve">                u=(f3/f90)**2; q=1/np.sqrt((2-(1-u)**2)/u); rows.append((abs(ib)*1e6,f3/1e6,q,pk))</w:t>
      </w:r>
    </w:p>
    <w:p>
      <w:pPr>
        <w:spacing w:after="0" w:before="0" w:line="240" w:lineRule="auto"/>
        <w:ind w:left="227"/>
      </w:pPr>
      <w:r>
        <w:rPr>
          <w:rFonts w:ascii="Courier New" w:hAnsi="Courier New" w:cs="Courier New" w:eastAsia="Courier New"/>
          <w:sz w:val="15"/>
        </w:rPr>
        <w:t xml:space="preserve">        except Exception: pass</w:t>
      </w:r>
    </w:p>
    <w:p>
      <w:pPr>
        <w:spacing w:after="0" w:before="0" w:line="240" w:lineRule="auto"/>
        <w:ind w:left="227"/>
      </w:pPr>
      <w:r>
        <w:rPr>
          <w:rFonts w:ascii="Courier New" w:hAnsi="Courier New" w:cs="Courier New" w:eastAsia="Courier New"/>
          <w:sz w:val="15"/>
        </w:rPr>
        <w:t xml:space="preserve">    return (corner,vdd,temp,rows)</w:t>
      </w:r>
    </w:p>
    <w:p>
      <w:pPr>
        <w:spacing w:after="0" w:before="0" w:line="240" w:lineRule="auto"/>
        <w:ind w:left="227"/>
      </w:pPr>
      <w:r>
        <w:rPr>
          <w:rFonts w:ascii="Courier New" w:hAnsi="Courier New" w:cs="Courier New" w:eastAsia="Courier New"/>
          <w:sz w:val="15"/>
        </w:rPr>
        <w:t>if __name__=='__main__':</w:t>
      </w:r>
    </w:p>
    <w:p>
      <w:pPr>
        <w:spacing w:after="0" w:before="0" w:line="240" w:lineRule="auto"/>
        <w:ind w:left="227"/>
      </w:pPr>
      <w:r>
        <w:rPr>
          <w:rFonts w:ascii="Courier New" w:hAnsi="Courier New" w:cs="Courier New" w:eastAsia="Courier New"/>
          <w:sz w:val="15"/>
        </w:rPr>
        <w:t xml:space="preserve">    N=int(sys.argv[1]) if len(sys.argv)&gt;1 else 100</w:t>
      </w:r>
    </w:p>
    <w:p>
      <w:pPr>
        <w:spacing w:after="0" w:before="0" w:line="240" w:lineRule="auto"/>
        <w:ind w:left="227"/>
      </w:pPr>
      <w:r>
        <w:rPr>
          <w:rFonts w:ascii="Courier New" w:hAnsi="Courier New" w:cs="Courier New" w:eastAsia="Courier New"/>
          <w:sz w:val="15"/>
        </w:rPr>
        <w:t xml:space="preserve">    RL=float(sys.argv[2]) if len(sys.argv)&gt;2 else 51.47</w:t>
      </w:r>
    </w:p>
    <w:p>
      <w:pPr>
        <w:spacing w:after="0" w:before="0" w:line="240" w:lineRule="auto"/>
        <w:ind w:left="227"/>
      </w:pPr>
      <w:r>
        <w:rPr>
          <w:rFonts w:ascii="Courier New" w:hAnsi="Courier New" w:cs="Courier New" w:eastAsia="Courier New"/>
          <w:sz w:val="15"/>
        </w:rPr>
        <w:t xml:space="preserve">    conds=[(i,c,v,t,N,RL) for i,(c,v,t) in enumerate([(c,v,t) for c in ['tt','ss','ff','sf','fs'] for v in ['1.62','1.8','1.98'] for t in [-20,27,85]])]</w:t>
      </w:r>
    </w:p>
    <w:p>
      <w:pPr>
        <w:spacing w:after="0" w:before="0" w:line="240" w:lineRule="auto"/>
        <w:ind w:left="227"/>
      </w:pPr>
      <w:r>
        <w:rPr>
          <w:rFonts w:ascii="Courier New" w:hAnsi="Courier New" w:cs="Courier New" w:eastAsia="Courier New"/>
          <w:sz w:val="15"/>
        </w:rPr>
        <w:t xml:space="preserve">    nc=os.cpu_count() or 4; print('cores',nc,'conditions',len(conds),'runs/cond',N,flush=True)</w:t>
      </w:r>
    </w:p>
    <w:p>
      <w:pPr>
        <w:spacing w:after="0" w:before="0" w:line="240" w:lineRule="auto"/>
        <w:ind w:left="227"/>
      </w:pPr>
      <w:r>
        <w:rPr>
          <w:rFonts w:ascii="Courier New" w:hAnsi="Courier New" w:cs="Courier New" w:eastAsia="Courier New"/>
          <w:sz w:val="15"/>
        </w:rPr>
        <w:t xml:space="preserve">    t0=time.time(); res=[]</w:t>
      </w:r>
    </w:p>
    <w:p>
      <w:pPr>
        <w:spacing w:after="0" w:before="0" w:line="240" w:lineRule="auto"/>
        <w:ind w:left="227"/>
      </w:pPr>
      <w:r>
        <w:rPr>
          <w:rFonts w:ascii="Courier New" w:hAnsi="Courier New" w:cs="Courier New" w:eastAsia="Courier New"/>
          <w:sz w:val="15"/>
        </w:rPr>
        <w:t xml:space="preserve">    import time as _t</w:t>
      </w:r>
    </w:p>
    <w:p>
      <w:pPr>
        <w:spacing w:after="0" w:before="0" w:line="240" w:lineRule="auto"/>
        <w:ind w:left="227"/>
      </w:pPr>
      <w:r>
        <w:rPr>
          <w:rFonts w:ascii="Courier New" w:hAnsi="Courier New" w:cs="Courier New" w:eastAsia="Courier New"/>
          <w:sz w:val="15"/>
        </w:rPr>
        <w:t xml:space="preserve">    with mp.Pool(nc) as p:</w:t>
      </w:r>
    </w:p>
    <w:p>
      <w:pPr>
        <w:spacing w:after="0" w:before="0" w:line="240" w:lineRule="auto"/>
        <w:ind w:left="227"/>
      </w:pPr>
      <w:r>
        <w:rPr>
          <w:rFonts w:ascii="Courier New" w:hAnsi="Courier New" w:cs="Courier New" w:eastAsia="Courier New"/>
          <w:sz w:val="15"/>
        </w:rPr>
        <w:t xml:space="preserve">        for r in p.imap_unordered(job,conds):</w:t>
      </w:r>
    </w:p>
    <w:p>
      <w:pPr>
        <w:spacing w:after="0" w:before="0" w:line="240" w:lineRule="auto"/>
        <w:ind w:left="227"/>
      </w:pPr>
      <w:r>
        <w:rPr>
          <w:rFonts w:ascii="Courier New" w:hAnsi="Courier New" w:cs="Courier New" w:eastAsia="Courier New"/>
          <w:sz w:val="15"/>
        </w:rPr>
        <w:t xml:space="preserve">            res.append(r); print('done %s %s %s  n=%d  (%.0fs)'%(r[0],r[1],r[2],len(r[3]),time.time()-t0),flush=True)</w:t>
      </w:r>
    </w:p>
    <w:p>
      <w:pPr>
        <w:spacing w:after="0" w:before="0" w:line="240" w:lineRule="auto"/>
        <w:ind w:left="227"/>
      </w:pPr>
      <w:r>
        <w:rPr>
          <w:rFonts w:ascii="Courier New" w:hAnsi="Courier New" w:cs="Courier New" w:eastAsia="Courier New"/>
          <w:sz w:val="15"/>
        </w:rPr>
        <w:t xml:space="preserve">    res.sort(key=lambda r:(r[0],float(r[1]),r[2]))</w:t>
      </w:r>
    </w:p>
    <w:p>
      <w:pPr>
        <w:spacing w:after="0" w:before="0" w:line="240" w:lineRule="auto"/>
        <w:ind w:left="227"/>
      </w:pPr>
      <w:r>
        <w:rPr>
          <w:rFonts w:ascii="Courier New" w:hAnsi="Courier New" w:cs="Courier New" w:eastAsia="Courier New"/>
          <w:sz w:val="15"/>
        </w:rPr>
        <w:t xml:space="preserve">    import csv</w:t>
      </w:r>
    </w:p>
    <w:p>
      <w:pPr>
        <w:spacing w:after="0" w:before="0" w:line="240" w:lineRule="auto"/>
        <w:ind w:left="227"/>
      </w:pPr>
      <w:r>
        <w:rPr>
          <w:rFonts w:ascii="Courier New" w:hAnsi="Courier New" w:cs="Courier New" w:eastAsia="Courier New"/>
          <w:sz w:val="15"/>
        </w:rPr>
        <w:t xml:space="preserve">    with open('ptat_mc_runs.csv','w') as fh:</w:t>
      </w:r>
    </w:p>
    <w:p>
      <w:pPr>
        <w:spacing w:after="0" w:before="0" w:line="240" w:lineRule="auto"/>
        <w:ind w:left="227"/>
      </w:pPr>
      <w:r>
        <w:rPr>
          <w:rFonts w:ascii="Courier New" w:hAnsi="Courier New" w:cs="Courier New" w:eastAsia="Courier New"/>
          <w:sz w:val="15"/>
        </w:rPr>
        <w:t xml:space="preserve">        w=csv.writer(fh); w.writerow(['corner','vdd','T','I_uA','f3_MHz','Q','pk_dB'])</w:t>
      </w:r>
    </w:p>
    <w:p>
      <w:pPr>
        <w:spacing w:after="0" w:before="0" w:line="240" w:lineRule="auto"/>
        <w:ind w:left="227"/>
      </w:pPr>
      <w:r>
        <w:rPr>
          <w:rFonts w:ascii="Courier New" w:hAnsi="Courier New" w:cs="Courier New" w:eastAsia="Courier New"/>
          <w:sz w:val="15"/>
        </w:rPr>
        <w:t xml:space="preserve">        for c,v,t,rows in res:</w:t>
      </w:r>
    </w:p>
    <w:p>
      <w:pPr>
        <w:spacing w:after="0" w:before="0" w:line="240" w:lineRule="auto"/>
        <w:ind w:left="227"/>
      </w:pPr>
      <w:r>
        <w:rPr>
          <w:rFonts w:ascii="Courier New" w:hAnsi="Courier New" w:cs="Courier New" w:eastAsia="Courier New"/>
          <w:sz w:val="15"/>
        </w:rPr>
        <w:t xml:space="preserve">            for r in rows: w.writerow([c,v,t]+['%.5g'%x for x in r])</w:t>
      </w:r>
    </w:p>
    <w:p>
      <w:pPr>
        <w:spacing w:after="0" w:before="0" w:line="240" w:lineRule="auto"/>
        <w:ind w:left="227"/>
      </w:pPr>
      <w:r>
        <w:rPr>
          <w:rFonts w:ascii="Courier New" w:hAnsi="Courier New" w:cs="Courier New" w:eastAsia="Courier New"/>
          <w:sz w:val="15"/>
        </w:rPr>
        <w:t xml:space="preserve">    ys=[];tab=[]</w:t>
      </w:r>
    </w:p>
    <w:p>
      <w:pPr>
        <w:spacing w:after="0" w:before="0" w:line="240" w:lineRule="auto"/>
        <w:ind w:left="227"/>
      </w:pPr>
      <w:r>
        <w:rPr>
          <w:rFonts w:ascii="Courier New" w:hAnsi="Courier New" w:cs="Courier New" w:eastAsia="Courier New"/>
          <w:sz w:val="15"/>
        </w:rPr>
        <w:t xml:space="preserve">    for c,v,t,rows in res:</w:t>
      </w:r>
    </w:p>
    <w:p>
      <w:pPr>
        <w:spacing w:after="0" w:before="0" w:line="240" w:lineRule="auto"/>
        <w:ind w:left="227"/>
      </w:pPr>
      <w:r>
        <w:rPr>
          <w:rFonts w:ascii="Courier New" w:hAnsi="Courier New" w:cs="Courier New" w:eastAsia="Courier New"/>
          <w:sz w:val="15"/>
        </w:rPr>
        <w:t xml:space="preserve">        a=np.array(rows)</w:t>
      </w:r>
    </w:p>
    <w:p>
      <w:pPr>
        <w:spacing w:after="0" w:before="0" w:line="240" w:lineRule="auto"/>
        <w:ind w:left="227"/>
      </w:pPr>
      <w:r>
        <w:rPr>
          <w:rFonts w:ascii="Courier New" w:hAnsi="Courier New" w:cs="Courier New" w:eastAsia="Courier New"/>
          <w:sz w:val="15"/>
        </w:rPr>
        <w:t xml:space="preserve">        if len(a)==0: continue</w:t>
      </w:r>
    </w:p>
    <w:p>
      <w:pPr>
        <w:spacing w:after="0" w:before="0" w:line="240" w:lineRule="auto"/>
        <w:ind w:left="227"/>
      </w:pPr>
      <w:r>
        <w:rPr>
          <w:rFonts w:ascii="Courier New" w:hAnsi="Courier New" w:cs="Courier New" w:eastAsia="Courier New"/>
          <w:sz w:val="15"/>
        </w:rPr>
        <w:t xml:space="preserve">        ok=(abs(a[:,1]/1.6-1)&lt;=0.1)&amp;(a[:,2]&gt;=0.6)&amp;(a[:,2]&lt;=0.8)</w:t>
      </w:r>
    </w:p>
    <w:p>
      <w:pPr>
        <w:spacing w:after="0" w:before="0" w:line="240" w:lineRule="auto"/>
        <w:ind w:left="227"/>
      </w:pPr>
      <w:r>
        <w:rPr>
          <w:rFonts w:ascii="Courier New" w:hAnsi="Courier New" w:cs="Courier New" w:eastAsia="Courier New"/>
          <w:sz w:val="15"/>
        </w:rPr>
        <w:t xml:space="preserve">        ys.append(ok.mean()); tab.append((c,v,t,len(a),a[:,1].mean(),100*a[:,1].std()/a[:,1].mean(),a[:,2].mean(),100*ok.mean()))</w:t>
      </w:r>
    </w:p>
    <w:p>
      <w:pPr>
        <w:spacing w:after="0" w:before="0" w:line="240" w:lineRule="auto"/>
        <w:ind w:left="227"/>
      </w:pPr>
      <w:r>
        <w:rPr>
          <w:rFonts w:ascii="Courier New" w:hAnsi="Courier New" w:cs="Courier New" w:eastAsia="Courier New"/>
          <w:sz w:val="15"/>
        </w:rPr>
        <w:t xml:space="preserve">    open('ptat_mc_summary.txt','w').write('corner vdd T n f3_mean f3_sd_pct Q_mean yield_pct\n'+'\n'.join('%s %s %d %d %.4f %.2f %.4f %.1f'%r for r in tab)+'\n')</w:t>
      </w:r>
    </w:p>
    <w:p>
      <w:pPr>
        <w:spacing w:after="0" w:before="0" w:line="240" w:lineRule="auto"/>
        <w:ind w:left="227"/>
      </w:pPr>
      <w:r>
        <w:rPr>
          <w:rFonts w:ascii="Courier New" w:hAnsi="Courier New" w:cs="Courier New" w:eastAsia="Courier New"/>
          <w:sz w:val="15"/>
        </w:rPr>
        <w:t xml:space="preserve">    print('TOTAL runs',sum(r[3] for r in tab),' MEAN yield %.1f%%  WORST yield %.1f%% (%s)  BEST %.1f%%'%(100*np.mean(ys),100*min(ys),[r[:3] for r in tab if abs(r[7]-100*min(ys))&lt;1e-9][0],100*max(ys)))</w:t>
      </w:r>
    </w:p>
    <w:p>
      <w:pPr>
        <w:spacing w:after="0" w:before="0" w:line="240" w:lineRule="auto"/>
        <w:ind w:left="227"/>
      </w:pPr>
      <w:r>
        <w:rPr>
          <w:rFonts w:ascii="Courier New" w:hAnsi="Courier New" w:cs="Courier New" w:eastAsia="Courier New"/>
          <w:sz w:val="15"/>
        </w:rPr>
        <w:t xml:space="preserve">    nom=[r for r in tab if r[:3]==('tt','1.8',27)]</w:t>
      </w:r>
    </w:p>
    <w:p>
      <w:pPr>
        <w:spacing w:after="0" w:before="0" w:line="240" w:lineRule="auto"/>
        <w:ind w:left="227"/>
      </w:pPr>
      <w:r>
        <w:rPr>
          <w:rFonts w:ascii="Courier New" w:hAnsi="Courier New" w:cs="Courier New" w:eastAsia="Courier New"/>
          <w:sz w:val="15"/>
        </w:rPr>
        <w:t xml:space="preserve">    print('nominal tt 1.8V 27C:',nom)</w:t>
      </w:r>
    </w:p>
    <w:p>
      <w:pPr>
        <w:spacing w:after="0" w:before="0" w:line="240" w:lineRule="auto"/>
        <w:ind w:left="227"/>
      </w:pPr>
      <w:r>
        <w:rPr>
          <w:rFonts w:ascii="Courier New" w:hAnsi="Courier New" w:cs="Courier New" w:eastAsia="Courier New"/>
          <w:sz w:val="15"/>
        </w:rPr>
        <w:t xml:space="preserve">    mm=[r[4] for r in tab]; print('per-condition mean f3 min/max %.4f / %.4f'%(min(mm),max(mm)))</w:t>
      </w:r>
    </w:p>
    <w:p>
      <w:pPr>
        <w:spacing w:after="80"/>
      </w:pPr>
    </w:p>
    <w:p w14:paraId="7CD57E74" w14:textId="77777777" w:rsidR="00EE2207" w:rsidRDefault="00000000">
      <w:pPr>
        <w:keepNext/>
        <w:spacing w:before="320" w:after="120"/>
      </w:pPr>
      <w:r>
        <w:rPr>
          <w:b/>
          <w:color w:val="000000"/>
          <w:sz w:val="28"/>
        </w:rPr>
        <w:t>Appendix 4: Results for all 45 Conditions</w:t>
      </w:r>
    </w:p>
    <w:p>
      <w:pPr>
        <w:spacing w:after="160" w:before="0" w:line="360" w:lineRule="auto"/>
        <w:jc w:val="both"/>
      </w:pPr>
      <w:r>
        <w:rPr>
          <w:color w:val="000000"/>
        </w:rPr>
        <w:t>Mean f</w:t>
      </w:r>
      <w:r>
        <w:rPr>
          <w:color w:val="000000"/>
          <w:vertAlign w:val="subscript"/>
        </w:rPr>
        <w:t>3</w:t>
      </w:r>
      <w:r>
        <w:rPr>
          <w:color w:val="000000"/>
        </w:rPr>
        <w:t>, yield and Q per condition for the three designs. Voltage bias and ideal PTAT: 750 runs per condition; transistor-level core: 40 runs per condition.</w:t>
      </w:r>
    </w:p>
    <w:p>
      <w:pPr>
        <w:keepNext/>
        <w:spacing w:before="160" w:after="80"/>
        <w:jc w:val="center"/>
      </w:pPr>
      <w:r>
        <w:rPr>
          <w:i/>
          <w:color w:val="000000"/>
          <w:sz w:val="22"/>
        </w:rPr>
        <w:t>Table 6.1: All 45 PVT conditions</w:t>
      </w:r>
    </w:p>
    <w:tbl>
      <w:tblPr>
        <w:tblStyle w:val="TableGrid"/>
        <w:tblW w:type="auto" w:w="0"/>
        <w:jc w:val="center"/>
        <w:tblLayout w:type="fixed"/>
        <w:tblLayout w:type="fixed"/>
        <w:tblLook w:firstColumn="1" w:firstRow="1" w:lastColumn="0" w:lastRow="0" w:noHBand="0" w:noVBand="1" w:val="04A0"/>
      </w:tblPr>
      <w:tblGrid>
        <w:gridCol w:w="737"/>
        <w:gridCol w:w="737"/>
        <w:gridCol w:w="680"/>
        <w:gridCol w:w="964"/>
        <w:gridCol w:w="907"/>
        <w:gridCol w:w="964"/>
        <w:gridCol w:w="907"/>
        <w:gridCol w:w="737"/>
        <w:gridCol w:w="964"/>
        <w:gridCol w:w="907"/>
      </w:tblGrid>
      <w:tr>
        <w:trPr>
          <w:tblHeader/>
        </w:trPr>
        <w:tc>
          <w:tcPr>
            <w:tcW w:type="dxa" w:w="737"/>
            <w:shd w:val="clear" w:color="auto" w:fill="D9E2F3"/>
          </w:tcPr>
          <w:p>
            <w:pPr>
              <w:spacing w:after="20" w:before="20" w:line="240" w:lineRule="auto"/>
              <w:jc w:val="center"/>
            </w:pPr>
            <w:r/>
            <w:r>
              <w:rPr>
                <w:b/>
                <w:color w:val="000000"/>
                <w:sz w:val="16"/>
              </w:rPr>
              <w:t>Corner</w:t>
            </w:r>
          </w:p>
        </w:tc>
        <w:tc>
          <w:tcPr>
            <w:tcW w:type="dxa" w:w="737"/>
            <w:shd w:val="clear" w:color="auto" w:fill="D9E2F3"/>
          </w:tcPr>
          <w:p>
            <w:pPr>
              <w:spacing w:after="20" w:before="20" w:line="240" w:lineRule="auto"/>
              <w:jc w:val="center"/>
            </w:pPr>
            <w:r/>
            <w:r>
              <w:rPr>
                <w:b/>
                <w:color w:val="000000"/>
                <w:sz w:val="16"/>
              </w:rPr>
              <w:t>V</w:t>
            </w:r>
            <w:r>
              <w:rPr>
                <w:b/>
                <w:color w:val="000000"/>
                <w:sz w:val="16"/>
                <w:vertAlign w:val="subscript"/>
              </w:rPr>
              <w:t>DD</w:t>
            </w:r>
            <w:r>
              <w:rPr>
                <w:b/>
                <w:color w:val="000000"/>
                <w:sz w:val="16"/>
              </w:rPr>
              <w:t xml:space="preserve"> (V)</w:t>
            </w:r>
          </w:p>
        </w:tc>
        <w:tc>
          <w:tcPr>
            <w:tcW w:type="dxa" w:w="680"/>
            <w:shd w:val="clear" w:color="auto" w:fill="D9E2F3"/>
          </w:tcPr>
          <w:p>
            <w:pPr>
              <w:spacing w:after="20" w:before="20" w:line="240" w:lineRule="auto"/>
              <w:jc w:val="center"/>
            </w:pPr>
            <w:r/>
            <w:r>
              <w:rPr>
                <w:b/>
                <w:color w:val="000000"/>
                <w:sz w:val="16"/>
              </w:rPr>
              <w:t>T (°C)</w:t>
            </w:r>
          </w:p>
        </w:tc>
        <w:tc>
          <w:tcPr>
            <w:tcW w:type="dxa" w:w="964"/>
            <w:shd w:val="clear" w:color="auto" w:fill="D9E2F3"/>
          </w:tcPr>
          <w:p>
            <w:pPr>
              <w:spacing w:after="20" w:before="20" w:line="240" w:lineRule="auto"/>
              <w:jc w:val="center"/>
            </w:pPr>
            <w:r/>
            <w:r>
              <w:rPr>
                <w:b/>
                <w:color w:val="000000"/>
                <w:sz w:val="16"/>
              </w:rPr>
              <w:t>f</w:t>
            </w:r>
            <w:r>
              <w:rPr>
                <w:b/>
                <w:color w:val="000000"/>
                <w:sz w:val="16"/>
                <w:vertAlign w:val="subscript"/>
              </w:rPr>
              <w:t>3</w:t>
            </w:r>
            <w:r>
              <w:rPr>
                <w:b/>
                <w:color w:val="000000"/>
                <w:sz w:val="16"/>
              </w:rPr>
              <w:t xml:space="preserve"> volt. (MHz)</w:t>
            </w:r>
          </w:p>
        </w:tc>
        <w:tc>
          <w:tcPr>
            <w:tcW w:type="dxa" w:w="907"/>
            <w:shd w:val="clear" w:color="auto" w:fill="D9E2F3"/>
          </w:tcPr>
          <w:p>
            <w:pPr>
              <w:spacing w:after="20" w:before="20" w:line="240" w:lineRule="auto"/>
              <w:jc w:val="center"/>
            </w:pPr>
            <w:r/>
            <w:r>
              <w:rPr>
                <w:b/>
                <w:color w:val="000000"/>
                <w:sz w:val="16"/>
              </w:rPr>
              <w:t>Yield volt. (%)</w:t>
            </w:r>
          </w:p>
        </w:tc>
        <w:tc>
          <w:tcPr>
            <w:tcW w:type="dxa" w:w="964"/>
            <w:shd w:val="clear" w:color="auto" w:fill="D9E2F3"/>
          </w:tcPr>
          <w:p>
            <w:pPr>
              <w:spacing w:after="20" w:before="20" w:line="240" w:lineRule="auto"/>
              <w:jc w:val="center"/>
            </w:pPr>
            <w:r/>
            <w:r>
              <w:rPr>
                <w:b/>
                <w:color w:val="000000"/>
                <w:sz w:val="16"/>
              </w:rPr>
              <w:t>f</w:t>
            </w:r>
            <w:r>
              <w:rPr>
                <w:b/>
                <w:color w:val="000000"/>
                <w:sz w:val="16"/>
                <w:vertAlign w:val="subscript"/>
              </w:rPr>
              <w:t>3</w:t>
            </w:r>
            <w:r>
              <w:rPr>
                <w:b/>
                <w:color w:val="000000"/>
                <w:sz w:val="16"/>
              </w:rPr>
              <w:t xml:space="preserve"> PTAT (MHz)</w:t>
            </w:r>
          </w:p>
        </w:tc>
        <w:tc>
          <w:tcPr>
            <w:tcW w:type="dxa" w:w="907"/>
            <w:shd w:val="clear" w:color="auto" w:fill="D9E2F3"/>
          </w:tcPr>
          <w:p>
            <w:pPr>
              <w:spacing w:after="20" w:before="20" w:line="240" w:lineRule="auto"/>
              <w:jc w:val="center"/>
            </w:pPr>
            <w:r/>
            <w:r>
              <w:rPr>
                <w:b/>
                <w:color w:val="000000"/>
                <w:sz w:val="16"/>
              </w:rPr>
              <w:t>Yield PTAT (%)</w:t>
            </w:r>
          </w:p>
        </w:tc>
        <w:tc>
          <w:tcPr>
            <w:tcW w:type="dxa" w:w="737"/>
            <w:shd w:val="clear" w:color="auto" w:fill="D9E2F3"/>
          </w:tcPr>
          <w:p>
            <w:pPr>
              <w:spacing w:after="20" w:before="20" w:line="240" w:lineRule="auto"/>
              <w:jc w:val="center"/>
            </w:pPr>
            <w:r/>
            <w:r>
              <w:rPr>
                <w:b/>
                <w:color w:val="000000"/>
                <w:sz w:val="16"/>
              </w:rPr>
              <w:t>Q PTAT</w:t>
            </w:r>
          </w:p>
        </w:tc>
        <w:tc>
          <w:tcPr>
            <w:tcW w:type="dxa" w:w="964"/>
            <w:shd w:val="clear" w:color="auto" w:fill="D9E2F3"/>
          </w:tcPr>
          <w:p>
            <w:pPr>
              <w:spacing w:after="20" w:before="20" w:line="240" w:lineRule="auto"/>
              <w:jc w:val="center"/>
            </w:pPr>
            <w:r/>
            <w:r>
              <w:rPr>
                <w:b/>
                <w:color w:val="000000"/>
                <w:sz w:val="16"/>
              </w:rPr>
              <w:t>f</w:t>
            </w:r>
            <w:r>
              <w:rPr>
                <w:b/>
                <w:color w:val="000000"/>
                <w:sz w:val="16"/>
                <w:vertAlign w:val="subscript"/>
              </w:rPr>
              <w:t>3</w:t>
            </w:r>
            <w:r>
              <w:rPr>
                <w:b/>
                <w:color w:val="000000"/>
                <w:sz w:val="16"/>
              </w:rPr>
              <w:t xml:space="preserve"> core (MHz)</w:t>
            </w:r>
          </w:p>
        </w:tc>
        <w:tc>
          <w:tcPr>
            <w:tcW w:type="dxa" w:w="907"/>
            <w:shd w:val="clear" w:color="auto" w:fill="D9E2F3"/>
          </w:tcPr>
          <w:p>
            <w:pPr>
              <w:spacing w:after="20" w:before="20" w:line="240" w:lineRule="auto"/>
              <w:jc w:val="center"/>
            </w:pPr>
            <w:r/>
            <w:r>
              <w:rPr>
                <w:b/>
                <w:color w:val="000000"/>
                <w:sz w:val="16"/>
              </w:rPr>
              <w:t>Yield core (%)</w:t>
            </w:r>
          </w:p>
        </w:tc>
      </w:tr>
      <w:tr>
        <w:trPr>
          <w:cantSplit/>
        </w:trPr>
        <w:tc>
          <w:tcPr>
            <w:tcW w:type="dxa" w:w="737"/>
          </w:tcPr>
          <w:p>
            <w:pPr>
              <w:spacing w:after="20" w:before="20" w:line="240" w:lineRule="auto"/>
              <w:jc w:val="center"/>
            </w:pPr>
            <w:r/>
            <w:r>
              <w:rPr>
                <w:color w:val="000000"/>
                <w:sz w:val="16"/>
              </w:rPr>
              <w:t>tt</w:t>
            </w:r>
          </w:p>
        </w:tc>
        <w:tc>
          <w:tcPr>
            <w:tcW w:type="dxa" w:w="737"/>
          </w:tcPr>
          <w:p>
            <w:pPr>
              <w:spacing w:after="20" w:before="20" w:line="240" w:lineRule="auto"/>
              <w:jc w:val="center"/>
            </w:pPr>
            <w:r/>
            <w:r>
              <w:rPr>
                <w:color w:val="000000"/>
                <w:sz w:val="16"/>
              </w:rPr>
              <w:t>1.62</w:t>
            </w:r>
          </w:p>
        </w:tc>
        <w:tc>
          <w:tcPr>
            <w:tcW w:type="dxa" w:w="680"/>
          </w:tcPr>
          <w:p>
            <w:pPr>
              <w:spacing w:after="20" w:before="20" w:line="240" w:lineRule="auto"/>
              <w:jc w:val="center"/>
            </w:pPr>
            <w:r/>
            <w:r>
              <w:rPr>
                <w:color w:val="000000"/>
                <w:sz w:val="16"/>
              </w:rPr>
              <w:t>-20</w:t>
            </w:r>
          </w:p>
        </w:tc>
        <w:tc>
          <w:tcPr>
            <w:tcW w:type="dxa" w:w="964"/>
          </w:tcPr>
          <w:p>
            <w:pPr>
              <w:spacing w:after="20" w:before="20" w:line="240" w:lineRule="auto"/>
              <w:jc w:val="center"/>
            </w:pPr>
            <w:r/>
            <w:r>
              <w:rPr>
                <w:color w:val="000000"/>
                <w:sz w:val="16"/>
              </w:rPr>
              <w:t>1.157</w:t>
            </w:r>
          </w:p>
        </w:tc>
        <w:tc>
          <w:tcPr>
            <w:tcW w:type="dxa" w:w="907"/>
          </w:tcPr>
          <w:p>
            <w:pPr>
              <w:spacing w:after="20" w:before="20" w:line="240" w:lineRule="auto"/>
              <w:jc w:val="center"/>
            </w:pPr>
            <w:r/>
            <w:r>
              <w:rPr>
                <w:color w:val="000000"/>
                <w:sz w:val="16"/>
              </w:rPr>
              <w:t>0.1</w:t>
            </w:r>
          </w:p>
        </w:tc>
        <w:tc>
          <w:tcPr>
            <w:tcW w:type="dxa" w:w="964"/>
          </w:tcPr>
          <w:p>
            <w:pPr>
              <w:spacing w:after="20" w:before="20" w:line="240" w:lineRule="auto"/>
              <w:jc w:val="center"/>
            </w:pPr>
            <w:r/>
            <w:r>
              <w:rPr>
                <w:color w:val="000000"/>
                <w:sz w:val="16"/>
              </w:rPr>
              <w:t>1.530</w:t>
            </w:r>
          </w:p>
        </w:tc>
        <w:tc>
          <w:tcPr>
            <w:tcW w:type="dxa" w:w="907"/>
          </w:tcPr>
          <w:p>
            <w:pPr>
              <w:spacing w:after="20" w:before="20" w:line="240" w:lineRule="auto"/>
              <w:jc w:val="center"/>
            </w:pPr>
            <w:r/>
            <w:r>
              <w:rPr>
                <w:color w:val="000000"/>
                <w:sz w:val="16"/>
              </w:rPr>
              <w:t>74.7</w:t>
            </w:r>
          </w:p>
        </w:tc>
        <w:tc>
          <w:tcPr>
            <w:tcW w:type="dxa" w:w="737"/>
          </w:tcPr>
          <w:p>
            <w:pPr>
              <w:spacing w:after="20" w:before="20" w:line="240" w:lineRule="auto"/>
              <w:jc w:val="center"/>
            </w:pPr>
            <w:r/>
            <w:r>
              <w:rPr>
                <w:color w:val="000000"/>
                <w:sz w:val="16"/>
              </w:rPr>
              <w:t>0.705</w:t>
            </w:r>
          </w:p>
        </w:tc>
        <w:tc>
          <w:tcPr>
            <w:tcW w:type="dxa" w:w="964"/>
          </w:tcPr>
          <w:p>
            <w:pPr>
              <w:spacing w:after="20" w:before="20" w:line="240" w:lineRule="auto"/>
              <w:jc w:val="center"/>
            </w:pPr>
            <w:r/>
            <w:r>
              <w:rPr>
                <w:color w:val="000000"/>
                <w:sz w:val="16"/>
              </w:rPr>
              <w:t>1.463</w:t>
            </w:r>
          </w:p>
        </w:tc>
        <w:tc>
          <w:tcPr>
            <w:tcW w:type="dxa" w:w="907"/>
          </w:tcPr>
          <w:p>
            <w:pPr>
              <w:spacing w:after="20" w:before="20" w:line="240" w:lineRule="auto"/>
              <w:jc w:val="center"/>
            </w:pPr>
            <w:r/>
            <w:r>
              <w:rPr>
                <w:color w:val="000000"/>
                <w:sz w:val="16"/>
              </w:rPr>
              <w:t>60.0</w:t>
            </w:r>
          </w:p>
        </w:tc>
      </w:tr>
      <w:tr>
        <w:trPr>
          <w:cantSplit/>
        </w:trPr>
        <w:tc>
          <w:tcPr>
            <w:tcW w:type="dxa" w:w="737"/>
          </w:tcPr>
          <w:p>
            <w:pPr>
              <w:spacing w:after="20" w:before="20" w:line="240" w:lineRule="auto"/>
              <w:jc w:val="center"/>
            </w:pPr>
            <w:r/>
            <w:r>
              <w:rPr>
                <w:color w:val="000000"/>
                <w:sz w:val="16"/>
              </w:rPr>
              <w:t>tt</w:t>
            </w:r>
          </w:p>
        </w:tc>
        <w:tc>
          <w:tcPr>
            <w:tcW w:type="dxa" w:w="737"/>
          </w:tcPr>
          <w:p>
            <w:pPr>
              <w:spacing w:after="20" w:before="20" w:line="240" w:lineRule="auto"/>
              <w:jc w:val="center"/>
            </w:pPr>
            <w:r/>
            <w:r>
              <w:rPr>
                <w:color w:val="000000"/>
                <w:sz w:val="16"/>
              </w:rPr>
              <w:t>1.62</w:t>
            </w:r>
          </w:p>
        </w:tc>
        <w:tc>
          <w:tcPr>
            <w:tcW w:type="dxa" w:w="680"/>
          </w:tcPr>
          <w:p>
            <w:pPr>
              <w:spacing w:after="20" w:before="20" w:line="240" w:lineRule="auto"/>
              <w:jc w:val="center"/>
            </w:pPr>
            <w:r/>
            <w:r>
              <w:rPr>
                <w:color w:val="000000"/>
                <w:sz w:val="16"/>
              </w:rPr>
              <w:t>27</w:t>
            </w:r>
          </w:p>
        </w:tc>
        <w:tc>
          <w:tcPr>
            <w:tcW w:type="dxa" w:w="964"/>
          </w:tcPr>
          <w:p>
            <w:pPr>
              <w:spacing w:after="20" w:before="20" w:line="240" w:lineRule="auto"/>
              <w:jc w:val="center"/>
            </w:pPr>
            <w:r/>
            <w:r>
              <w:rPr>
                <w:color w:val="000000"/>
                <w:sz w:val="16"/>
              </w:rPr>
              <w:t>1.578</w:t>
            </w:r>
          </w:p>
        </w:tc>
        <w:tc>
          <w:tcPr>
            <w:tcW w:type="dxa" w:w="907"/>
          </w:tcPr>
          <w:p>
            <w:pPr>
              <w:spacing w:after="20" w:before="20" w:line="240" w:lineRule="auto"/>
              <w:jc w:val="center"/>
            </w:pPr>
            <w:r/>
            <w:r>
              <w:rPr>
                <w:color w:val="000000"/>
                <w:sz w:val="16"/>
              </w:rPr>
              <w:t>94.5</w:t>
            </w:r>
          </w:p>
        </w:tc>
        <w:tc>
          <w:tcPr>
            <w:tcW w:type="dxa" w:w="964"/>
          </w:tcPr>
          <w:p>
            <w:pPr>
              <w:spacing w:after="20" w:before="20" w:line="240" w:lineRule="auto"/>
              <w:jc w:val="center"/>
            </w:pPr>
            <w:r/>
            <w:r>
              <w:rPr>
                <w:color w:val="000000"/>
                <w:sz w:val="16"/>
              </w:rPr>
              <w:t>1.559</w:t>
            </w:r>
          </w:p>
        </w:tc>
        <w:tc>
          <w:tcPr>
            <w:tcW w:type="dxa" w:w="907"/>
          </w:tcPr>
          <w:p>
            <w:pPr>
              <w:spacing w:after="20" w:before="20" w:line="240" w:lineRule="auto"/>
              <w:jc w:val="center"/>
            </w:pPr>
            <w:r/>
            <w:r>
              <w:rPr>
                <w:color w:val="000000"/>
                <w:sz w:val="16"/>
              </w:rPr>
              <w:t>86.3</w:t>
            </w:r>
          </w:p>
        </w:tc>
        <w:tc>
          <w:tcPr>
            <w:tcW w:type="dxa" w:w="737"/>
          </w:tcPr>
          <w:p>
            <w:pPr>
              <w:spacing w:after="20" w:before="20" w:line="240" w:lineRule="auto"/>
              <w:jc w:val="center"/>
            </w:pPr>
            <w:r/>
            <w:r>
              <w:rPr>
                <w:color w:val="000000"/>
                <w:sz w:val="16"/>
              </w:rPr>
              <w:t>0.714</w:t>
            </w:r>
          </w:p>
        </w:tc>
        <w:tc>
          <w:tcPr>
            <w:tcW w:type="dxa" w:w="964"/>
          </w:tcPr>
          <w:p>
            <w:pPr>
              <w:spacing w:after="20" w:before="20" w:line="240" w:lineRule="auto"/>
              <w:jc w:val="center"/>
            </w:pPr>
            <w:r/>
            <w:r>
              <w:rPr>
                <w:color w:val="000000"/>
                <w:sz w:val="16"/>
              </w:rPr>
              <w:t>1.492</w:t>
            </w:r>
          </w:p>
        </w:tc>
        <w:tc>
          <w:tcPr>
            <w:tcW w:type="dxa" w:w="907"/>
          </w:tcPr>
          <w:p>
            <w:pPr>
              <w:spacing w:after="20" w:before="20" w:line="240" w:lineRule="auto"/>
              <w:jc w:val="center"/>
            </w:pPr>
            <w:r/>
            <w:r>
              <w:rPr>
                <w:color w:val="000000"/>
                <w:sz w:val="16"/>
              </w:rPr>
              <w:t>72.5</w:t>
            </w:r>
          </w:p>
        </w:tc>
      </w:tr>
      <w:tr>
        <w:trPr>
          <w:cantSplit/>
        </w:trPr>
        <w:tc>
          <w:tcPr>
            <w:tcW w:type="dxa" w:w="737"/>
          </w:tcPr>
          <w:p>
            <w:pPr>
              <w:spacing w:after="20" w:before="20" w:line="240" w:lineRule="auto"/>
              <w:jc w:val="center"/>
            </w:pPr>
            <w:r/>
            <w:r>
              <w:rPr>
                <w:color w:val="000000"/>
                <w:sz w:val="16"/>
              </w:rPr>
              <w:t>tt</w:t>
            </w:r>
          </w:p>
        </w:tc>
        <w:tc>
          <w:tcPr>
            <w:tcW w:type="dxa" w:w="737"/>
          </w:tcPr>
          <w:p>
            <w:pPr>
              <w:spacing w:after="20" w:before="20" w:line="240" w:lineRule="auto"/>
              <w:jc w:val="center"/>
            </w:pPr>
            <w:r/>
            <w:r>
              <w:rPr>
                <w:color w:val="000000"/>
                <w:sz w:val="16"/>
              </w:rPr>
              <w:t>1.62</w:t>
            </w:r>
          </w:p>
        </w:tc>
        <w:tc>
          <w:tcPr>
            <w:tcW w:type="dxa" w:w="680"/>
          </w:tcPr>
          <w:p>
            <w:pPr>
              <w:spacing w:after="20" w:before="20" w:line="240" w:lineRule="auto"/>
              <w:jc w:val="center"/>
            </w:pPr>
            <w:r/>
            <w:r>
              <w:rPr>
                <w:color w:val="000000"/>
                <w:sz w:val="16"/>
              </w:rPr>
              <w:t>85</w:t>
            </w:r>
          </w:p>
        </w:tc>
        <w:tc>
          <w:tcPr>
            <w:tcW w:type="dxa" w:w="964"/>
          </w:tcPr>
          <w:p>
            <w:pPr>
              <w:spacing w:after="20" w:before="20" w:line="240" w:lineRule="auto"/>
              <w:jc w:val="center"/>
            </w:pPr>
            <w:r/>
            <w:r>
              <w:rPr>
                <w:color w:val="000000"/>
                <w:sz w:val="16"/>
              </w:rPr>
              <w:t>1.901</w:t>
            </w:r>
          </w:p>
        </w:tc>
        <w:tc>
          <w:tcPr>
            <w:tcW w:type="dxa" w:w="907"/>
          </w:tcPr>
          <w:p>
            <w:pPr>
              <w:spacing w:after="20" w:before="20" w:line="240" w:lineRule="auto"/>
              <w:jc w:val="center"/>
            </w:pPr>
            <w:r/>
            <w:r>
              <w:rPr>
                <w:color w:val="000000"/>
                <w:sz w:val="16"/>
              </w:rPr>
              <w:t>1.9</w:t>
            </w:r>
          </w:p>
        </w:tc>
        <w:tc>
          <w:tcPr>
            <w:tcW w:type="dxa" w:w="964"/>
          </w:tcPr>
          <w:p>
            <w:pPr>
              <w:spacing w:after="20" w:before="20" w:line="240" w:lineRule="auto"/>
              <w:jc w:val="center"/>
            </w:pPr>
            <w:r/>
            <w:r>
              <w:rPr>
                <w:color w:val="000000"/>
                <w:sz w:val="16"/>
              </w:rPr>
              <w:t>1.556</w:t>
            </w:r>
          </w:p>
        </w:tc>
        <w:tc>
          <w:tcPr>
            <w:tcW w:type="dxa" w:w="907"/>
          </w:tcPr>
          <w:p>
            <w:pPr>
              <w:spacing w:after="20" w:before="20" w:line="240" w:lineRule="auto"/>
              <w:jc w:val="center"/>
            </w:pPr>
            <w:r/>
            <w:r>
              <w:rPr>
                <w:color w:val="000000"/>
                <w:sz w:val="16"/>
              </w:rPr>
              <w:t>92.5</w:t>
            </w:r>
          </w:p>
        </w:tc>
        <w:tc>
          <w:tcPr>
            <w:tcW w:type="dxa" w:w="737"/>
          </w:tcPr>
          <w:p>
            <w:pPr>
              <w:spacing w:after="20" w:before="20" w:line="240" w:lineRule="auto"/>
              <w:jc w:val="center"/>
            </w:pPr>
            <w:r/>
            <w:r>
              <w:rPr>
                <w:color w:val="000000"/>
                <w:sz w:val="16"/>
              </w:rPr>
              <w:t>0.719</w:t>
            </w:r>
          </w:p>
        </w:tc>
        <w:tc>
          <w:tcPr>
            <w:tcW w:type="dxa" w:w="964"/>
          </w:tcPr>
          <w:p>
            <w:pPr>
              <w:spacing w:after="20" w:before="20" w:line="240" w:lineRule="auto"/>
              <w:jc w:val="center"/>
            </w:pPr>
            <w:r/>
            <w:r>
              <w:rPr>
                <w:color w:val="000000"/>
                <w:sz w:val="16"/>
              </w:rPr>
              <w:t>1.527</w:t>
            </w:r>
          </w:p>
        </w:tc>
        <w:tc>
          <w:tcPr>
            <w:tcW w:type="dxa" w:w="907"/>
          </w:tcPr>
          <w:p>
            <w:pPr>
              <w:spacing w:after="20" w:before="20" w:line="240" w:lineRule="auto"/>
              <w:jc w:val="center"/>
            </w:pPr>
            <w:r/>
            <w:r>
              <w:rPr>
                <w:color w:val="000000"/>
                <w:sz w:val="16"/>
              </w:rPr>
              <w:t>95.0</w:t>
            </w:r>
          </w:p>
        </w:tc>
      </w:tr>
      <w:tr>
        <w:trPr>
          <w:cantSplit/>
        </w:trPr>
        <w:tc>
          <w:tcPr>
            <w:tcW w:type="dxa" w:w="737"/>
          </w:tcPr>
          <w:p>
            <w:pPr>
              <w:spacing w:after="20" w:before="20" w:line="240" w:lineRule="auto"/>
              <w:jc w:val="center"/>
            </w:pPr>
            <w:r/>
            <w:r>
              <w:rPr>
                <w:color w:val="000000"/>
                <w:sz w:val="16"/>
              </w:rPr>
              <w:t>tt</w:t>
            </w:r>
          </w:p>
        </w:tc>
        <w:tc>
          <w:tcPr>
            <w:tcW w:type="dxa" w:w="737"/>
          </w:tcPr>
          <w:p>
            <w:pPr>
              <w:spacing w:after="20" w:before="20" w:line="240" w:lineRule="auto"/>
              <w:jc w:val="center"/>
            </w:pPr>
            <w:r/>
            <w:r>
              <w:rPr>
                <w:color w:val="000000"/>
                <w:sz w:val="16"/>
              </w:rPr>
              <w:t>1.8</w:t>
            </w:r>
          </w:p>
        </w:tc>
        <w:tc>
          <w:tcPr>
            <w:tcW w:type="dxa" w:w="680"/>
          </w:tcPr>
          <w:p>
            <w:pPr>
              <w:spacing w:after="20" w:before="20" w:line="240" w:lineRule="auto"/>
              <w:jc w:val="center"/>
            </w:pPr>
            <w:r/>
            <w:r>
              <w:rPr>
                <w:color w:val="000000"/>
                <w:sz w:val="16"/>
              </w:rPr>
              <w:t>-20</w:t>
            </w:r>
          </w:p>
        </w:tc>
        <w:tc>
          <w:tcPr>
            <w:tcW w:type="dxa" w:w="964"/>
          </w:tcPr>
          <w:p>
            <w:pPr>
              <w:spacing w:after="20" w:before="20" w:line="240" w:lineRule="auto"/>
              <w:jc w:val="center"/>
            </w:pPr>
            <w:r/>
            <w:r>
              <w:rPr>
                <w:color w:val="000000"/>
                <w:sz w:val="16"/>
              </w:rPr>
              <w:t>1.202</w:t>
            </w:r>
          </w:p>
        </w:tc>
        <w:tc>
          <w:tcPr>
            <w:tcW w:type="dxa" w:w="907"/>
          </w:tcPr>
          <w:p>
            <w:pPr>
              <w:spacing w:after="20" w:before="20" w:line="240" w:lineRule="auto"/>
              <w:jc w:val="center"/>
            </w:pPr>
            <w:r/>
            <w:r>
              <w:rPr>
                <w:color w:val="000000"/>
                <w:sz w:val="16"/>
              </w:rPr>
              <w:t>0.1</w:t>
            </w:r>
          </w:p>
        </w:tc>
        <w:tc>
          <w:tcPr>
            <w:tcW w:type="dxa" w:w="964"/>
          </w:tcPr>
          <w:p>
            <w:pPr>
              <w:spacing w:after="20" w:before="20" w:line="240" w:lineRule="auto"/>
              <w:jc w:val="center"/>
            </w:pPr>
            <w:r/>
            <w:r>
              <w:rPr>
                <w:color w:val="000000"/>
                <w:sz w:val="16"/>
              </w:rPr>
              <w:t>1.584</w:t>
            </w:r>
          </w:p>
        </w:tc>
        <w:tc>
          <w:tcPr>
            <w:tcW w:type="dxa" w:w="907"/>
          </w:tcPr>
          <w:p>
            <w:pPr>
              <w:spacing w:after="20" w:before="20" w:line="240" w:lineRule="auto"/>
              <w:jc w:val="center"/>
            </w:pPr>
            <w:r/>
            <w:r>
              <w:rPr>
                <w:color w:val="000000"/>
                <w:sz w:val="16"/>
              </w:rPr>
              <w:t>84.9</w:t>
            </w:r>
          </w:p>
        </w:tc>
        <w:tc>
          <w:tcPr>
            <w:tcW w:type="dxa" w:w="737"/>
          </w:tcPr>
          <w:p>
            <w:pPr>
              <w:spacing w:after="20" w:before="20" w:line="240" w:lineRule="auto"/>
              <w:jc w:val="center"/>
            </w:pPr>
            <w:r/>
            <w:r>
              <w:rPr>
                <w:color w:val="000000"/>
                <w:sz w:val="16"/>
              </w:rPr>
              <w:t>0.714</w:t>
            </w:r>
          </w:p>
        </w:tc>
        <w:tc>
          <w:tcPr>
            <w:tcW w:type="dxa" w:w="964"/>
          </w:tcPr>
          <w:p>
            <w:pPr>
              <w:spacing w:after="20" w:before="20" w:line="240" w:lineRule="auto"/>
              <w:jc w:val="center"/>
            </w:pPr>
            <w:r/>
            <w:r>
              <w:rPr>
                <w:color w:val="000000"/>
                <w:sz w:val="16"/>
              </w:rPr>
              <w:t>1.554</w:t>
            </w:r>
          </w:p>
        </w:tc>
        <w:tc>
          <w:tcPr>
            <w:tcW w:type="dxa" w:w="907"/>
          </w:tcPr>
          <w:p>
            <w:pPr>
              <w:spacing w:after="20" w:before="20" w:line="240" w:lineRule="auto"/>
              <w:jc w:val="center"/>
            </w:pPr>
            <w:r/>
            <w:r>
              <w:rPr>
                <w:color w:val="000000"/>
                <w:sz w:val="16"/>
              </w:rPr>
              <w:t>82.5</w:t>
            </w:r>
          </w:p>
        </w:tc>
      </w:tr>
      <w:tr>
        <w:trPr>
          <w:cantSplit/>
        </w:trPr>
        <w:tc>
          <w:tcPr>
            <w:tcW w:type="dxa" w:w="737"/>
          </w:tcPr>
          <w:p>
            <w:pPr>
              <w:spacing w:after="20" w:before="20" w:line="240" w:lineRule="auto"/>
              <w:jc w:val="center"/>
            </w:pPr>
            <w:r/>
            <w:r>
              <w:rPr>
                <w:color w:val="000000"/>
                <w:sz w:val="16"/>
              </w:rPr>
              <w:t>tt</w:t>
            </w:r>
          </w:p>
        </w:tc>
        <w:tc>
          <w:tcPr>
            <w:tcW w:type="dxa" w:w="737"/>
          </w:tcPr>
          <w:p>
            <w:pPr>
              <w:spacing w:after="20" w:before="20" w:line="240" w:lineRule="auto"/>
              <w:jc w:val="center"/>
            </w:pPr>
            <w:r/>
            <w:r>
              <w:rPr>
                <w:color w:val="000000"/>
                <w:sz w:val="16"/>
              </w:rPr>
              <w:t>1.8</w:t>
            </w:r>
          </w:p>
        </w:tc>
        <w:tc>
          <w:tcPr>
            <w:tcW w:type="dxa" w:w="680"/>
          </w:tcPr>
          <w:p>
            <w:pPr>
              <w:spacing w:after="20" w:before="20" w:line="240" w:lineRule="auto"/>
              <w:jc w:val="center"/>
            </w:pPr>
            <w:r/>
            <w:r>
              <w:rPr>
                <w:color w:val="000000"/>
                <w:sz w:val="16"/>
              </w:rPr>
              <w:t>27</w:t>
            </w:r>
          </w:p>
        </w:tc>
        <w:tc>
          <w:tcPr>
            <w:tcW w:type="dxa" w:w="964"/>
          </w:tcPr>
          <w:p>
            <w:pPr>
              <w:spacing w:after="20" w:before="20" w:line="240" w:lineRule="auto"/>
              <w:jc w:val="center"/>
            </w:pPr>
            <w:r/>
            <w:r>
              <w:rPr>
                <w:color w:val="000000"/>
                <w:sz w:val="16"/>
              </w:rPr>
              <w:t>1.622</w:t>
            </w:r>
          </w:p>
        </w:tc>
        <w:tc>
          <w:tcPr>
            <w:tcW w:type="dxa" w:w="907"/>
          </w:tcPr>
          <w:p>
            <w:pPr>
              <w:spacing w:after="20" w:before="20" w:line="240" w:lineRule="auto"/>
              <w:jc w:val="center"/>
            </w:pPr>
            <w:r/>
            <w:r>
              <w:rPr>
                <w:color w:val="000000"/>
                <w:sz w:val="16"/>
              </w:rPr>
              <w:t>95.5</w:t>
            </w:r>
          </w:p>
        </w:tc>
        <w:tc>
          <w:tcPr>
            <w:tcW w:type="dxa" w:w="964"/>
          </w:tcPr>
          <w:p>
            <w:pPr>
              <w:spacing w:after="20" w:before="20" w:line="240" w:lineRule="auto"/>
              <w:jc w:val="center"/>
            </w:pPr>
            <w:r/>
            <w:r>
              <w:rPr>
                <w:color w:val="000000"/>
                <w:sz w:val="16"/>
              </w:rPr>
              <w:t>1.603</w:t>
            </w:r>
          </w:p>
        </w:tc>
        <w:tc>
          <w:tcPr>
            <w:tcW w:type="dxa" w:w="907"/>
          </w:tcPr>
          <w:p>
            <w:pPr>
              <w:spacing w:after="20" w:before="20" w:line="240" w:lineRule="auto"/>
              <w:jc w:val="center"/>
            </w:pPr>
            <w:r/>
            <w:r>
              <w:rPr>
                <w:color w:val="000000"/>
                <w:sz w:val="16"/>
              </w:rPr>
              <w:t>92.3</w:t>
            </w:r>
          </w:p>
        </w:tc>
        <w:tc>
          <w:tcPr>
            <w:tcW w:type="dxa" w:w="737"/>
          </w:tcPr>
          <w:p>
            <w:pPr>
              <w:spacing w:after="20" w:before="20" w:line="240" w:lineRule="auto"/>
              <w:jc w:val="center"/>
            </w:pPr>
            <w:r/>
            <w:r>
              <w:rPr>
                <w:color w:val="000000"/>
                <w:sz w:val="16"/>
              </w:rPr>
              <w:t>0.721</w:t>
            </w:r>
          </w:p>
        </w:tc>
        <w:tc>
          <w:tcPr>
            <w:tcW w:type="dxa" w:w="964"/>
          </w:tcPr>
          <w:p>
            <w:pPr>
              <w:spacing w:after="20" w:before="20" w:line="240" w:lineRule="auto"/>
              <w:jc w:val="center"/>
            </w:pPr>
            <w:r/>
            <w:r>
              <w:rPr>
                <w:color w:val="000000"/>
                <w:sz w:val="16"/>
              </w:rPr>
              <w:t>1.607</w:t>
            </w:r>
          </w:p>
        </w:tc>
        <w:tc>
          <w:tcPr>
            <w:tcW w:type="dxa" w:w="907"/>
          </w:tcPr>
          <w:p>
            <w:pPr>
              <w:spacing w:after="20" w:before="20" w:line="240" w:lineRule="auto"/>
              <w:jc w:val="center"/>
            </w:pPr>
            <w:r/>
            <w:r>
              <w:rPr>
                <w:color w:val="000000"/>
                <w:sz w:val="16"/>
              </w:rPr>
              <w:t>85.0</w:t>
            </w:r>
          </w:p>
        </w:tc>
      </w:tr>
      <w:tr>
        <w:trPr>
          <w:cantSplit/>
        </w:trPr>
        <w:tc>
          <w:tcPr>
            <w:tcW w:type="dxa" w:w="737"/>
          </w:tcPr>
          <w:p>
            <w:pPr>
              <w:spacing w:after="20" w:before="20" w:line="240" w:lineRule="auto"/>
              <w:jc w:val="center"/>
            </w:pPr>
            <w:r/>
            <w:r>
              <w:rPr>
                <w:color w:val="000000"/>
                <w:sz w:val="16"/>
              </w:rPr>
              <w:t>tt</w:t>
            </w:r>
          </w:p>
        </w:tc>
        <w:tc>
          <w:tcPr>
            <w:tcW w:type="dxa" w:w="737"/>
          </w:tcPr>
          <w:p>
            <w:pPr>
              <w:spacing w:after="20" w:before="20" w:line="240" w:lineRule="auto"/>
              <w:jc w:val="center"/>
            </w:pPr>
            <w:r/>
            <w:r>
              <w:rPr>
                <w:color w:val="000000"/>
                <w:sz w:val="16"/>
              </w:rPr>
              <w:t>1.8</w:t>
            </w:r>
          </w:p>
        </w:tc>
        <w:tc>
          <w:tcPr>
            <w:tcW w:type="dxa" w:w="680"/>
          </w:tcPr>
          <w:p>
            <w:pPr>
              <w:spacing w:after="20" w:before="20" w:line="240" w:lineRule="auto"/>
              <w:jc w:val="center"/>
            </w:pPr>
            <w:r/>
            <w:r>
              <w:rPr>
                <w:color w:val="000000"/>
                <w:sz w:val="16"/>
              </w:rPr>
              <w:t>85</w:t>
            </w:r>
          </w:p>
        </w:tc>
        <w:tc>
          <w:tcPr>
            <w:tcW w:type="dxa" w:w="964"/>
          </w:tcPr>
          <w:p>
            <w:pPr>
              <w:spacing w:after="20" w:before="20" w:line="240" w:lineRule="auto"/>
              <w:jc w:val="center"/>
            </w:pPr>
            <w:r/>
            <w:r>
              <w:rPr>
                <w:color w:val="000000"/>
                <w:sz w:val="16"/>
              </w:rPr>
              <w:t>1.944</w:t>
            </w:r>
          </w:p>
        </w:tc>
        <w:tc>
          <w:tcPr>
            <w:tcW w:type="dxa" w:w="907"/>
          </w:tcPr>
          <w:p>
            <w:pPr>
              <w:spacing w:after="20" w:before="20" w:line="240" w:lineRule="auto"/>
              <w:jc w:val="center"/>
            </w:pPr>
            <w:r/>
            <w:r>
              <w:rPr>
                <w:color w:val="000000"/>
                <w:sz w:val="16"/>
              </w:rPr>
              <w:t>0.1</w:t>
            </w:r>
          </w:p>
        </w:tc>
        <w:tc>
          <w:tcPr>
            <w:tcW w:type="dxa" w:w="964"/>
          </w:tcPr>
          <w:p>
            <w:pPr>
              <w:spacing w:after="20" w:before="20" w:line="240" w:lineRule="auto"/>
              <w:jc w:val="center"/>
            </w:pPr>
            <w:r/>
            <w:r>
              <w:rPr>
                <w:color w:val="000000"/>
                <w:sz w:val="16"/>
              </w:rPr>
              <w:t>1.592</w:t>
            </w:r>
          </w:p>
        </w:tc>
        <w:tc>
          <w:tcPr>
            <w:tcW w:type="dxa" w:w="907"/>
          </w:tcPr>
          <w:p>
            <w:pPr>
              <w:spacing w:after="20" w:before="20" w:line="240" w:lineRule="auto"/>
              <w:jc w:val="center"/>
            </w:pPr>
            <w:r/>
            <w:r>
              <w:rPr>
                <w:color w:val="000000"/>
                <w:sz w:val="16"/>
              </w:rPr>
              <w:t>95.7</w:t>
            </w:r>
          </w:p>
        </w:tc>
        <w:tc>
          <w:tcPr>
            <w:tcW w:type="dxa" w:w="737"/>
          </w:tcPr>
          <w:p>
            <w:pPr>
              <w:spacing w:after="20" w:before="20" w:line="240" w:lineRule="auto"/>
              <w:jc w:val="center"/>
            </w:pPr>
            <w:r/>
            <w:r>
              <w:rPr>
                <w:color w:val="000000"/>
                <w:sz w:val="16"/>
              </w:rPr>
              <w:t>0.725</w:t>
            </w:r>
          </w:p>
        </w:tc>
        <w:tc>
          <w:tcPr>
            <w:tcW w:type="dxa" w:w="964"/>
          </w:tcPr>
          <w:p>
            <w:pPr>
              <w:spacing w:after="20" w:before="20" w:line="240" w:lineRule="auto"/>
              <w:jc w:val="center"/>
            </w:pPr>
            <w:r/>
            <w:r>
              <w:rPr>
                <w:color w:val="000000"/>
                <w:sz w:val="16"/>
              </w:rPr>
              <w:t>1.632</w:t>
            </w:r>
          </w:p>
        </w:tc>
        <w:tc>
          <w:tcPr>
            <w:tcW w:type="dxa" w:w="907"/>
          </w:tcPr>
          <w:p>
            <w:pPr>
              <w:spacing w:after="20" w:before="20" w:line="240" w:lineRule="auto"/>
              <w:jc w:val="center"/>
            </w:pPr>
            <w:r/>
            <w:r>
              <w:rPr>
                <w:color w:val="000000"/>
                <w:sz w:val="16"/>
              </w:rPr>
              <w:t>87.5</w:t>
            </w:r>
          </w:p>
        </w:tc>
      </w:tr>
      <w:tr>
        <w:trPr>
          <w:cantSplit/>
        </w:trPr>
        <w:tc>
          <w:tcPr>
            <w:tcW w:type="dxa" w:w="737"/>
          </w:tcPr>
          <w:p>
            <w:pPr>
              <w:spacing w:after="20" w:before="20" w:line="240" w:lineRule="auto"/>
              <w:jc w:val="center"/>
            </w:pPr>
            <w:r/>
            <w:r>
              <w:rPr>
                <w:color w:val="000000"/>
                <w:sz w:val="16"/>
              </w:rPr>
              <w:t>tt</w:t>
            </w:r>
          </w:p>
        </w:tc>
        <w:tc>
          <w:tcPr>
            <w:tcW w:type="dxa" w:w="737"/>
          </w:tcPr>
          <w:p>
            <w:pPr>
              <w:spacing w:after="20" w:before="20" w:line="240" w:lineRule="auto"/>
              <w:jc w:val="center"/>
            </w:pPr>
            <w:r/>
            <w:r>
              <w:rPr>
                <w:color w:val="000000"/>
                <w:sz w:val="16"/>
              </w:rPr>
              <w:t>1.98</w:t>
            </w:r>
          </w:p>
        </w:tc>
        <w:tc>
          <w:tcPr>
            <w:tcW w:type="dxa" w:w="680"/>
          </w:tcPr>
          <w:p>
            <w:pPr>
              <w:spacing w:after="20" w:before="20" w:line="240" w:lineRule="auto"/>
              <w:jc w:val="center"/>
            </w:pPr>
            <w:r/>
            <w:r>
              <w:rPr>
                <w:color w:val="000000"/>
                <w:sz w:val="16"/>
              </w:rPr>
              <w:t>-20</w:t>
            </w:r>
          </w:p>
        </w:tc>
        <w:tc>
          <w:tcPr>
            <w:tcW w:type="dxa" w:w="964"/>
          </w:tcPr>
          <w:p>
            <w:pPr>
              <w:spacing w:after="20" w:before="20" w:line="240" w:lineRule="auto"/>
              <w:jc w:val="center"/>
            </w:pPr>
            <w:r/>
            <w:r>
              <w:rPr>
                <w:color w:val="000000"/>
                <w:sz w:val="16"/>
              </w:rPr>
              <w:t>1.227</w:t>
            </w:r>
          </w:p>
        </w:tc>
        <w:tc>
          <w:tcPr>
            <w:tcW w:type="dxa" w:w="907"/>
          </w:tcPr>
          <w:p>
            <w:pPr>
              <w:spacing w:after="20" w:before="20" w:line="240" w:lineRule="auto"/>
              <w:jc w:val="center"/>
            </w:pPr>
            <w:r/>
            <w:r>
              <w:rPr>
                <w:color w:val="000000"/>
                <w:sz w:val="16"/>
              </w:rPr>
              <w:t>0.1</w:t>
            </w:r>
          </w:p>
        </w:tc>
        <w:tc>
          <w:tcPr>
            <w:tcW w:type="dxa" w:w="964"/>
          </w:tcPr>
          <w:p>
            <w:pPr>
              <w:spacing w:after="20" w:before="20" w:line="240" w:lineRule="auto"/>
              <w:jc w:val="center"/>
            </w:pPr>
            <w:r/>
            <w:r>
              <w:rPr>
                <w:color w:val="000000"/>
                <w:sz w:val="16"/>
              </w:rPr>
              <w:t>1.615</w:t>
            </w:r>
          </w:p>
        </w:tc>
        <w:tc>
          <w:tcPr>
            <w:tcW w:type="dxa" w:w="907"/>
          </w:tcPr>
          <w:p>
            <w:pPr>
              <w:spacing w:after="20" w:before="20" w:line="240" w:lineRule="auto"/>
              <w:jc w:val="center"/>
            </w:pPr>
            <w:r/>
            <w:r>
              <w:rPr>
                <w:color w:val="000000"/>
                <w:sz w:val="16"/>
              </w:rPr>
              <w:t>86.9</w:t>
            </w:r>
          </w:p>
        </w:tc>
        <w:tc>
          <w:tcPr>
            <w:tcW w:type="dxa" w:w="737"/>
          </w:tcPr>
          <w:p>
            <w:pPr>
              <w:spacing w:after="20" w:before="20" w:line="240" w:lineRule="auto"/>
              <w:jc w:val="center"/>
            </w:pPr>
            <w:r/>
            <w:r>
              <w:rPr>
                <w:color w:val="000000"/>
                <w:sz w:val="16"/>
              </w:rPr>
              <w:t>0.718</w:t>
            </w:r>
          </w:p>
        </w:tc>
        <w:tc>
          <w:tcPr>
            <w:tcW w:type="dxa" w:w="964"/>
          </w:tcPr>
          <w:p>
            <w:pPr>
              <w:spacing w:after="20" w:before="20" w:line="240" w:lineRule="auto"/>
              <w:jc w:val="center"/>
            </w:pPr>
            <w:r/>
            <w:r>
              <w:rPr>
                <w:color w:val="000000"/>
                <w:sz w:val="16"/>
              </w:rPr>
              <w:t>1.610</w:t>
            </w:r>
          </w:p>
        </w:tc>
        <w:tc>
          <w:tcPr>
            <w:tcW w:type="dxa" w:w="907"/>
          </w:tcPr>
          <w:p>
            <w:pPr>
              <w:spacing w:after="20" w:before="20" w:line="240" w:lineRule="auto"/>
              <w:jc w:val="center"/>
            </w:pPr>
            <w:r/>
            <w:r>
              <w:rPr>
                <w:color w:val="000000"/>
                <w:sz w:val="16"/>
              </w:rPr>
              <w:t>77.5</w:t>
            </w:r>
          </w:p>
        </w:tc>
      </w:tr>
      <w:tr>
        <w:trPr>
          <w:cantSplit/>
        </w:trPr>
        <w:tc>
          <w:tcPr>
            <w:tcW w:type="dxa" w:w="737"/>
          </w:tcPr>
          <w:p>
            <w:pPr>
              <w:spacing w:after="20" w:before="20" w:line="240" w:lineRule="auto"/>
              <w:jc w:val="center"/>
            </w:pPr>
            <w:r/>
            <w:r>
              <w:rPr>
                <w:color w:val="000000"/>
                <w:sz w:val="16"/>
              </w:rPr>
              <w:t>tt</w:t>
            </w:r>
          </w:p>
        </w:tc>
        <w:tc>
          <w:tcPr>
            <w:tcW w:type="dxa" w:w="737"/>
          </w:tcPr>
          <w:p>
            <w:pPr>
              <w:spacing w:after="20" w:before="20" w:line="240" w:lineRule="auto"/>
              <w:jc w:val="center"/>
            </w:pPr>
            <w:r/>
            <w:r>
              <w:rPr>
                <w:color w:val="000000"/>
                <w:sz w:val="16"/>
              </w:rPr>
              <w:t>1.98</w:t>
            </w:r>
          </w:p>
        </w:tc>
        <w:tc>
          <w:tcPr>
            <w:tcW w:type="dxa" w:w="680"/>
          </w:tcPr>
          <w:p>
            <w:pPr>
              <w:spacing w:after="20" w:before="20" w:line="240" w:lineRule="auto"/>
              <w:jc w:val="center"/>
            </w:pPr>
            <w:r/>
            <w:r>
              <w:rPr>
                <w:color w:val="000000"/>
                <w:sz w:val="16"/>
              </w:rPr>
              <w:t>27</w:t>
            </w:r>
          </w:p>
        </w:tc>
        <w:tc>
          <w:tcPr>
            <w:tcW w:type="dxa" w:w="964"/>
          </w:tcPr>
          <w:p>
            <w:pPr>
              <w:spacing w:after="20" w:before="20" w:line="240" w:lineRule="auto"/>
              <w:jc w:val="center"/>
            </w:pPr>
            <w:r/>
            <w:r>
              <w:rPr>
                <w:color w:val="000000"/>
                <w:sz w:val="16"/>
              </w:rPr>
              <w:t>1.647</w:t>
            </w:r>
          </w:p>
        </w:tc>
        <w:tc>
          <w:tcPr>
            <w:tcW w:type="dxa" w:w="907"/>
          </w:tcPr>
          <w:p>
            <w:pPr>
              <w:spacing w:after="20" w:before="20" w:line="240" w:lineRule="auto"/>
              <w:jc w:val="center"/>
            </w:pPr>
            <w:r/>
            <w:r>
              <w:rPr>
                <w:color w:val="000000"/>
                <w:sz w:val="16"/>
              </w:rPr>
              <w:t>91.2</w:t>
            </w:r>
          </w:p>
        </w:tc>
        <w:tc>
          <w:tcPr>
            <w:tcW w:type="dxa" w:w="964"/>
          </w:tcPr>
          <w:p>
            <w:pPr>
              <w:spacing w:after="20" w:before="20" w:line="240" w:lineRule="auto"/>
              <w:jc w:val="center"/>
            </w:pPr>
            <w:r/>
            <w:r>
              <w:rPr>
                <w:color w:val="000000"/>
                <w:sz w:val="16"/>
              </w:rPr>
              <w:t>1.629</w:t>
            </w:r>
          </w:p>
        </w:tc>
        <w:tc>
          <w:tcPr>
            <w:tcW w:type="dxa" w:w="907"/>
          </w:tcPr>
          <w:p>
            <w:pPr>
              <w:spacing w:after="20" w:before="20" w:line="240" w:lineRule="auto"/>
              <w:jc w:val="center"/>
            </w:pPr>
            <w:r/>
            <w:r>
              <w:rPr>
                <w:color w:val="000000"/>
                <w:sz w:val="16"/>
              </w:rPr>
              <w:t>90.4</w:t>
            </w:r>
          </w:p>
        </w:tc>
        <w:tc>
          <w:tcPr>
            <w:tcW w:type="dxa" w:w="737"/>
          </w:tcPr>
          <w:p>
            <w:pPr>
              <w:spacing w:after="20" w:before="20" w:line="240" w:lineRule="auto"/>
              <w:jc w:val="center"/>
            </w:pPr>
            <w:r/>
            <w:r>
              <w:rPr>
                <w:color w:val="000000"/>
                <w:sz w:val="16"/>
              </w:rPr>
              <w:t>0.724</w:t>
            </w:r>
          </w:p>
        </w:tc>
        <w:tc>
          <w:tcPr>
            <w:tcW w:type="dxa" w:w="964"/>
          </w:tcPr>
          <w:p>
            <w:pPr>
              <w:spacing w:after="20" w:before="20" w:line="240" w:lineRule="auto"/>
              <w:jc w:val="center"/>
            </w:pPr>
            <w:r/>
            <w:r>
              <w:rPr>
                <w:color w:val="000000"/>
                <w:sz w:val="16"/>
              </w:rPr>
              <w:t>1.646</w:t>
            </w:r>
          </w:p>
        </w:tc>
        <w:tc>
          <w:tcPr>
            <w:tcW w:type="dxa" w:w="907"/>
          </w:tcPr>
          <w:p>
            <w:pPr>
              <w:spacing w:after="20" w:before="20" w:line="240" w:lineRule="auto"/>
              <w:jc w:val="center"/>
            </w:pPr>
            <w:r/>
            <w:r>
              <w:rPr>
                <w:color w:val="000000"/>
                <w:sz w:val="16"/>
              </w:rPr>
              <w:t>82.5</w:t>
            </w:r>
          </w:p>
        </w:tc>
      </w:tr>
      <w:tr>
        <w:trPr>
          <w:cantSplit/>
        </w:trPr>
        <w:tc>
          <w:tcPr>
            <w:tcW w:type="dxa" w:w="737"/>
          </w:tcPr>
          <w:p>
            <w:pPr>
              <w:spacing w:after="20" w:before="20" w:line="240" w:lineRule="auto"/>
              <w:jc w:val="center"/>
            </w:pPr>
            <w:r/>
            <w:r>
              <w:rPr>
                <w:color w:val="000000"/>
                <w:sz w:val="16"/>
              </w:rPr>
              <w:t>tt</w:t>
            </w:r>
          </w:p>
        </w:tc>
        <w:tc>
          <w:tcPr>
            <w:tcW w:type="dxa" w:w="737"/>
          </w:tcPr>
          <w:p>
            <w:pPr>
              <w:spacing w:after="20" w:before="20" w:line="240" w:lineRule="auto"/>
              <w:jc w:val="center"/>
            </w:pPr>
            <w:r/>
            <w:r>
              <w:rPr>
                <w:color w:val="000000"/>
                <w:sz w:val="16"/>
              </w:rPr>
              <w:t>1.98</w:t>
            </w:r>
          </w:p>
        </w:tc>
        <w:tc>
          <w:tcPr>
            <w:tcW w:type="dxa" w:w="680"/>
          </w:tcPr>
          <w:p>
            <w:pPr>
              <w:spacing w:after="20" w:before="20" w:line="240" w:lineRule="auto"/>
              <w:jc w:val="center"/>
            </w:pPr>
            <w:r/>
            <w:r>
              <w:rPr>
                <w:color w:val="000000"/>
                <w:sz w:val="16"/>
              </w:rPr>
              <w:t>85</w:t>
            </w:r>
          </w:p>
        </w:tc>
        <w:tc>
          <w:tcPr>
            <w:tcW w:type="dxa" w:w="964"/>
          </w:tcPr>
          <w:p>
            <w:pPr>
              <w:spacing w:after="20" w:before="20" w:line="240" w:lineRule="auto"/>
              <w:jc w:val="center"/>
            </w:pPr>
            <w:r/>
            <w:r>
              <w:rPr>
                <w:color w:val="000000"/>
                <w:sz w:val="16"/>
              </w:rPr>
              <w:t>1.971</w:t>
            </w:r>
          </w:p>
        </w:tc>
        <w:tc>
          <w:tcPr>
            <w:tcW w:type="dxa" w:w="907"/>
          </w:tcPr>
          <w:p>
            <w:pPr>
              <w:spacing w:after="20" w:before="20" w:line="240" w:lineRule="auto"/>
              <w:jc w:val="center"/>
            </w:pPr>
            <w:r/>
            <w:r>
              <w:rPr>
                <w:color w:val="000000"/>
                <w:sz w:val="16"/>
              </w:rPr>
              <w:t>0.0</w:t>
            </w:r>
          </w:p>
        </w:tc>
        <w:tc>
          <w:tcPr>
            <w:tcW w:type="dxa" w:w="964"/>
          </w:tcPr>
          <w:p>
            <w:pPr>
              <w:spacing w:after="20" w:before="20" w:line="240" w:lineRule="auto"/>
              <w:jc w:val="center"/>
            </w:pPr>
            <w:r/>
            <w:r>
              <w:rPr>
                <w:color w:val="000000"/>
                <w:sz w:val="16"/>
              </w:rPr>
              <w:t>1.613</w:t>
            </w:r>
          </w:p>
        </w:tc>
        <w:tc>
          <w:tcPr>
            <w:tcW w:type="dxa" w:w="907"/>
          </w:tcPr>
          <w:p>
            <w:pPr>
              <w:spacing w:after="20" w:before="20" w:line="240" w:lineRule="auto"/>
              <w:jc w:val="center"/>
            </w:pPr>
            <w:r/>
            <w:r>
              <w:rPr>
                <w:color w:val="000000"/>
                <w:sz w:val="16"/>
              </w:rPr>
              <w:t>95.3</w:t>
            </w:r>
          </w:p>
        </w:tc>
        <w:tc>
          <w:tcPr>
            <w:tcW w:type="dxa" w:w="737"/>
          </w:tcPr>
          <w:p>
            <w:pPr>
              <w:spacing w:after="20" w:before="20" w:line="240" w:lineRule="auto"/>
              <w:jc w:val="center"/>
            </w:pPr>
            <w:r/>
            <w:r>
              <w:rPr>
                <w:color w:val="000000"/>
                <w:sz w:val="16"/>
              </w:rPr>
              <w:t>0.728</w:t>
            </w:r>
          </w:p>
        </w:tc>
        <w:tc>
          <w:tcPr>
            <w:tcW w:type="dxa" w:w="964"/>
          </w:tcPr>
          <w:p>
            <w:pPr>
              <w:spacing w:after="20" w:before="20" w:line="240" w:lineRule="auto"/>
              <w:jc w:val="center"/>
            </w:pPr>
            <w:r/>
            <w:r>
              <w:rPr>
                <w:color w:val="000000"/>
                <w:sz w:val="16"/>
              </w:rPr>
              <w:t>1.681</w:t>
            </w:r>
          </w:p>
        </w:tc>
        <w:tc>
          <w:tcPr>
            <w:tcW w:type="dxa" w:w="907"/>
          </w:tcPr>
          <w:p>
            <w:pPr>
              <w:spacing w:after="20" w:before="20" w:line="240" w:lineRule="auto"/>
              <w:jc w:val="center"/>
            </w:pPr>
            <w:r/>
            <w:r>
              <w:rPr>
                <w:color w:val="000000"/>
                <w:sz w:val="16"/>
              </w:rPr>
              <w:t>77.5</w:t>
            </w:r>
          </w:p>
        </w:tc>
      </w:tr>
      <w:tr>
        <w:trPr>
          <w:cantSplit/>
        </w:trPr>
        <w:tc>
          <w:tcPr>
            <w:tcW w:type="dxa" w:w="737"/>
          </w:tcPr>
          <w:p>
            <w:pPr>
              <w:spacing w:after="20" w:before="20" w:line="240" w:lineRule="auto"/>
              <w:jc w:val="center"/>
            </w:pPr>
            <w:r/>
            <w:r>
              <w:rPr>
                <w:color w:val="000000"/>
                <w:sz w:val="16"/>
              </w:rPr>
              <w:t>ss</w:t>
            </w:r>
          </w:p>
        </w:tc>
        <w:tc>
          <w:tcPr>
            <w:tcW w:type="dxa" w:w="737"/>
          </w:tcPr>
          <w:p>
            <w:pPr>
              <w:spacing w:after="20" w:before="20" w:line="240" w:lineRule="auto"/>
              <w:jc w:val="center"/>
            </w:pPr>
            <w:r/>
            <w:r>
              <w:rPr>
                <w:color w:val="000000"/>
                <w:sz w:val="16"/>
              </w:rPr>
              <w:t>1.62</w:t>
            </w:r>
          </w:p>
        </w:tc>
        <w:tc>
          <w:tcPr>
            <w:tcW w:type="dxa" w:w="680"/>
          </w:tcPr>
          <w:p>
            <w:pPr>
              <w:spacing w:after="20" w:before="20" w:line="240" w:lineRule="auto"/>
              <w:jc w:val="center"/>
            </w:pPr>
            <w:r/>
            <w:r>
              <w:rPr>
                <w:color w:val="000000"/>
                <w:sz w:val="16"/>
              </w:rPr>
              <w:t>-20</w:t>
            </w:r>
          </w:p>
        </w:tc>
        <w:tc>
          <w:tcPr>
            <w:tcW w:type="dxa" w:w="964"/>
          </w:tcPr>
          <w:p>
            <w:pPr>
              <w:spacing w:after="20" w:before="20" w:line="240" w:lineRule="auto"/>
              <w:jc w:val="center"/>
            </w:pPr>
            <w:r/>
            <w:r>
              <w:rPr>
                <w:color w:val="000000"/>
                <w:sz w:val="16"/>
              </w:rPr>
              <w:t>0.850</w:t>
            </w:r>
          </w:p>
        </w:tc>
        <w:tc>
          <w:tcPr>
            <w:tcW w:type="dxa" w:w="907"/>
          </w:tcPr>
          <w:p>
            <w:pPr>
              <w:spacing w:after="20" w:before="20" w:line="240" w:lineRule="auto"/>
              <w:jc w:val="center"/>
            </w:pPr>
            <w:r/>
            <w:r>
              <w:rPr>
                <w:color w:val="000000"/>
                <w:sz w:val="16"/>
              </w:rPr>
              <w:t>0.0</w:t>
            </w:r>
          </w:p>
        </w:tc>
        <w:tc>
          <w:tcPr>
            <w:tcW w:type="dxa" w:w="964"/>
          </w:tcPr>
          <w:p>
            <w:pPr>
              <w:spacing w:after="20" w:before="20" w:line="240" w:lineRule="auto"/>
              <w:jc w:val="center"/>
            </w:pPr>
            <w:r/>
            <w:r>
              <w:rPr>
                <w:color w:val="000000"/>
                <w:sz w:val="16"/>
              </w:rPr>
              <w:t>1.521</w:t>
            </w:r>
          </w:p>
        </w:tc>
        <w:tc>
          <w:tcPr>
            <w:tcW w:type="dxa" w:w="907"/>
          </w:tcPr>
          <w:p>
            <w:pPr>
              <w:spacing w:after="20" w:before="20" w:line="240" w:lineRule="auto"/>
              <w:jc w:val="center"/>
            </w:pPr>
            <w:r/>
            <w:r>
              <w:rPr>
                <w:color w:val="000000"/>
                <w:sz w:val="16"/>
              </w:rPr>
              <w:t>74.3</w:t>
            </w:r>
          </w:p>
        </w:tc>
        <w:tc>
          <w:tcPr>
            <w:tcW w:type="dxa" w:w="737"/>
          </w:tcPr>
          <w:p>
            <w:pPr>
              <w:spacing w:after="20" w:before="20" w:line="240" w:lineRule="auto"/>
              <w:jc w:val="center"/>
            </w:pPr>
            <w:r/>
            <w:r>
              <w:rPr>
                <w:color w:val="000000"/>
                <w:sz w:val="16"/>
              </w:rPr>
              <w:t>0.712</w:t>
            </w:r>
          </w:p>
        </w:tc>
        <w:tc>
          <w:tcPr>
            <w:tcW w:type="dxa" w:w="964"/>
          </w:tcPr>
          <w:p>
            <w:pPr>
              <w:spacing w:after="20" w:before="20" w:line="240" w:lineRule="auto"/>
              <w:jc w:val="center"/>
            </w:pPr>
            <w:r/>
            <w:r>
              <w:rPr>
                <w:color w:val="000000"/>
                <w:sz w:val="16"/>
              </w:rPr>
              <w:t>1.480</w:t>
            </w:r>
          </w:p>
        </w:tc>
        <w:tc>
          <w:tcPr>
            <w:tcW w:type="dxa" w:w="907"/>
          </w:tcPr>
          <w:p>
            <w:pPr>
              <w:spacing w:after="20" w:before="20" w:line="240" w:lineRule="auto"/>
              <w:jc w:val="center"/>
            </w:pPr>
            <w:r/>
            <w:r>
              <w:rPr>
                <w:color w:val="000000"/>
                <w:sz w:val="16"/>
              </w:rPr>
              <w:t>62.5</w:t>
            </w:r>
          </w:p>
        </w:tc>
      </w:tr>
      <w:tr>
        <w:trPr>
          <w:cantSplit/>
        </w:trPr>
        <w:tc>
          <w:tcPr>
            <w:tcW w:type="dxa" w:w="737"/>
          </w:tcPr>
          <w:p>
            <w:pPr>
              <w:spacing w:after="20" w:before="20" w:line="240" w:lineRule="auto"/>
              <w:jc w:val="center"/>
            </w:pPr>
            <w:r/>
            <w:r>
              <w:rPr>
                <w:color w:val="000000"/>
                <w:sz w:val="16"/>
              </w:rPr>
              <w:t>ss</w:t>
            </w:r>
          </w:p>
        </w:tc>
        <w:tc>
          <w:tcPr>
            <w:tcW w:type="dxa" w:w="737"/>
          </w:tcPr>
          <w:p>
            <w:pPr>
              <w:spacing w:after="20" w:before="20" w:line="240" w:lineRule="auto"/>
              <w:jc w:val="center"/>
            </w:pPr>
            <w:r/>
            <w:r>
              <w:rPr>
                <w:color w:val="000000"/>
                <w:sz w:val="16"/>
              </w:rPr>
              <w:t>1.62</w:t>
            </w:r>
          </w:p>
        </w:tc>
        <w:tc>
          <w:tcPr>
            <w:tcW w:type="dxa" w:w="680"/>
          </w:tcPr>
          <w:p>
            <w:pPr>
              <w:spacing w:after="20" w:before="20" w:line="240" w:lineRule="auto"/>
              <w:jc w:val="center"/>
            </w:pPr>
            <w:r/>
            <w:r>
              <w:rPr>
                <w:color w:val="000000"/>
                <w:sz w:val="16"/>
              </w:rPr>
              <w:t>27</w:t>
            </w:r>
          </w:p>
        </w:tc>
        <w:tc>
          <w:tcPr>
            <w:tcW w:type="dxa" w:w="964"/>
          </w:tcPr>
          <w:p>
            <w:pPr>
              <w:spacing w:after="20" w:before="20" w:line="240" w:lineRule="auto"/>
              <w:jc w:val="center"/>
            </w:pPr>
            <w:r/>
            <w:r>
              <w:rPr>
                <w:color w:val="000000"/>
                <w:sz w:val="16"/>
              </w:rPr>
              <w:t>1.251</w:t>
            </w:r>
          </w:p>
        </w:tc>
        <w:tc>
          <w:tcPr>
            <w:tcW w:type="dxa" w:w="907"/>
          </w:tcPr>
          <w:p>
            <w:pPr>
              <w:spacing w:after="20" w:before="20" w:line="240" w:lineRule="auto"/>
              <w:jc w:val="center"/>
            </w:pPr>
            <w:r/>
            <w:r>
              <w:rPr>
                <w:color w:val="000000"/>
                <w:sz w:val="16"/>
              </w:rPr>
              <w:t>0.7</w:t>
            </w:r>
          </w:p>
        </w:tc>
        <w:tc>
          <w:tcPr>
            <w:tcW w:type="dxa" w:w="964"/>
          </w:tcPr>
          <w:p>
            <w:pPr>
              <w:spacing w:after="20" w:before="20" w:line="240" w:lineRule="auto"/>
              <w:jc w:val="center"/>
            </w:pPr>
            <w:r/>
            <w:r>
              <w:rPr>
                <w:color w:val="000000"/>
                <w:sz w:val="16"/>
              </w:rPr>
              <w:t>1.550</w:t>
            </w:r>
          </w:p>
        </w:tc>
        <w:tc>
          <w:tcPr>
            <w:tcW w:type="dxa" w:w="907"/>
          </w:tcPr>
          <w:p>
            <w:pPr>
              <w:spacing w:after="20" w:before="20" w:line="240" w:lineRule="auto"/>
              <w:jc w:val="center"/>
            </w:pPr>
            <w:r/>
            <w:r>
              <w:rPr>
                <w:color w:val="000000"/>
                <w:sz w:val="16"/>
              </w:rPr>
              <w:t>85.5</w:t>
            </w:r>
          </w:p>
        </w:tc>
        <w:tc>
          <w:tcPr>
            <w:tcW w:type="dxa" w:w="737"/>
          </w:tcPr>
          <w:p>
            <w:pPr>
              <w:spacing w:after="20" w:before="20" w:line="240" w:lineRule="auto"/>
              <w:jc w:val="center"/>
            </w:pPr>
            <w:r/>
            <w:r>
              <w:rPr>
                <w:color w:val="000000"/>
                <w:sz w:val="16"/>
              </w:rPr>
              <w:t>0.720</w:t>
            </w:r>
          </w:p>
        </w:tc>
        <w:tc>
          <w:tcPr>
            <w:tcW w:type="dxa" w:w="964"/>
          </w:tcPr>
          <w:p>
            <w:pPr>
              <w:spacing w:after="20" w:before="20" w:line="240" w:lineRule="auto"/>
              <w:jc w:val="center"/>
            </w:pPr>
            <w:r/>
            <w:r>
              <w:rPr>
                <w:color w:val="000000"/>
                <w:sz w:val="16"/>
              </w:rPr>
              <w:t>1.572</w:t>
            </w:r>
          </w:p>
        </w:tc>
        <w:tc>
          <w:tcPr>
            <w:tcW w:type="dxa" w:w="907"/>
          </w:tcPr>
          <w:p>
            <w:pPr>
              <w:spacing w:after="20" w:before="20" w:line="240" w:lineRule="auto"/>
              <w:jc w:val="center"/>
            </w:pPr>
            <w:r/>
            <w:r>
              <w:rPr>
                <w:color w:val="000000"/>
                <w:sz w:val="16"/>
              </w:rPr>
              <w:t>87.5</w:t>
            </w:r>
          </w:p>
        </w:tc>
      </w:tr>
      <w:tr>
        <w:trPr>
          <w:cantSplit/>
        </w:trPr>
        <w:tc>
          <w:tcPr>
            <w:tcW w:type="dxa" w:w="737"/>
          </w:tcPr>
          <w:p>
            <w:pPr>
              <w:spacing w:after="20" w:before="20" w:line="240" w:lineRule="auto"/>
              <w:jc w:val="center"/>
            </w:pPr>
            <w:r/>
            <w:r>
              <w:rPr>
                <w:color w:val="000000"/>
                <w:sz w:val="16"/>
              </w:rPr>
              <w:t>ss</w:t>
            </w:r>
          </w:p>
        </w:tc>
        <w:tc>
          <w:tcPr>
            <w:tcW w:type="dxa" w:w="737"/>
          </w:tcPr>
          <w:p>
            <w:pPr>
              <w:spacing w:after="20" w:before="20" w:line="240" w:lineRule="auto"/>
              <w:jc w:val="center"/>
            </w:pPr>
            <w:r/>
            <w:r>
              <w:rPr>
                <w:color w:val="000000"/>
                <w:sz w:val="16"/>
              </w:rPr>
              <w:t>1.62</w:t>
            </w:r>
          </w:p>
        </w:tc>
        <w:tc>
          <w:tcPr>
            <w:tcW w:type="dxa" w:w="680"/>
          </w:tcPr>
          <w:p>
            <w:pPr>
              <w:spacing w:after="20" w:before="20" w:line="240" w:lineRule="auto"/>
              <w:jc w:val="center"/>
            </w:pPr>
            <w:r/>
            <w:r>
              <w:rPr>
                <w:color w:val="000000"/>
                <w:sz w:val="16"/>
              </w:rPr>
              <w:t>85</w:t>
            </w:r>
          </w:p>
        </w:tc>
        <w:tc>
          <w:tcPr>
            <w:tcW w:type="dxa" w:w="964"/>
          </w:tcPr>
          <w:p>
            <w:pPr>
              <w:spacing w:after="20" w:before="20" w:line="240" w:lineRule="auto"/>
              <w:jc w:val="center"/>
            </w:pPr>
            <w:r/>
            <w:r>
              <w:rPr>
                <w:color w:val="000000"/>
                <w:sz w:val="16"/>
              </w:rPr>
              <w:t>1.590</w:t>
            </w:r>
          </w:p>
        </w:tc>
        <w:tc>
          <w:tcPr>
            <w:tcW w:type="dxa" w:w="907"/>
          </w:tcPr>
          <w:p>
            <w:pPr>
              <w:spacing w:after="20" w:before="20" w:line="240" w:lineRule="auto"/>
              <w:jc w:val="center"/>
            </w:pPr>
            <w:r/>
            <w:r>
              <w:rPr>
                <w:color w:val="000000"/>
                <w:sz w:val="16"/>
              </w:rPr>
              <w:t>98.3</w:t>
            </w:r>
          </w:p>
        </w:tc>
        <w:tc>
          <w:tcPr>
            <w:tcW w:type="dxa" w:w="964"/>
          </w:tcPr>
          <w:p>
            <w:pPr>
              <w:spacing w:after="20" w:before="20" w:line="240" w:lineRule="auto"/>
              <w:jc w:val="center"/>
            </w:pPr>
            <w:r/>
            <w:r>
              <w:rPr>
                <w:color w:val="000000"/>
                <w:sz w:val="16"/>
              </w:rPr>
              <w:t>1.547</w:t>
            </w:r>
          </w:p>
        </w:tc>
        <w:tc>
          <w:tcPr>
            <w:tcW w:type="dxa" w:w="907"/>
          </w:tcPr>
          <w:p>
            <w:pPr>
              <w:spacing w:after="20" w:before="20" w:line="240" w:lineRule="auto"/>
              <w:jc w:val="center"/>
            </w:pPr>
            <w:r/>
            <w:r>
              <w:rPr>
                <w:color w:val="000000"/>
                <w:sz w:val="16"/>
              </w:rPr>
              <w:t>90.9</w:t>
            </w:r>
          </w:p>
        </w:tc>
        <w:tc>
          <w:tcPr>
            <w:tcW w:type="dxa" w:w="737"/>
          </w:tcPr>
          <w:p>
            <w:pPr>
              <w:spacing w:after="20" w:before="20" w:line="240" w:lineRule="auto"/>
              <w:jc w:val="center"/>
            </w:pPr>
            <w:r/>
            <w:r>
              <w:rPr>
                <w:color w:val="000000"/>
                <w:sz w:val="16"/>
              </w:rPr>
              <w:t>0.726</w:t>
            </w:r>
          </w:p>
        </w:tc>
        <w:tc>
          <w:tcPr>
            <w:tcW w:type="dxa" w:w="964"/>
          </w:tcPr>
          <w:p>
            <w:pPr>
              <w:spacing w:after="20" w:before="20" w:line="240" w:lineRule="auto"/>
              <w:jc w:val="center"/>
            </w:pPr>
            <w:r/>
            <w:r>
              <w:rPr>
                <w:color w:val="000000"/>
                <w:sz w:val="16"/>
              </w:rPr>
              <w:t>1.550</w:t>
            </w:r>
          </w:p>
        </w:tc>
        <w:tc>
          <w:tcPr>
            <w:tcW w:type="dxa" w:w="907"/>
          </w:tcPr>
          <w:p>
            <w:pPr>
              <w:spacing w:after="20" w:before="20" w:line="240" w:lineRule="auto"/>
              <w:jc w:val="center"/>
            </w:pPr>
            <w:r/>
            <w:r>
              <w:rPr>
                <w:color w:val="000000"/>
                <w:sz w:val="16"/>
              </w:rPr>
              <w:t>92.5</w:t>
            </w:r>
          </w:p>
        </w:tc>
      </w:tr>
      <w:tr>
        <w:trPr>
          <w:cantSplit/>
        </w:trPr>
        <w:tc>
          <w:tcPr>
            <w:tcW w:type="dxa" w:w="737"/>
          </w:tcPr>
          <w:p>
            <w:pPr>
              <w:spacing w:after="20" w:before="20" w:line="240" w:lineRule="auto"/>
              <w:jc w:val="center"/>
            </w:pPr>
            <w:r/>
            <w:r>
              <w:rPr>
                <w:color w:val="000000"/>
                <w:sz w:val="16"/>
              </w:rPr>
              <w:t>ss</w:t>
            </w:r>
          </w:p>
        </w:tc>
        <w:tc>
          <w:tcPr>
            <w:tcW w:type="dxa" w:w="737"/>
          </w:tcPr>
          <w:p>
            <w:pPr>
              <w:spacing w:after="20" w:before="20" w:line="240" w:lineRule="auto"/>
              <w:jc w:val="center"/>
            </w:pPr>
            <w:r/>
            <w:r>
              <w:rPr>
                <w:color w:val="000000"/>
                <w:sz w:val="16"/>
              </w:rPr>
              <w:t>1.8</w:t>
            </w:r>
          </w:p>
        </w:tc>
        <w:tc>
          <w:tcPr>
            <w:tcW w:type="dxa" w:w="680"/>
          </w:tcPr>
          <w:p>
            <w:pPr>
              <w:spacing w:after="20" w:before="20" w:line="240" w:lineRule="auto"/>
              <w:jc w:val="center"/>
            </w:pPr>
            <w:r/>
            <w:r>
              <w:rPr>
                <w:color w:val="000000"/>
                <w:sz w:val="16"/>
              </w:rPr>
              <w:t>-20</w:t>
            </w:r>
          </w:p>
        </w:tc>
        <w:tc>
          <w:tcPr>
            <w:tcW w:type="dxa" w:w="964"/>
          </w:tcPr>
          <w:p>
            <w:pPr>
              <w:spacing w:after="20" w:before="20" w:line="240" w:lineRule="auto"/>
              <w:jc w:val="center"/>
            </w:pPr>
            <w:r/>
            <w:r>
              <w:rPr>
                <w:color w:val="000000"/>
                <w:sz w:val="16"/>
              </w:rPr>
              <w:t>0.884</w:t>
            </w:r>
          </w:p>
        </w:tc>
        <w:tc>
          <w:tcPr>
            <w:tcW w:type="dxa" w:w="907"/>
          </w:tcPr>
          <w:p>
            <w:pPr>
              <w:spacing w:after="20" w:before="20" w:line="240" w:lineRule="auto"/>
              <w:jc w:val="center"/>
            </w:pPr>
            <w:r/>
            <w:r>
              <w:rPr>
                <w:color w:val="000000"/>
                <w:sz w:val="16"/>
              </w:rPr>
              <w:t>0.0</w:t>
            </w:r>
          </w:p>
        </w:tc>
        <w:tc>
          <w:tcPr>
            <w:tcW w:type="dxa" w:w="964"/>
          </w:tcPr>
          <w:p>
            <w:pPr>
              <w:spacing w:after="20" w:before="20" w:line="240" w:lineRule="auto"/>
              <w:jc w:val="center"/>
            </w:pPr>
            <w:r/>
            <w:r>
              <w:rPr>
                <w:color w:val="000000"/>
                <w:sz w:val="16"/>
              </w:rPr>
              <w:t>1.574</w:t>
            </w:r>
          </w:p>
        </w:tc>
        <w:tc>
          <w:tcPr>
            <w:tcW w:type="dxa" w:w="907"/>
          </w:tcPr>
          <w:p>
            <w:pPr>
              <w:spacing w:after="20" w:before="20" w:line="240" w:lineRule="auto"/>
              <w:jc w:val="center"/>
            </w:pPr>
            <w:r/>
            <w:r>
              <w:rPr>
                <w:color w:val="000000"/>
                <w:sz w:val="16"/>
              </w:rPr>
              <w:t>85.2</w:t>
            </w:r>
          </w:p>
        </w:tc>
        <w:tc>
          <w:tcPr>
            <w:tcW w:type="dxa" w:w="737"/>
          </w:tcPr>
          <w:p>
            <w:pPr>
              <w:spacing w:after="20" w:before="20" w:line="240" w:lineRule="auto"/>
              <w:jc w:val="center"/>
            </w:pPr>
            <w:r/>
            <w:r>
              <w:rPr>
                <w:color w:val="000000"/>
                <w:sz w:val="16"/>
              </w:rPr>
              <w:t>0.720</w:t>
            </w:r>
          </w:p>
        </w:tc>
        <w:tc>
          <w:tcPr>
            <w:tcW w:type="dxa" w:w="964"/>
          </w:tcPr>
          <w:p>
            <w:pPr>
              <w:spacing w:after="20" w:before="20" w:line="240" w:lineRule="auto"/>
              <w:jc w:val="center"/>
            </w:pPr>
            <w:r/>
            <w:r>
              <w:rPr>
                <w:color w:val="000000"/>
                <w:sz w:val="16"/>
              </w:rPr>
              <w:t>1.619</w:t>
            </w:r>
          </w:p>
        </w:tc>
        <w:tc>
          <w:tcPr>
            <w:tcW w:type="dxa" w:w="907"/>
          </w:tcPr>
          <w:p>
            <w:pPr>
              <w:spacing w:after="20" w:before="20" w:line="240" w:lineRule="auto"/>
              <w:jc w:val="center"/>
            </w:pPr>
            <w:r/>
            <w:r>
              <w:rPr>
                <w:color w:val="000000"/>
                <w:sz w:val="16"/>
              </w:rPr>
              <w:t>82.5</w:t>
            </w:r>
          </w:p>
        </w:tc>
      </w:tr>
      <w:tr>
        <w:trPr>
          <w:cantSplit/>
        </w:trPr>
        <w:tc>
          <w:tcPr>
            <w:tcW w:type="dxa" w:w="737"/>
          </w:tcPr>
          <w:p>
            <w:pPr>
              <w:spacing w:after="20" w:before="20" w:line="240" w:lineRule="auto"/>
              <w:jc w:val="center"/>
            </w:pPr>
            <w:r/>
            <w:r>
              <w:rPr>
                <w:color w:val="000000"/>
                <w:sz w:val="16"/>
              </w:rPr>
              <w:t>ss</w:t>
            </w:r>
          </w:p>
        </w:tc>
        <w:tc>
          <w:tcPr>
            <w:tcW w:type="dxa" w:w="737"/>
          </w:tcPr>
          <w:p>
            <w:pPr>
              <w:spacing w:after="20" w:before="20" w:line="240" w:lineRule="auto"/>
              <w:jc w:val="center"/>
            </w:pPr>
            <w:r/>
            <w:r>
              <w:rPr>
                <w:color w:val="000000"/>
                <w:sz w:val="16"/>
              </w:rPr>
              <w:t>1.8</w:t>
            </w:r>
          </w:p>
        </w:tc>
        <w:tc>
          <w:tcPr>
            <w:tcW w:type="dxa" w:w="680"/>
          </w:tcPr>
          <w:p>
            <w:pPr>
              <w:spacing w:after="20" w:before="20" w:line="240" w:lineRule="auto"/>
              <w:jc w:val="center"/>
            </w:pPr>
            <w:r/>
            <w:r>
              <w:rPr>
                <w:color w:val="000000"/>
                <w:sz w:val="16"/>
              </w:rPr>
              <w:t>27</w:t>
            </w:r>
          </w:p>
        </w:tc>
        <w:tc>
          <w:tcPr>
            <w:tcW w:type="dxa" w:w="964"/>
          </w:tcPr>
          <w:p>
            <w:pPr>
              <w:spacing w:after="20" w:before="20" w:line="240" w:lineRule="auto"/>
              <w:jc w:val="center"/>
            </w:pPr>
            <w:r/>
            <w:r>
              <w:rPr>
                <w:color w:val="000000"/>
                <w:sz w:val="16"/>
              </w:rPr>
              <w:t>1.285</w:t>
            </w:r>
          </w:p>
        </w:tc>
        <w:tc>
          <w:tcPr>
            <w:tcW w:type="dxa" w:w="907"/>
          </w:tcPr>
          <w:p>
            <w:pPr>
              <w:spacing w:after="20" w:before="20" w:line="240" w:lineRule="auto"/>
              <w:jc w:val="center"/>
            </w:pPr>
            <w:r/>
            <w:r>
              <w:rPr>
                <w:color w:val="000000"/>
                <w:sz w:val="16"/>
              </w:rPr>
              <w:t>1.3</w:t>
            </w:r>
          </w:p>
        </w:tc>
        <w:tc>
          <w:tcPr>
            <w:tcW w:type="dxa" w:w="964"/>
          </w:tcPr>
          <w:p>
            <w:pPr>
              <w:spacing w:after="20" w:before="20" w:line="240" w:lineRule="auto"/>
              <w:jc w:val="center"/>
            </w:pPr>
            <w:r/>
            <w:r>
              <w:rPr>
                <w:color w:val="000000"/>
                <w:sz w:val="16"/>
              </w:rPr>
              <w:t>1.593</w:t>
            </w:r>
          </w:p>
        </w:tc>
        <w:tc>
          <w:tcPr>
            <w:tcW w:type="dxa" w:w="907"/>
          </w:tcPr>
          <w:p>
            <w:pPr>
              <w:spacing w:after="20" w:before="20" w:line="240" w:lineRule="auto"/>
              <w:jc w:val="center"/>
            </w:pPr>
            <w:r/>
            <w:r>
              <w:rPr>
                <w:color w:val="000000"/>
                <w:sz w:val="16"/>
              </w:rPr>
              <w:t>92.7</w:t>
            </w:r>
          </w:p>
        </w:tc>
        <w:tc>
          <w:tcPr>
            <w:tcW w:type="dxa" w:w="737"/>
          </w:tcPr>
          <w:p>
            <w:pPr>
              <w:spacing w:after="20" w:before="20" w:line="240" w:lineRule="auto"/>
              <w:jc w:val="center"/>
            </w:pPr>
            <w:r/>
            <w:r>
              <w:rPr>
                <w:color w:val="000000"/>
                <w:sz w:val="16"/>
              </w:rPr>
              <w:t>0.727</w:t>
            </w:r>
          </w:p>
        </w:tc>
        <w:tc>
          <w:tcPr>
            <w:tcW w:type="dxa" w:w="964"/>
          </w:tcPr>
          <w:p>
            <w:pPr>
              <w:spacing w:after="20" w:before="20" w:line="240" w:lineRule="auto"/>
              <w:jc w:val="center"/>
            </w:pPr>
            <w:r/>
            <w:r>
              <w:rPr>
                <w:color w:val="000000"/>
                <w:sz w:val="16"/>
              </w:rPr>
              <w:t>1.704</w:t>
            </w:r>
          </w:p>
        </w:tc>
        <w:tc>
          <w:tcPr>
            <w:tcW w:type="dxa" w:w="907"/>
          </w:tcPr>
          <w:p>
            <w:pPr>
              <w:spacing w:after="20" w:before="20" w:line="240" w:lineRule="auto"/>
              <w:jc w:val="center"/>
            </w:pPr>
            <w:r/>
            <w:r>
              <w:rPr>
                <w:color w:val="000000"/>
                <w:sz w:val="16"/>
              </w:rPr>
              <w:t>65.0</w:t>
            </w:r>
          </w:p>
        </w:tc>
      </w:tr>
      <w:tr>
        <w:trPr>
          <w:cantSplit/>
        </w:trPr>
        <w:tc>
          <w:tcPr>
            <w:tcW w:type="dxa" w:w="737"/>
          </w:tcPr>
          <w:p>
            <w:pPr>
              <w:spacing w:after="20" w:before="20" w:line="240" w:lineRule="auto"/>
              <w:jc w:val="center"/>
            </w:pPr>
            <w:r/>
            <w:r>
              <w:rPr>
                <w:color w:val="000000"/>
                <w:sz w:val="16"/>
              </w:rPr>
              <w:t>ss</w:t>
            </w:r>
          </w:p>
        </w:tc>
        <w:tc>
          <w:tcPr>
            <w:tcW w:type="dxa" w:w="737"/>
          </w:tcPr>
          <w:p>
            <w:pPr>
              <w:spacing w:after="20" w:before="20" w:line="240" w:lineRule="auto"/>
              <w:jc w:val="center"/>
            </w:pPr>
            <w:r/>
            <w:r>
              <w:rPr>
                <w:color w:val="000000"/>
                <w:sz w:val="16"/>
              </w:rPr>
              <w:t>1.8</w:t>
            </w:r>
          </w:p>
        </w:tc>
        <w:tc>
          <w:tcPr>
            <w:tcW w:type="dxa" w:w="680"/>
          </w:tcPr>
          <w:p>
            <w:pPr>
              <w:spacing w:after="20" w:before="20" w:line="240" w:lineRule="auto"/>
              <w:jc w:val="center"/>
            </w:pPr>
            <w:r/>
            <w:r>
              <w:rPr>
                <w:color w:val="000000"/>
                <w:sz w:val="16"/>
              </w:rPr>
              <w:t>85</w:t>
            </w:r>
          </w:p>
        </w:tc>
        <w:tc>
          <w:tcPr>
            <w:tcW w:type="dxa" w:w="964"/>
          </w:tcPr>
          <w:p>
            <w:pPr>
              <w:spacing w:after="20" w:before="20" w:line="240" w:lineRule="auto"/>
              <w:jc w:val="center"/>
            </w:pPr>
            <w:r/>
            <w:r>
              <w:rPr>
                <w:color w:val="000000"/>
                <w:sz w:val="16"/>
              </w:rPr>
              <w:t>1.624</w:t>
            </w:r>
          </w:p>
        </w:tc>
        <w:tc>
          <w:tcPr>
            <w:tcW w:type="dxa" w:w="907"/>
          </w:tcPr>
          <w:p>
            <w:pPr>
              <w:spacing w:after="20" w:before="20" w:line="240" w:lineRule="auto"/>
              <w:jc w:val="center"/>
            </w:pPr>
            <w:r/>
            <w:r>
              <w:rPr>
                <w:color w:val="000000"/>
                <w:sz w:val="16"/>
              </w:rPr>
              <w:t>96.9</w:t>
            </w:r>
          </w:p>
        </w:tc>
        <w:tc>
          <w:tcPr>
            <w:tcW w:type="dxa" w:w="964"/>
          </w:tcPr>
          <w:p>
            <w:pPr>
              <w:spacing w:after="20" w:before="20" w:line="240" w:lineRule="auto"/>
              <w:jc w:val="center"/>
            </w:pPr>
            <w:r/>
            <w:r>
              <w:rPr>
                <w:color w:val="000000"/>
                <w:sz w:val="16"/>
              </w:rPr>
              <w:t>1.582</w:t>
            </w:r>
          </w:p>
        </w:tc>
        <w:tc>
          <w:tcPr>
            <w:tcW w:type="dxa" w:w="907"/>
          </w:tcPr>
          <w:p>
            <w:pPr>
              <w:spacing w:after="20" w:before="20" w:line="240" w:lineRule="auto"/>
              <w:jc w:val="center"/>
            </w:pPr>
            <w:r/>
            <w:r>
              <w:rPr>
                <w:color w:val="000000"/>
                <w:sz w:val="16"/>
              </w:rPr>
              <w:t>96.5</w:t>
            </w:r>
          </w:p>
        </w:tc>
        <w:tc>
          <w:tcPr>
            <w:tcW w:type="dxa" w:w="737"/>
          </w:tcPr>
          <w:p>
            <w:pPr>
              <w:spacing w:after="20" w:before="20" w:line="240" w:lineRule="auto"/>
              <w:jc w:val="center"/>
            </w:pPr>
            <w:r/>
            <w:r>
              <w:rPr>
                <w:color w:val="000000"/>
                <w:sz w:val="16"/>
              </w:rPr>
              <w:t>0.732</w:t>
            </w:r>
          </w:p>
        </w:tc>
        <w:tc>
          <w:tcPr>
            <w:tcW w:type="dxa" w:w="964"/>
          </w:tcPr>
          <w:p>
            <w:pPr>
              <w:spacing w:after="20" w:before="20" w:line="240" w:lineRule="auto"/>
              <w:jc w:val="center"/>
            </w:pPr>
            <w:r/>
            <w:r>
              <w:rPr>
                <w:color w:val="000000"/>
                <w:sz w:val="16"/>
              </w:rPr>
              <w:t>1.719</w:t>
            </w:r>
          </w:p>
        </w:tc>
        <w:tc>
          <w:tcPr>
            <w:tcW w:type="dxa" w:w="907"/>
          </w:tcPr>
          <w:p>
            <w:pPr>
              <w:spacing w:after="20" w:before="20" w:line="240" w:lineRule="auto"/>
              <w:jc w:val="center"/>
            </w:pPr>
            <w:r/>
            <w:r>
              <w:rPr>
                <w:color w:val="000000"/>
                <w:sz w:val="16"/>
              </w:rPr>
              <w:t>72.5</w:t>
            </w:r>
          </w:p>
        </w:tc>
      </w:tr>
      <w:tr>
        <w:trPr>
          <w:cantSplit/>
        </w:trPr>
        <w:tc>
          <w:tcPr>
            <w:tcW w:type="dxa" w:w="737"/>
          </w:tcPr>
          <w:p>
            <w:pPr>
              <w:spacing w:after="20" w:before="20" w:line="240" w:lineRule="auto"/>
              <w:jc w:val="center"/>
            </w:pPr>
            <w:r/>
            <w:r>
              <w:rPr>
                <w:color w:val="000000"/>
                <w:sz w:val="16"/>
              </w:rPr>
              <w:t>ss</w:t>
            </w:r>
          </w:p>
        </w:tc>
        <w:tc>
          <w:tcPr>
            <w:tcW w:type="dxa" w:w="737"/>
          </w:tcPr>
          <w:p>
            <w:pPr>
              <w:spacing w:after="20" w:before="20" w:line="240" w:lineRule="auto"/>
              <w:jc w:val="center"/>
            </w:pPr>
            <w:r/>
            <w:r>
              <w:rPr>
                <w:color w:val="000000"/>
                <w:sz w:val="16"/>
              </w:rPr>
              <w:t>1.98</w:t>
            </w:r>
          </w:p>
        </w:tc>
        <w:tc>
          <w:tcPr>
            <w:tcW w:type="dxa" w:w="680"/>
          </w:tcPr>
          <w:p>
            <w:pPr>
              <w:spacing w:after="20" w:before="20" w:line="240" w:lineRule="auto"/>
              <w:jc w:val="center"/>
            </w:pPr>
            <w:r/>
            <w:r>
              <w:rPr>
                <w:color w:val="000000"/>
                <w:sz w:val="16"/>
              </w:rPr>
              <w:t>-20</w:t>
            </w:r>
          </w:p>
        </w:tc>
        <w:tc>
          <w:tcPr>
            <w:tcW w:type="dxa" w:w="964"/>
          </w:tcPr>
          <w:p>
            <w:pPr>
              <w:spacing w:after="20" w:before="20" w:line="240" w:lineRule="auto"/>
              <w:jc w:val="center"/>
            </w:pPr>
            <w:r/>
            <w:r>
              <w:rPr>
                <w:color w:val="000000"/>
                <w:sz w:val="16"/>
              </w:rPr>
              <w:t>0.902</w:t>
            </w:r>
          </w:p>
        </w:tc>
        <w:tc>
          <w:tcPr>
            <w:tcW w:type="dxa" w:w="907"/>
          </w:tcPr>
          <w:p>
            <w:pPr>
              <w:spacing w:after="20" w:before="20" w:line="240" w:lineRule="auto"/>
              <w:jc w:val="center"/>
            </w:pPr>
            <w:r/>
            <w:r>
              <w:rPr>
                <w:color w:val="000000"/>
                <w:sz w:val="16"/>
              </w:rPr>
              <w:t>0.0</w:t>
            </w:r>
          </w:p>
        </w:tc>
        <w:tc>
          <w:tcPr>
            <w:tcW w:type="dxa" w:w="964"/>
          </w:tcPr>
          <w:p>
            <w:pPr>
              <w:spacing w:after="20" w:before="20" w:line="240" w:lineRule="auto"/>
              <w:jc w:val="center"/>
            </w:pPr>
            <w:r/>
            <w:r>
              <w:rPr>
                <w:color w:val="000000"/>
                <w:sz w:val="16"/>
              </w:rPr>
              <w:t>1.604</w:t>
            </w:r>
          </w:p>
        </w:tc>
        <w:tc>
          <w:tcPr>
            <w:tcW w:type="dxa" w:w="907"/>
          </w:tcPr>
          <w:p>
            <w:pPr>
              <w:spacing w:after="20" w:before="20" w:line="240" w:lineRule="auto"/>
              <w:jc w:val="center"/>
            </w:pPr>
            <w:r/>
            <w:r>
              <w:rPr>
                <w:color w:val="000000"/>
                <w:sz w:val="16"/>
              </w:rPr>
              <w:t>87.7</w:t>
            </w:r>
          </w:p>
        </w:tc>
        <w:tc>
          <w:tcPr>
            <w:tcW w:type="dxa" w:w="737"/>
          </w:tcPr>
          <w:p>
            <w:pPr>
              <w:spacing w:after="20" w:before="20" w:line="240" w:lineRule="auto"/>
              <w:jc w:val="center"/>
            </w:pPr>
            <w:r/>
            <w:r>
              <w:rPr>
                <w:color w:val="000000"/>
                <w:sz w:val="16"/>
              </w:rPr>
              <w:t>0.724</w:t>
            </w:r>
          </w:p>
        </w:tc>
        <w:tc>
          <w:tcPr>
            <w:tcW w:type="dxa" w:w="964"/>
          </w:tcPr>
          <w:p>
            <w:pPr>
              <w:spacing w:after="20" w:before="20" w:line="240" w:lineRule="auto"/>
              <w:jc w:val="center"/>
            </w:pPr>
            <w:r/>
            <w:r>
              <w:rPr>
                <w:color w:val="000000"/>
                <w:sz w:val="16"/>
              </w:rPr>
              <w:t>1.690</w:t>
            </w:r>
          </w:p>
        </w:tc>
        <w:tc>
          <w:tcPr>
            <w:tcW w:type="dxa" w:w="907"/>
          </w:tcPr>
          <w:p>
            <w:pPr>
              <w:spacing w:after="20" w:before="20" w:line="240" w:lineRule="auto"/>
              <w:jc w:val="center"/>
            </w:pPr>
            <w:r/>
            <w:r>
              <w:rPr>
                <w:color w:val="000000"/>
                <w:sz w:val="16"/>
              </w:rPr>
              <w:t>67.5</w:t>
            </w:r>
          </w:p>
        </w:tc>
      </w:tr>
      <w:tr>
        <w:trPr>
          <w:cantSplit/>
        </w:trPr>
        <w:tc>
          <w:tcPr>
            <w:tcW w:type="dxa" w:w="737"/>
          </w:tcPr>
          <w:p>
            <w:pPr>
              <w:spacing w:after="20" w:before="20" w:line="240" w:lineRule="auto"/>
              <w:jc w:val="center"/>
            </w:pPr>
            <w:r/>
            <w:r>
              <w:rPr>
                <w:color w:val="000000"/>
                <w:sz w:val="16"/>
              </w:rPr>
              <w:t>ss</w:t>
            </w:r>
          </w:p>
        </w:tc>
        <w:tc>
          <w:tcPr>
            <w:tcW w:type="dxa" w:w="737"/>
          </w:tcPr>
          <w:p>
            <w:pPr>
              <w:spacing w:after="20" w:before="20" w:line="240" w:lineRule="auto"/>
              <w:jc w:val="center"/>
            </w:pPr>
            <w:r/>
            <w:r>
              <w:rPr>
                <w:color w:val="000000"/>
                <w:sz w:val="16"/>
              </w:rPr>
              <w:t>1.98</w:t>
            </w:r>
          </w:p>
        </w:tc>
        <w:tc>
          <w:tcPr>
            <w:tcW w:type="dxa" w:w="680"/>
          </w:tcPr>
          <w:p>
            <w:pPr>
              <w:spacing w:after="20" w:before="20" w:line="240" w:lineRule="auto"/>
              <w:jc w:val="center"/>
            </w:pPr>
            <w:r/>
            <w:r>
              <w:rPr>
                <w:color w:val="000000"/>
                <w:sz w:val="16"/>
              </w:rPr>
              <w:t>27</w:t>
            </w:r>
          </w:p>
        </w:tc>
        <w:tc>
          <w:tcPr>
            <w:tcW w:type="dxa" w:w="964"/>
          </w:tcPr>
          <w:p>
            <w:pPr>
              <w:spacing w:after="20" w:before="20" w:line="240" w:lineRule="auto"/>
              <w:jc w:val="center"/>
            </w:pPr>
            <w:r/>
            <w:r>
              <w:rPr>
                <w:color w:val="000000"/>
                <w:sz w:val="16"/>
              </w:rPr>
              <w:t>1.304</w:t>
            </w:r>
          </w:p>
        </w:tc>
        <w:tc>
          <w:tcPr>
            <w:tcW w:type="dxa" w:w="907"/>
          </w:tcPr>
          <w:p>
            <w:pPr>
              <w:spacing w:after="20" w:before="20" w:line="240" w:lineRule="auto"/>
              <w:jc w:val="center"/>
            </w:pPr>
            <w:r/>
            <w:r>
              <w:rPr>
                <w:color w:val="000000"/>
                <w:sz w:val="16"/>
              </w:rPr>
              <w:t>2.0</w:t>
            </w:r>
          </w:p>
        </w:tc>
        <w:tc>
          <w:tcPr>
            <w:tcW w:type="dxa" w:w="964"/>
          </w:tcPr>
          <w:p>
            <w:pPr>
              <w:spacing w:after="20" w:before="20" w:line="240" w:lineRule="auto"/>
              <w:jc w:val="center"/>
            </w:pPr>
            <w:r/>
            <w:r>
              <w:rPr>
                <w:color w:val="000000"/>
                <w:sz w:val="16"/>
              </w:rPr>
              <w:t>1.618</w:t>
            </w:r>
          </w:p>
        </w:tc>
        <w:tc>
          <w:tcPr>
            <w:tcW w:type="dxa" w:w="907"/>
          </w:tcPr>
          <w:p>
            <w:pPr>
              <w:spacing w:after="20" w:before="20" w:line="240" w:lineRule="auto"/>
              <w:jc w:val="center"/>
            </w:pPr>
            <w:r/>
            <w:r>
              <w:rPr>
                <w:color w:val="000000"/>
                <w:sz w:val="16"/>
              </w:rPr>
              <w:t>92.5</w:t>
            </w:r>
          </w:p>
        </w:tc>
        <w:tc>
          <w:tcPr>
            <w:tcW w:type="dxa" w:w="737"/>
          </w:tcPr>
          <w:p>
            <w:pPr>
              <w:spacing w:after="20" w:before="20" w:line="240" w:lineRule="auto"/>
              <w:jc w:val="center"/>
            </w:pPr>
            <w:r/>
            <w:r>
              <w:rPr>
                <w:color w:val="000000"/>
                <w:sz w:val="16"/>
              </w:rPr>
              <w:t>0.731</w:t>
            </w:r>
          </w:p>
        </w:tc>
        <w:tc>
          <w:tcPr>
            <w:tcW w:type="dxa" w:w="964"/>
          </w:tcPr>
          <w:p>
            <w:pPr>
              <w:spacing w:after="20" w:before="20" w:line="240" w:lineRule="auto"/>
              <w:jc w:val="center"/>
            </w:pPr>
            <w:r/>
            <w:r>
              <w:rPr>
                <w:color w:val="000000"/>
                <w:sz w:val="16"/>
              </w:rPr>
              <w:t>1.745</w:t>
            </w:r>
          </w:p>
        </w:tc>
        <w:tc>
          <w:tcPr>
            <w:tcW w:type="dxa" w:w="907"/>
          </w:tcPr>
          <w:p>
            <w:pPr>
              <w:spacing w:after="20" w:before="20" w:line="240" w:lineRule="auto"/>
              <w:jc w:val="center"/>
            </w:pPr>
            <w:r/>
            <w:r>
              <w:rPr>
                <w:color w:val="000000"/>
                <w:sz w:val="16"/>
              </w:rPr>
              <w:t>65.0</w:t>
            </w:r>
          </w:p>
        </w:tc>
      </w:tr>
      <w:tr>
        <w:trPr>
          <w:cantSplit/>
        </w:trPr>
        <w:tc>
          <w:tcPr>
            <w:tcW w:type="dxa" w:w="737"/>
          </w:tcPr>
          <w:p>
            <w:pPr>
              <w:spacing w:after="20" w:before="20" w:line="240" w:lineRule="auto"/>
              <w:jc w:val="center"/>
            </w:pPr>
            <w:r/>
            <w:r>
              <w:rPr>
                <w:color w:val="000000"/>
                <w:sz w:val="16"/>
              </w:rPr>
              <w:t>ss</w:t>
            </w:r>
          </w:p>
        </w:tc>
        <w:tc>
          <w:tcPr>
            <w:tcW w:type="dxa" w:w="737"/>
          </w:tcPr>
          <w:p>
            <w:pPr>
              <w:spacing w:after="20" w:before="20" w:line="240" w:lineRule="auto"/>
              <w:jc w:val="center"/>
            </w:pPr>
            <w:r/>
            <w:r>
              <w:rPr>
                <w:color w:val="000000"/>
                <w:sz w:val="16"/>
              </w:rPr>
              <w:t>1.98</w:t>
            </w:r>
          </w:p>
        </w:tc>
        <w:tc>
          <w:tcPr>
            <w:tcW w:type="dxa" w:w="680"/>
          </w:tcPr>
          <w:p>
            <w:pPr>
              <w:spacing w:after="20" w:before="20" w:line="240" w:lineRule="auto"/>
              <w:jc w:val="center"/>
            </w:pPr>
            <w:r/>
            <w:r>
              <w:rPr>
                <w:color w:val="000000"/>
                <w:sz w:val="16"/>
              </w:rPr>
              <w:t>85</w:t>
            </w:r>
          </w:p>
        </w:tc>
        <w:tc>
          <w:tcPr>
            <w:tcW w:type="dxa" w:w="964"/>
          </w:tcPr>
          <w:p>
            <w:pPr>
              <w:spacing w:after="20" w:before="20" w:line="240" w:lineRule="auto"/>
              <w:jc w:val="center"/>
            </w:pPr>
            <w:r/>
            <w:r>
              <w:rPr>
                <w:color w:val="000000"/>
                <w:sz w:val="16"/>
              </w:rPr>
              <w:t>1.645</w:t>
            </w:r>
          </w:p>
        </w:tc>
        <w:tc>
          <w:tcPr>
            <w:tcW w:type="dxa" w:w="907"/>
          </w:tcPr>
          <w:p>
            <w:pPr>
              <w:spacing w:after="20" w:before="20" w:line="240" w:lineRule="auto"/>
              <w:jc w:val="center"/>
            </w:pPr>
            <w:r/>
            <w:r>
              <w:rPr>
                <w:color w:val="000000"/>
                <w:sz w:val="16"/>
              </w:rPr>
              <w:t>95.2</w:t>
            </w:r>
          </w:p>
        </w:tc>
        <w:tc>
          <w:tcPr>
            <w:tcW w:type="dxa" w:w="964"/>
          </w:tcPr>
          <w:p>
            <w:pPr>
              <w:spacing w:after="20" w:before="20" w:line="240" w:lineRule="auto"/>
              <w:jc w:val="center"/>
            </w:pPr>
            <w:r/>
            <w:r>
              <w:rPr>
                <w:color w:val="000000"/>
                <w:sz w:val="16"/>
              </w:rPr>
              <w:t>1.604</w:t>
            </w:r>
          </w:p>
        </w:tc>
        <w:tc>
          <w:tcPr>
            <w:tcW w:type="dxa" w:w="907"/>
          </w:tcPr>
          <w:p>
            <w:pPr>
              <w:spacing w:after="20" w:before="20" w:line="240" w:lineRule="auto"/>
              <w:jc w:val="center"/>
            </w:pPr>
            <w:r/>
            <w:r>
              <w:rPr>
                <w:color w:val="000000"/>
                <w:sz w:val="16"/>
              </w:rPr>
              <w:t>96.5</w:t>
            </w:r>
          </w:p>
        </w:tc>
        <w:tc>
          <w:tcPr>
            <w:tcW w:type="dxa" w:w="737"/>
          </w:tcPr>
          <w:p>
            <w:pPr>
              <w:spacing w:after="20" w:before="20" w:line="240" w:lineRule="auto"/>
              <w:jc w:val="center"/>
            </w:pPr>
            <w:r/>
            <w:r>
              <w:rPr>
                <w:color w:val="000000"/>
                <w:sz w:val="16"/>
              </w:rPr>
              <w:t>0.736</w:t>
            </w:r>
          </w:p>
        </w:tc>
        <w:tc>
          <w:tcPr>
            <w:tcW w:type="dxa" w:w="964"/>
          </w:tcPr>
          <w:p>
            <w:pPr>
              <w:spacing w:after="20" w:before="20" w:line="240" w:lineRule="auto"/>
              <w:jc w:val="center"/>
            </w:pPr>
            <w:r/>
            <w:r>
              <w:rPr>
                <w:color w:val="000000"/>
                <w:sz w:val="16"/>
              </w:rPr>
              <w:t>1.791</w:t>
            </w:r>
          </w:p>
        </w:tc>
        <w:tc>
          <w:tcPr>
            <w:tcW w:type="dxa" w:w="907"/>
          </w:tcPr>
          <w:p>
            <w:pPr>
              <w:spacing w:after="20" w:before="20" w:line="240" w:lineRule="auto"/>
              <w:jc w:val="center"/>
            </w:pPr>
            <w:r/>
            <w:r>
              <w:rPr>
                <w:color w:val="000000"/>
                <w:sz w:val="16"/>
              </w:rPr>
              <w:t>40.0</w:t>
            </w:r>
          </w:p>
        </w:tc>
      </w:tr>
      <w:tr>
        <w:trPr>
          <w:cantSplit/>
        </w:trPr>
        <w:tc>
          <w:tcPr>
            <w:tcW w:type="dxa" w:w="737"/>
          </w:tcPr>
          <w:p>
            <w:pPr>
              <w:spacing w:after="20" w:before="20" w:line="240" w:lineRule="auto"/>
              <w:jc w:val="center"/>
            </w:pPr>
            <w:r/>
            <w:r>
              <w:rPr>
                <w:color w:val="000000"/>
                <w:sz w:val="16"/>
              </w:rPr>
              <w:t>ff</w:t>
            </w:r>
          </w:p>
        </w:tc>
        <w:tc>
          <w:tcPr>
            <w:tcW w:type="dxa" w:w="737"/>
          </w:tcPr>
          <w:p>
            <w:pPr>
              <w:spacing w:after="20" w:before="20" w:line="240" w:lineRule="auto"/>
              <w:jc w:val="center"/>
            </w:pPr>
            <w:r/>
            <w:r>
              <w:rPr>
                <w:color w:val="000000"/>
                <w:sz w:val="16"/>
              </w:rPr>
              <w:t>1.62</w:t>
            </w:r>
          </w:p>
        </w:tc>
        <w:tc>
          <w:tcPr>
            <w:tcW w:type="dxa" w:w="680"/>
          </w:tcPr>
          <w:p>
            <w:pPr>
              <w:spacing w:after="20" w:before="20" w:line="240" w:lineRule="auto"/>
              <w:jc w:val="center"/>
            </w:pPr>
            <w:r/>
            <w:r>
              <w:rPr>
                <w:color w:val="000000"/>
                <w:sz w:val="16"/>
              </w:rPr>
              <w:t>-20</w:t>
            </w:r>
          </w:p>
        </w:tc>
        <w:tc>
          <w:tcPr>
            <w:tcW w:type="dxa" w:w="964"/>
          </w:tcPr>
          <w:p>
            <w:pPr>
              <w:spacing w:after="20" w:before="20" w:line="240" w:lineRule="auto"/>
              <w:jc w:val="center"/>
            </w:pPr>
            <w:r/>
            <w:r>
              <w:rPr>
                <w:color w:val="000000"/>
                <w:sz w:val="16"/>
              </w:rPr>
              <w:t>1.523</w:t>
            </w:r>
          </w:p>
        </w:tc>
        <w:tc>
          <w:tcPr>
            <w:tcW w:type="dxa" w:w="907"/>
          </w:tcPr>
          <w:p>
            <w:pPr>
              <w:spacing w:after="20" w:before="20" w:line="240" w:lineRule="auto"/>
              <w:jc w:val="center"/>
            </w:pPr>
            <w:r/>
            <w:r>
              <w:rPr>
                <w:color w:val="000000"/>
                <w:sz w:val="16"/>
              </w:rPr>
              <w:t>77.6</w:t>
            </w:r>
          </w:p>
        </w:tc>
        <w:tc>
          <w:tcPr>
            <w:tcW w:type="dxa" w:w="964"/>
          </w:tcPr>
          <w:p>
            <w:pPr>
              <w:spacing w:after="20" w:before="20" w:line="240" w:lineRule="auto"/>
              <w:jc w:val="center"/>
            </w:pPr>
            <w:r/>
            <w:r>
              <w:rPr>
                <w:color w:val="000000"/>
                <w:sz w:val="16"/>
              </w:rPr>
              <w:t>1.537</w:t>
            </w:r>
          </w:p>
        </w:tc>
        <w:tc>
          <w:tcPr>
            <w:tcW w:type="dxa" w:w="907"/>
          </w:tcPr>
          <w:p>
            <w:pPr>
              <w:spacing w:after="20" w:before="20" w:line="240" w:lineRule="auto"/>
              <w:jc w:val="center"/>
            </w:pPr>
            <w:r/>
            <w:r>
              <w:rPr>
                <w:color w:val="000000"/>
                <w:sz w:val="16"/>
              </w:rPr>
              <w:t>75.1</w:t>
            </w:r>
          </w:p>
        </w:tc>
        <w:tc>
          <w:tcPr>
            <w:tcW w:type="dxa" w:w="737"/>
          </w:tcPr>
          <w:p>
            <w:pPr>
              <w:spacing w:after="20" w:before="20" w:line="240" w:lineRule="auto"/>
              <w:jc w:val="center"/>
            </w:pPr>
            <w:r/>
            <w:r>
              <w:rPr>
                <w:color w:val="000000"/>
                <w:sz w:val="16"/>
              </w:rPr>
              <w:t>0.700</w:t>
            </w:r>
          </w:p>
        </w:tc>
        <w:tc>
          <w:tcPr>
            <w:tcW w:type="dxa" w:w="964"/>
          </w:tcPr>
          <w:p>
            <w:pPr>
              <w:spacing w:after="20" w:before="20" w:line="240" w:lineRule="auto"/>
              <w:jc w:val="center"/>
            </w:pPr>
            <w:r/>
            <w:r>
              <w:rPr>
                <w:color w:val="000000"/>
                <w:sz w:val="16"/>
              </w:rPr>
              <w:t>1.394</w:t>
            </w:r>
          </w:p>
        </w:tc>
        <w:tc>
          <w:tcPr>
            <w:tcW w:type="dxa" w:w="907"/>
          </w:tcPr>
          <w:p>
            <w:pPr>
              <w:spacing w:after="20" w:before="20" w:line="240" w:lineRule="auto"/>
              <w:jc w:val="center"/>
            </w:pPr>
            <w:r/>
            <w:r>
              <w:rPr>
                <w:color w:val="000000"/>
                <w:sz w:val="16"/>
              </w:rPr>
              <w:t>40.0</w:t>
            </w:r>
          </w:p>
        </w:tc>
      </w:tr>
      <w:tr>
        <w:trPr>
          <w:cantSplit/>
        </w:trPr>
        <w:tc>
          <w:tcPr>
            <w:tcW w:type="dxa" w:w="737"/>
          </w:tcPr>
          <w:p>
            <w:pPr>
              <w:spacing w:after="20" w:before="20" w:line="240" w:lineRule="auto"/>
              <w:jc w:val="center"/>
            </w:pPr>
            <w:r/>
            <w:r>
              <w:rPr>
                <w:color w:val="000000"/>
                <w:sz w:val="16"/>
              </w:rPr>
              <w:t>ff</w:t>
            </w:r>
          </w:p>
        </w:tc>
        <w:tc>
          <w:tcPr>
            <w:tcW w:type="dxa" w:w="737"/>
          </w:tcPr>
          <w:p>
            <w:pPr>
              <w:spacing w:after="20" w:before="20" w:line="240" w:lineRule="auto"/>
              <w:jc w:val="center"/>
            </w:pPr>
            <w:r/>
            <w:r>
              <w:rPr>
                <w:color w:val="000000"/>
                <w:sz w:val="16"/>
              </w:rPr>
              <w:t>1.62</w:t>
            </w:r>
          </w:p>
        </w:tc>
        <w:tc>
          <w:tcPr>
            <w:tcW w:type="dxa" w:w="680"/>
          </w:tcPr>
          <w:p>
            <w:pPr>
              <w:spacing w:after="20" w:before="20" w:line="240" w:lineRule="auto"/>
              <w:jc w:val="center"/>
            </w:pPr>
            <w:r/>
            <w:r>
              <w:rPr>
                <w:color w:val="000000"/>
                <w:sz w:val="16"/>
              </w:rPr>
              <w:t>27</w:t>
            </w:r>
          </w:p>
        </w:tc>
        <w:tc>
          <w:tcPr>
            <w:tcW w:type="dxa" w:w="964"/>
          </w:tcPr>
          <w:p>
            <w:pPr>
              <w:spacing w:after="20" w:before="20" w:line="240" w:lineRule="auto"/>
              <w:jc w:val="center"/>
            </w:pPr>
            <w:r/>
            <w:r>
              <w:rPr>
                <w:color w:val="000000"/>
                <w:sz w:val="16"/>
              </w:rPr>
              <w:t>1.943</w:t>
            </w:r>
          </w:p>
        </w:tc>
        <w:tc>
          <w:tcPr>
            <w:tcW w:type="dxa" w:w="907"/>
          </w:tcPr>
          <w:p>
            <w:pPr>
              <w:spacing w:after="20" w:before="20" w:line="240" w:lineRule="auto"/>
              <w:jc w:val="center"/>
            </w:pPr>
            <w:r/>
            <w:r>
              <w:rPr>
                <w:color w:val="000000"/>
                <w:sz w:val="16"/>
              </w:rPr>
              <w:t>2.0</w:t>
            </w:r>
          </w:p>
        </w:tc>
        <w:tc>
          <w:tcPr>
            <w:tcW w:type="dxa" w:w="964"/>
          </w:tcPr>
          <w:p>
            <w:pPr>
              <w:spacing w:after="20" w:before="20" w:line="240" w:lineRule="auto"/>
              <w:jc w:val="center"/>
            </w:pPr>
            <w:r/>
            <w:r>
              <w:rPr>
                <w:color w:val="000000"/>
                <w:sz w:val="16"/>
              </w:rPr>
              <w:t>1.567</w:t>
            </w:r>
          </w:p>
        </w:tc>
        <w:tc>
          <w:tcPr>
            <w:tcW w:type="dxa" w:w="907"/>
          </w:tcPr>
          <w:p>
            <w:pPr>
              <w:spacing w:after="20" w:before="20" w:line="240" w:lineRule="auto"/>
              <w:jc w:val="center"/>
            </w:pPr>
            <w:r/>
            <w:r>
              <w:rPr>
                <w:color w:val="000000"/>
                <w:sz w:val="16"/>
              </w:rPr>
              <w:t>86.4</w:t>
            </w:r>
          </w:p>
        </w:tc>
        <w:tc>
          <w:tcPr>
            <w:tcW w:type="dxa" w:w="737"/>
          </w:tcPr>
          <w:p>
            <w:pPr>
              <w:spacing w:after="20" w:before="20" w:line="240" w:lineRule="auto"/>
              <w:jc w:val="center"/>
            </w:pPr>
            <w:r/>
            <w:r>
              <w:rPr>
                <w:color w:val="000000"/>
                <w:sz w:val="16"/>
              </w:rPr>
              <w:t>0.708</w:t>
            </w:r>
          </w:p>
        </w:tc>
        <w:tc>
          <w:tcPr>
            <w:tcW w:type="dxa" w:w="964"/>
          </w:tcPr>
          <w:p>
            <w:pPr>
              <w:spacing w:after="20" w:before="20" w:line="240" w:lineRule="auto"/>
              <w:jc w:val="center"/>
            </w:pPr>
            <w:r/>
            <w:r>
              <w:rPr>
                <w:color w:val="000000"/>
                <w:sz w:val="16"/>
              </w:rPr>
              <w:t>1.432</w:t>
            </w:r>
          </w:p>
        </w:tc>
        <w:tc>
          <w:tcPr>
            <w:tcW w:type="dxa" w:w="907"/>
          </w:tcPr>
          <w:p>
            <w:pPr>
              <w:spacing w:after="20" w:before="20" w:line="240" w:lineRule="auto"/>
              <w:jc w:val="center"/>
            </w:pPr>
            <w:r/>
            <w:r>
              <w:rPr>
                <w:color w:val="000000"/>
                <w:sz w:val="16"/>
              </w:rPr>
              <w:t>52.5</w:t>
            </w:r>
          </w:p>
        </w:tc>
      </w:tr>
      <w:tr>
        <w:trPr>
          <w:cantSplit/>
        </w:trPr>
        <w:tc>
          <w:tcPr>
            <w:tcW w:type="dxa" w:w="737"/>
          </w:tcPr>
          <w:p>
            <w:pPr>
              <w:spacing w:after="20" w:before="20" w:line="240" w:lineRule="auto"/>
              <w:jc w:val="center"/>
            </w:pPr>
            <w:r/>
            <w:r>
              <w:rPr>
                <w:color w:val="000000"/>
                <w:sz w:val="16"/>
              </w:rPr>
              <w:t>ff</w:t>
            </w:r>
          </w:p>
        </w:tc>
        <w:tc>
          <w:tcPr>
            <w:tcW w:type="dxa" w:w="737"/>
          </w:tcPr>
          <w:p>
            <w:pPr>
              <w:spacing w:after="20" w:before="20" w:line="240" w:lineRule="auto"/>
              <w:jc w:val="center"/>
            </w:pPr>
            <w:r/>
            <w:r>
              <w:rPr>
                <w:color w:val="000000"/>
                <w:sz w:val="16"/>
              </w:rPr>
              <w:t>1.62</w:t>
            </w:r>
          </w:p>
        </w:tc>
        <w:tc>
          <w:tcPr>
            <w:tcW w:type="dxa" w:w="680"/>
          </w:tcPr>
          <w:p>
            <w:pPr>
              <w:spacing w:after="20" w:before="20" w:line="240" w:lineRule="auto"/>
              <w:jc w:val="center"/>
            </w:pPr>
            <w:r/>
            <w:r>
              <w:rPr>
                <w:color w:val="000000"/>
                <w:sz w:val="16"/>
              </w:rPr>
              <w:t>85</w:t>
            </w:r>
          </w:p>
        </w:tc>
        <w:tc>
          <w:tcPr>
            <w:tcW w:type="dxa" w:w="964"/>
          </w:tcPr>
          <w:p>
            <w:pPr>
              <w:spacing w:after="20" w:before="20" w:line="240" w:lineRule="auto"/>
              <w:jc w:val="center"/>
            </w:pPr>
            <w:r/>
            <w:r>
              <w:rPr>
                <w:color w:val="000000"/>
                <w:sz w:val="16"/>
              </w:rPr>
              <w:t>2.237</w:t>
            </w:r>
          </w:p>
        </w:tc>
        <w:tc>
          <w:tcPr>
            <w:tcW w:type="dxa" w:w="907"/>
          </w:tcPr>
          <w:p>
            <w:pPr>
              <w:spacing w:after="20" w:before="20" w:line="240" w:lineRule="auto"/>
              <w:jc w:val="center"/>
            </w:pPr>
            <w:r/>
            <w:r>
              <w:rPr>
                <w:color w:val="000000"/>
                <w:sz w:val="16"/>
              </w:rPr>
              <w:t>0.0</w:t>
            </w:r>
          </w:p>
        </w:tc>
        <w:tc>
          <w:tcPr>
            <w:tcW w:type="dxa" w:w="964"/>
          </w:tcPr>
          <w:p>
            <w:pPr>
              <w:spacing w:after="20" w:before="20" w:line="240" w:lineRule="auto"/>
              <w:jc w:val="center"/>
            </w:pPr>
            <w:r/>
            <w:r>
              <w:rPr>
                <w:color w:val="000000"/>
                <w:sz w:val="16"/>
              </w:rPr>
              <w:t>1.565</w:t>
            </w:r>
          </w:p>
        </w:tc>
        <w:tc>
          <w:tcPr>
            <w:tcW w:type="dxa" w:w="907"/>
          </w:tcPr>
          <w:p>
            <w:pPr>
              <w:spacing w:after="20" w:before="20" w:line="240" w:lineRule="auto"/>
              <w:jc w:val="center"/>
            </w:pPr>
            <w:r/>
            <w:r>
              <w:rPr>
                <w:color w:val="000000"/>
                <w:sz w:val="16"/>
              </w:rPr>
              <w:t>93.9</w:t>
            </w:r>
          </w:p>
        </w:tc>
        <w:tc>
          <w:tcPr>
            <w:tcW w:type="dxa" w:w="737"/>
          </w:tcPr>
          <w:p>
            <w:pPr>
              <w:spacing w:after="20" w:before="20" w:line="240" w:lineRule="auto"/>
              <w:jc w:val="center"/>
            </w:pPr>
            <w:r/>
            <w:r>
              <w:rPr>
                <w:color w:val="000000"/>
                <w:sz w:val="16"/>
              </w:rPr>
              <w:t>0.713</w:t>
            </w:r>
          </w:p>
        </w:tc>
        <w:tc>
          <w:tcPr>
            <w:tcW w:type="dxa" w:w="964"/>
          </w:tcPr>
          <w:p>
            <w:pPr>
              <w:spacing w:after="20" w:before="20" w:line="240" w:lineRule="auto"/>
              <w:jc w:val="center"/>
            </w:pPr>
            <w:r/>
            <w:r>
              <w:rPr>
                <w:color w:val="000000"/>
                <w:sz w:val="16"/>
              </w:rPr>
              <w:t>1.452</w:t>
            </w:r>
          </w:p>
        </w:tc>
        <w:tc>
          <w:tcPr>
            <w:tcW w:type="dxa" w:w="907"/>
          </w:tcPr>
          <w:p>
            <w:pPr>
              <w:spacing w:after="20" w:before="20" w:line="240" w:lineRule="auto"/>
              <w:jc w:val="center"/>
            </w:pPr>
            <w:r/>
            <w:r>
              <w:rPr>
                <w:color w:val="000000"/>
                <w:sz w:val="16"/>
              </w:rPr>
              <w:t>57.5</w:t>
            </w:r>
          </w:p>
        </w:tc>
      </w:tr>
      <w:tr>
        <w:trPr>
          <w:cantSplit/>
        </w:trPr>
        <w:tc>
          <w:tcPr>
            <w:tcW w:type="dxa" w:w="737"/>
          </w:tcPr>
          <w:p>
            <w:pPr>
              <w:spacing w:after="20" w:before="20" w:line="240" w:lineRule="auto"/>
              <w:jc w:val="center"/>
            </w:pPr>
            <w:r/>
            <w:r>
              <w:rPr>
                <w:color w:val="000000"/>
                <w:sz w:val="16"/>
              </w:rPr>
              <w:t>ff</w:t>
            </w:r>
          </w:p>
        </w:tc>
        <w:tc>
          <w:tcPr>
            <w:tcW w:type="dxa" w:w="737"/>
          </w:tcPr>
          <w:p>
            <w:pPr>
              <w:spacing w:after="20" w:before="20" w:line="240" w:lineRule="auto"/>
              <w:jc w:val="center"/>
            </w:pPr>
            <w:r/>
            <w:r>
              <w:rPr>
                <w:color w:val="000000"/>
                <w:sz w:val="16"/>
              </w:rPr>
              <w:t>1.8</w:t>
            </w:r>
          </w:p>
        </w:tc>
        <w:tc>
          <w:tcPr>
            <w:tcW w:type="dxa" w:w="680"/>
          </w:tcPr>
          <w:p>
            <w:pPr>
              <w:spacing w:after="20" w:before="20" w:line="240" w:lineRule="auto"/>
              <w:jc w:val="center"/>
            </w:pPr>
            <w:r/>
            <w:r>
              <w:rPr>
                <w:color w:val="000000"/>
                <w:sz w:val="16"/>
              </w:rPr>
              <w:t>-20</w:t>
            </w:r>
          </w:p>
        </w:tc>
        <w:tc>
          <w:tcPr>
            <w:tcW w:type="dxa" w:w="964"/>
          </w:tcPr>
          <w:p>
            <w:pPr>
              <w:spacing w:after="20" w:before="20" w:line="240" w:lineRule="auto"/>
              <w:jc w:val="center"/>
            </w:pPr>
            <w:r/>
            <w:r>
              <w:rPr>
                <w:color w:val="000000"/>
                <w:sz w:val="16"/>
              </w:rPr>
              <w:t>1.582</w:t>
            </w:r>
          </w:p>
        </w:tc>
        <w:tc>
          <w:tcPr>
            <w:tcW w:type="dxa" w:w="907"/>
          </w:tcPr>
          <w:p>
            <w:pPr>
              <w:spacing w:after="20" w:before="20" w:line="240" w:lineRule="auto"/>
              <w:jc w:val="center"/>
            </w:pPr>
            <w:r/>
            <w:r>
              <w:rPr>
                <w:color w:val="000000"/>
                <w:sz w:val="16"/>
              </w:rPr>
              <w:t>90.4</w:t>
            </w:r>
          </w:p>
        </w:tc>
        <w:tc>
          <w:tcPr>
            <w:tcW w:type="dxa" w:w="964"/>
          </w:tcPr>
          <w:p>
            <w:pPr>
              <w:spacing w:after="20" w:before="20" w:line="240" w:lineRule="auto"/>
              <w:jc w:val="center"/>
            </w:pPr>
            <w:r/>
            <w:r>
              <w:rPr>
                <w:color w:val="000000"/>
                <w:sz w:val="16"/>
              </w:rPr>
              <w:t>1.593</w:t>
            </w:r>
          </w:p>
        </w:tc>
        <w:tc>
          <w:tcPr>
            <w:tcW w:type="dxa" w:w="907"/>
          </w:tcPr>
          <w:p>
            <w:pPr>
              <w:spacing w:after="20" w:before="20" w:line="240" w:lineRule="auto"/>
              <w:jc w:val="center"/>
            </w:pPr>
            <w:r/>
            <w:r>
              <w:rPr>
                <w:color w:val="000000"/>
                <w:sz w:val="16"/>
              </w:rPr>
              <w:t>84.7</w:t>
            </w:r>
          </w:p>
        </w:tc>
        <w:tc>
          <w:tcPr>
            <w:tcW w:type="dxa" w:w="737"/>
          </w:tcPr>
          <w:p>
            <w:pPr>
              <w:spacing w:after="20" w:before="20" w:line="240" w:lineRule="auto"/>
              <w:jc w:val="center"/>
            </w:pPr>
            <w:r/>
            <w:r>
              <w:rPr>
                <w:color w:val="000000"/>
                <w:sz w:val="16"/>
              </w:rPr>
              <w:t>0.708</w:t>
            </w:r>
          </w:p>
        </w:tc>
        <w:tc>
          <w:tcPr>
            <w:tcW w:type="dxa" w:w="964"/>
          </w:tcPr>
          <w:p>
            <w:pPr>
              <w:spacing w:after="20" w:before="20" w:line="240" w:lineRule="auto"/>
              <w:jc w:val="center"/>
            </w:pPr>
            <w:r/>
            <w:r>
              <w:rPr>
                <w:color w:val="000000"/>
                <w:sz w:val="16"/>
              </w:rPr>
              <w:t>1.464</w:t>
            </w:r>
          </w:p>
        </w:tc>
        <w:tc>
          <w:tcPr>
            <w:tcW w:type="dxa" w:w="907"/>
          </w:tcPr>
          <w:p>
            <w:pPr>
              <w:spacing w:after="20" w:before="20" w:line="240" w:lineRule="auto"/>
              <w:jc w:val="center"/>
            </w:pPr>
            <w:r/>
            <w:r>
              <w:rPr>
                <w:color w:val="000000"/>
                <w:sz w:val="16"/>
              </w:rPr>
              <w:t>57.5</w:t>
            </w:r>
          </w:p>
        </w:tc>
      </w:tr>
      <w:tr>
        <w:trPr>
          <w:cantSplit/>
        </w:trPr>
        <w:tc>
          <w:tcPr>
            <w:tcW w:type="dxa" w:w="737"/>
          </w:tcPr>
          <w:p>
            <w:pPr>
              <w:spacing w:after="20" w:before="20" w:line="240" w:lineRule="auto"/>
              <w:jc w:val="center"/>
            </w:pPr>
            <w:r/>
            <w:r>
              <w:rPr>
                <w:color w:val="000000"/>
                <w:sz w:val="16"/>
              </w:rPr>
              <w:t>ff</w:t>
            </w:r>
          </w:p>
        </w:tc>
        <w:tc>
          <w:tcPr>
            <w:tcW w:type="dxa" w:w="737"/>
          </w:tcPr>
          <w:p>
            <w:pPr>
              <w:spacing w:after="20" w:before="20" w:line="240" w:lineRule="auto"/>
              <w:jc w:val="center"/>
            </w:pPr>
            <w:r/>
            <w:r>
              <w:rPr>
                <w:color w:val="000000"/>
                <w:sz w:val="16"/>
              </w:rPr>
              <w:t>1.8</w:t>
            </w:r>
          </w:p>
        </w:tc>
        <w:tc>
          <w:tcPr>
            <w:tcW w:type="dxa" w:w="680"/>
          </w:tcPr>
          <w:p>
            <w:pPr>
              <w:spacing w:after="20" w:before="20" w:line="240" w:lineRule="auto"/>
              <w:jc w:val="center"/>
            </w:pPr>
            <w:r/>
            <w:r>
              <w:rPr>
                <w:color w:val="000000"/>
                <w:sz w:val="16"/>
              </w:rPr>
              <w:t>27</w:t>
            </w:r>
          </w:p>
        </w:tc>
        <w:tc>
          <w:tcPr>
            <w:tcW w:type="dxa" w:w="964"/>
          </w:tcPr>
          <w:p>
            <w:pPr>
              <w:spacing w:after="20" w:before="20" w:line="240" w:lineRule="auto"/>
              <w:jc w:val="center"/>
            </w:pPr>
            <w:r/>
            <w:r>
              <w:rPr>
                <w:color w:val="000000"/>
                <w:sz w:val="16"/>
              </w:rPr>
              <w:t>1.999</w:t>
            </w:r>
          </w:p>
        </w:tc>
        <w:tc>
          <w:tcPr>
            <w:tcW w:type="dxa" w:w="907"/>
          </w:tcPr>
          <w:p>
            <w:pPr>
              <w:spacing w:after="20" w:before="20" w:line="240" w:lineRule="auto"/>
              <w:jc w:val="center"/>
            </w:pPr>
            <w:r/>
            <w:r>
              <w:rPr>
                <w:color w:val="000000"/>
                <w:sz w:val="16"/>
              </w:rPr>
              <w:t>0.1</w:t>
            </w:r>
          </w:p>
        </w:tc>
        <w:tc>
          <w:tcPr>
            <w:tcW w:type="dxa" w:w="964"/>
          </w:tcPr>
          <w:p>
            <w:pPr>
              <w:spacing w:after="20" w:before="20" w:line="240" w:lineRule="auto"/>
              <w:jc w:val="center"/>
            </w:pPr>
            <w:r/>
            <w:r>
              <w:rPr>
                <w:color w:val="000000"/>
                <w:sz w:val="16"/>
              </w:rPr>
              <w:t>1.613</w:t>
            </w:r>
          </w:p>
        </w:tc>
        <w:tc>
          <w:tcPr>
            <w:tcW w:type="dxa" w:w="907"/>
          </w:tcPr>
          <w:p>
            <w:pPr>
              <w:spacing w:after="20" w:before="20" w:line="240" w:lineRule="auto"/>
              <w:jc w:val="center"/>
            </w:pPr>
            <w:r/>
            <w:r>
              <w:rPr>
                <w:color w:val="000000"/>
                <w:sz w:val="16"/>
              </w:rPr>
              <w:t>91.2</w:t>
            </w:r>
          </w:p>
        </w:tc>
        <w:tc>
          <w:tcPr>
            <w:tcW w:type="dxa" w:w="737"/>
          </w:tcPr>
          <w:p>
            <w:pPr>
              <w:spacing w:after="20" w:before="20" w:line="240" w:lineRule="auto"/>
              <w:jc w:val="center"/>
            </w:pPr>
            <w:r/>
            <w:r>
              <w:rPr>
                <w:color w:val="000000"/>
                <w:sz w:val="16"/>
              </w:rPr>
              <w:t>0.715</w:t>
            </w:r>
          </w:p>
        </w:tc>
        <w:tc>
          <w:tcPr>
            <w:tcW w:type="dxa" w:w="964"/>
          </w:tcPr>
          <w:p>
            <w:pPr>
              <w:spacing w:after="20" w:before="20" w:line="240" w:lineRule="auto"/>
              <w:jc w:val="center"/>
            </w:pPr>
            <w:r/>
            <w:r>
              <w:rPr>
                <w:color w:val="000000"/>
                <w:sz w:val="16"/>
              </w:rPr>
              <w:t>1.534</w:t>
            </w:r>
          </w:p>
        </w:tc>
        <w:tc>
          <w:tcPr>
            <w:tcW w:type="dxa" w:w="907"/>
          </w:tcPr>
          <w:p>
            <w:pPr>
              <w:spacing w:after="20" w:before="20" w:line="240" w:lineRule="auto"/>
              <w:jc w:val="center"/>
            </w:pPr>
            <w:r/>
            <w:r>
              <w:rPr>
                <w:color w:val="000000"/>
                <w:sz w:val="16"/>
              </w:rPr>
              <w:t>72.5</w:t>
            </w:r>
          </w:p>
        </w:tc>
      </w:tr>
      <w:tr>
        <w:trPr>
          <w:cantSplit/>
        </w:trPr>
        <w:tc>
          <w:tcPr>
            <w:tcW w:type="dxa" w:w="737"/>
          </w:tcPr>
          <w:p>
            <w:pPr>
              <w:spacing w:after="20" w:before="20" w:line="240" w:lineRule="auto"/>
              <w:jc w:val="center"/>
            </w:pPr>
            <w:r/>
            <w:r>
              <w:rPr>
                <w:color w:val="000000"/>
                <w:sz w:val="16"/>
              </w:rPr>
              <w:t>ff</w:t>
            </w:r>
          </w:p>
        </w:tc>
        <w:tc>
          <w:tcPr>
            <w:tcW w:type="dxa" w:w="737"/>
          </w:tcPr>
          <w:p>
            <w:pPr>
              <w:spacing w:after="20" w:before="20" w:line="240" w:lineRule="auto"/>
              <w:jc w:val="center"/>
            </w:pPr>
            <w:r/>
            <w:r>
              <w:rPr>
                <w:color w:val="000000"/>
                <w:sz w:val="16"/>
              </w:rPr>
              <w:t>1.8</w:t>
            </w:r>
          </w:p>
        </w:tc>
        <w:tc>
          <w:tcPr>
            <w:tcW w:type="dxa" w:w="680"/>
          </w:tcPr>
          <w:p>
            <w:pPr>
              <w:spacing w:after="20" w:before="20" w:line="240" w:lineRule="auto"/>
              <w:jc w:val="center"/>
            </w:pPr>
            <w:r/>
            <w:r>
              <w:rPr>
                <w:color w:val="000000"/>
                <w:sz w:val="16"/>
              </w:rPr>
              <w:t>85</w:t>
            </w:r>
          </w:p>
        </w:tc>
        <w:tc>
          <w:tcPr>
            <w:tcW w:type="dxa" w:w="964"/>
          </w:tcPr>
          <w:p>
            <w:pPr>
              <w:spacing w:after="20" w:before="20" w:line="240" w:lineRule="auto"/>
              <w:jc w:val="center"/>
            </w:pPr>
            <w:r/>
            <w:r>
              <w:rPr>
                <w:color w:val="000000"/>
                <w:sz w:val="16"/>
              </w:rPr>
              <w:t>2.290</w:t>
            </w:r>
          </w:p>
        </w:tc>
        <w:tc>
          <w:tcPr>
            <w:tcW w:type="dxa" w:w="907"/>
          </w:tcPr>
          <w:p>
            <w:pPr>
              <w:spacing w:after="20" w:before="20" w:line="240" w:lineRule="auto"/>
              <w:jc w:val="center"/>
            </w:pPr>
            <w:r/>
            <w:r>
              <w:rPr>
                <w:color w:val="000000"/>
                <w:sz w:val="16"/>
              </w:rPr>
              <w:t>0.0</w:t>
            </w:r>
          </w:p>
        </w:tc>
        <w:tc>
          <w:tcPr>
            <w:tcW w:type="dxa" w:w="964"/>
          </w:tcPr>
          <w:p>
            <w:pPr>
              <w:spacing w:after="20" w:before="20" w:line="240" w:lineRule="auto"/>
              <w:jc w:val="center"/>
            </w:pPr>
            <w:r/>
            <w:r>
              <w:rPr>
                <w:color w:val="000000"/>
                <w:sz w:val="16"/>
              </w:rPr>
              <w:t>1.600</w:t>
            </w:r>
          </w:p>
        </w:tc>
        <w:tc>
          <w:tcPr>
            <w:tcW w:type="dxa" w:w="907"/>
          </w:tcPr>
          <w:p>
            <w:pPr>
              <w:spacing w:after="20" w:before="20" w:line="240" w:lineRule="auto"/>
              <w:jc w:val="center"/>
            </w:pPr>
            <w:r/>
            <w:r>
              <w:rPr>
                <w:color w:val="000000"/>
                <w:sz w:val="16"/>
              </w:rPr>
              <w:t>95.2</w:t>
            </w:r>
          </w:p>
        </w:tc>
        <w:tc>
          <w:tcPr>
            <w:tcW w:type="dxa" w:w="737"/>
          </w:tcPr>
          <w:p>
            <w:pPr>
              <w:spacing w:after="20" w:before="20" w:line="240" w:lineRule="auto"/>
              <w:jc w:val="center"/>
            </w:pPr>
            <w:r/>
            <w:r>
              <w:rPr>
                <w:color w:val="000000"/>
                <w:sz w:val="16"/>
              </w:rPr>
              <w:t>0.718</w:t>
            </w:r>
          </w:p>
        </w:tc>
        <w:tc>
          <w:tcPr>
            <w:tcW w:type="dxa" w:w="964"/>
          </w:tcPr>
          <w:p>
            <w:pPr>
              <w:spacing w:after="20" w:before="20" w:line="240" w:lineRule="auto"/>
              <w:jc w:val="center"/>
            </w:pPr>
            <w:r/>
            <w:r>
              <w:rPr>
                <w:color w:val="000000"/>
                <w:sz w:val="16"/>
              </w:rPr>
              <w:t>1.551</w:t>
            </w:r>
          </w:p>
        </w:tc>
        <w:tc>
          <w:tcPr>
            <w:tcW w:type="dxa" w:w="907"/>
          </w:tcPr>
          <w:p>
            <w:pPr>
              <w:spacing w:after="20" w:before="20" w:line="240" w:lineRule="auto"/>
              <w:jc w:val="center"/>
            </w:pPr>
            <w:r/>
            <w:r>
              <w:rPr>
                <w:color w:val="000000"/>
                <w:sz w:val="16"/>
              </w:rPr>
              <w:t>90.0</w:t>
            </w:r>
          </w:p>
        </w:tc>
      </w:tr>
      <w:tr>
        <w:trPr>
          <w:cantSplit/>
        </w:trPr>
        <w:tc>
          <w:tcPr>
            <w:tcW w:type="dxa" w:w="737"/>
          </w:tcPr>
          <w:p>
            <w:pPr>
              <w:spacing w:after="20" w:before="20" w:line="240" w:lineRule="auto"/>
              <w:jc w:val="center"/>
            </w:pPr>
            <w:r/>
            <w:r>
              <w:rPr>
                <w:color w:val="000000"/>
                <w:sz w:val="16"/>
              </w:rPr>
              <w:t>ff</w:t>
            </w:r>
          </w:p>
        </w:tc>
        <w:tc>
          <w:tcPr>
            <w:tcW w:type="dxa" w:w="737"/>
          </w:tcPr>
          <w:p>
            <w:pPr>
              <w:spacing w:after="20" w:before="20" w:line="240" w:lineRule="auto"/>
              <w:jc w:val="center"/>
            </w:pPr>
            <w:r/>
            <w:r>
              <w:rPr>
                <w:color w:val="000000"/>
                <w:sz w:val="16"/>
              </w:rPr>
              <w:t>1.98</w:t>
            </w:r>
          </w:p>
        </w:tc>
        <w:tc>
          <w:tcPr>
            <w:tcW w:type="dxa" w:w="680"/>
          </w:tcPr>
          <w:p>
            <w:pPr>
              <w:spacing w:after="20" w:before="20" w:line="240" w:lineRule="auto"/>
              <w:jc w:val="center"/>
            </w:pPr>
            <w:r/>
            <w:r>
              <w:rPr>
                <w:color w:val="000000"/>
                <w:sz w:val="16"/>
              </w:rPr>
              <w:t>-20</w:t>
            </w:r>
          </w:p>
        </w:tc>
        <w:tc>
          <w:tcPr>
            <w:tcW w:type="dxa" w:w="964"/>
          </w:tcPr>
          <w:p>
            <w:pPr>
              <w:spacing w:after="20" w:before="20" w:line="240" w:lineRule="auto"/>
              <w:jc w:val="center"/>
            </w:pPr>
            <w:r/>
            <w:r>
              <w:rPr>
                <w:color w:val="000000"/>
                <w:sz w:val="16"/>
              </w:rPr>
              <w:t>1.615</w:t>
            </w:r>
          </w:p>
        </w:tc>
        <w:tc>
          <w:tcPr>
            <w:tcW w:type="dxa" w:w="907"/>
          </w:tcPr>
          <w:p>
            <w:pPr>
              <w:spacing w:after="20" w:before="20" w:line="240" w:lineRule="auto"/>
              <w:jc w:val="center"/>
            </w:pPr>
            <w:r/>
            <w:r>
              <w:rPr>
                <w:color w:val="000000"/>
                <w:sz w:val="16"/>
              </w:rPr>
              <w:t>91.1</w:t>
            </w:r>
          </w:p>
        </w:tc>
        <w:tc>
          <w:tcPr>
            <w:tcW w:type="dxa" w:w="964"/>
          </w:tcPr>
          <w:p>
            <w:pPr>
              <w:spacing w:after="20" w:before="20" w:line="240" w:lineRule="auto"/>
              <w:jc w:val="center"/>
            </w:pPr>
            <w:r/>
            <w:r>
              <w:rPr>
                <w:color w:val="000000"/>
                <w:sz w:val="16"/>
              </w:rPr>
              <w:t>1.625</w:t>
            </w:r>
          </w:p>
        </w:tc>
        <w:tc>
          <w:tcPr>
            <w:tcW w:type="dxa" w:w="907"/>
          </w:tcPr>
          <w:p>
            <w:pPr>
              <w:spacing w:after="20" w:before="20" w:line="240" w:lineRule="auto"/>
              <w:jc w:val="center"/>
            </w:pPr>
            <w:r/>
            <w:r>
              <w:rPr>
                <w:color w:val="000000"/>
                <w:sz w:val="16"/>
              </w:rPr>
              <w:t>84.9</w:t>
            </w:r>
          </w:p>
        </w:tc>
        <w:tc>
          <w:tcPr>
            <w:tcW w:type="dxa" w:w="737"/>
          </w:tcPr>
          <w:p>
            <w:pPr>
              <w:spacing w:after="20" w:before="20" w:line="240" w:lineRule="auto"/>
              <w:jc w:val="center"/>
            </w:pPr>
            <w:r/>
            <w:r>
              <w:rPr>
                <w:color w:val="000000"/>
                <w:sz w:val="16"/>
              </w:rPr>
              <w:t>0.712</w:t>
            </w:r>
          </w:p>
        </w:tc>
        <w:tc>
          <w:tcPr>
            <w:tcW w:type="dxa" w:w="964"/>
          </w:tcPr>
          <w:p>
            <w:pPr>
              <w:spacing w:after="20" w:before="20" w:line="240" w:lineRule="auto"/>
              <w:jc w:val="center"/>
            </w:pPr>
            <w:r/>
            <w:r>
              <w:rPr>
                <w:color w:val="000000"/>
                <w:sz w:val="16"/>
              </w:rPr>
              <w:t>1.528</w:t>
            </w:r>
          </w:p>
        </w:tc>
        <w:tc>
          <w:tcPr>
            <w:tcW w:type="dxa" w:w="907"/>
          </w:tcPr>
          <w:p>
            <w:pPr>
              <w:spacing w:after="20" w:before="20" w:line="240" w:lineRule="auto"/>
              <w:jc w:val="center"/>
            </w:pPr>
            <w:r/>
            <w:r>
              <w:rPr>
                <w:color w:val="000000"/>
                <w:sz w:val="16"/>
              </w:rPr>
              <w:t>67.5</w:t>
            </w:r>
          </w:p>
        </w:tc>
      </w:tr>
      <w:tr>
        <w:trPr>
          <w:cantSplit/>
        </w:trPr>
        <w:tc>
          <w:tcPr>
            <w:tcW w:type="dxa" w:w="737"/>
          </w:tcPr>
          <w:p>
            <w:pPr>
              <w:spacing w:after="20" w:before="20" w:line="240" w:lineRule="auto"/>
              <w:jc w:val="center"/>
            </w:pPr>
            <w:r/>
            <w:r>
              <w:rPr>
                <w:color w:val="000000"/>
                <w:sz w:val="16"/>
              </w:rPr>
              <w:t>ff</w:t>
            </w:r>
          </w:p>
        </w:tc>
        <w:tc>
          <w:tcPr>
            <w:tcW w:type="dxa" w:w="737"/>
          </w:tcPr>
          <w:p>
            <w:pPr>
              <w:spacing w:after="20" w:before="20" w:line="240" w:lineRule="auto"/>
              <w:jc w:val="center"/>
            </w:pPr>
            <w:r/>
            <w:r>
              <w:rPr>
                <w:color w:val="000000"/>
                <w:sz w:val="16"/>
              </w:rPr>
              <w:t>1.98</w:t>
            </w:r>
          </w:p>
        </w:tc>
        <w:tc>
          <w:tcPr>
            <w:tcW w:type="dxa" w:w="680"/>
          </w:tcPr>
          <w:p>
            <w:pPr>
              <w:spacing w:after="20" w:before="20" w:line="240" w:lineRule="auto"/>
              <w:jc w:val="center"/>
            </w:pPr>
            <w:r/>
            <w:r>
              <w:rPr>
                <w:color w:val="000000"/>
                <w:sz w:val="16"/>
              </w:rPr>
              <w:t>27</w:t>
            </w:r>
          </w:p>
        </w:tc>
        <w:tc>
          <w:tcPr>
            <w:tcW w:type="dxa" w:w="964"/>
          </w:tcPr>
          <w:p>
            <w:pPr>
              <w:spacing w:after="20" w:before="20" w:line="240" w:lineRule="auto"/>
              <w:jc w:val="center"/>
            </w:pPr>
            <w:r/>
            <w:r>
              <w:rPr>
                <w:color w:val="000000"/>
                <w:sz w:val="16"/>
              </w:rPr>
              <w:t>2.031</w:t>
            </w:r>
          </w:p>
        </w:tc>
        <w:tc>
          <w:tcPr>
            <w:tcW w:type="dxa" w:w="907"/>
          </w:tcPr>
          <w:p>
            <w:pPr>
              <w:spacing w:after="20" w:before="20" w:line="240" w:lineRule="auto"/>
              <w:jc w:val="center"/>
            </w:pPr>
            <w:r/>
            <w:r>
              <w:rPr>
                <w:color w:val="000000"/>
                <w:sz w:val="16"/>
              </w:rPr>
              <w:t>0.0</w:t>
            </w:r>
          </w:p>
        </w:tc>
        <w:tc>
          <w:tcPr>
            <w:tcW w:type="dxa" w:w="964"/>
          </w:tcPr>
          <w:p>
            <w:pPr>
              <w:spacing w:after="20" w:before="20" w:line="240" w:lineRule="auto"/>
              <w:jc w:val="center"/>
            </w:pPr>
            <w:r/>
            <w:r>
              <w:rPr>
                <w:color w:val="000000"/>
                <w:sz w:val="16"/>
              </w:rPr>
              <w:t>1.638</w:t>
            </w:r>
          </w:p>
        </w:tc>
        <w:tc>
          <w:tcPr>
            <w:tcW w:type="dxa" w:w="907"/>
          </w:tcPr>
          <w:p>
            <w:pPr>
              <w:spacing w:after="20" w:before="20" w:line="240" w:lineRule="auto"/>
              <w:jc w:val="center"/>
            </w:pPr>
            <w:r/>
            <w:r>
              <w:rPr>
                <w:color w:val="000000"/>
                <w:sz w:val="16"/>
              </w:rPr>
              <w:t>88.1</w:t>
            </w:r>
          </w:p>
        </w:tc>
        <w:tc>
          <w:tcPr>
            <w:tcW w:type="dxa" w:w="737"/>
          </w:tcPr>
          <w:p>
            <w:pPr>
              <w:spacing w:after="20" w:before="20" w:line="240" w:lineRule="auto"/>
              <w:jc w:val="center"/>
            </w:pPr>
            <w:r/>
            <w:r>
              <w:rPr>
                <w:color w:val="000000"/>
                <w:sz w:val="16"/>
              </w:rPr>
              <w:t>0.718</w:t>
            </w:r>
          </w:p>
        </w:tc>
        <w:tc>
          <w:tcPr>
            <w:tcW w:type="dxa" w:w="964"/>
          </w:tcPr>
          <w:p>
            <w:pPr>
              <w:spacing w:after="20" w:before="20" w:line="240" w:lineRule="auto"/>
              <w:jc w:val="center"/>
            </w:pPr>
            <w:r/>
            <w:r>
              <w:rPr>
                <w:color w:val="000000"/>
                <w:sz w:val="16"/>
              </w:rPr>
              <w:t>1.632</w:t>
            </w:r>
          </w:p>
        </w:tc>
        <w:tc>
          <w:tcPr>
            <w:tcW w:type="dxa" w:w="907"/>
          </w:tcPr>
          <w:p>
            <w:pPr>
              <w:spacing w:after="20" w:before="20" w:line="240" w:lineRule="auto"/>
              <w:jc w:val="center"/>
            </w:pPr>
            <w:r/>
            <w:r>
              <w:rPr>
                <w:color w:val="000000"/>
                <w:sz w:val="16"/>
              </w:rPr>
              <w:t>85.0</w:t>
            </w:r>
          </w:p>
        </w:tc>
      </w:tr>
      <w:tr>
        <w:trPr>
          <w:cantSplit/>
        </w:trPr>
        <w:tc>
          <w:tcPr>
            <w:tcW w:type="dxa" w:w="737"/>
          </w:tcPr>
          <w:p>
            <w:pPr>
              <w:spacing w:after="20" w:before="20" w:line="240" w:lineRule="auto"/>
              <w:jc w:val="center"/>
            </w:pPr>
            <w:r/>
            <w:r>
              <w:rPr>
                <w:color w:val="000000"/>
                <w:sz w:val="16"/>
              </w:rPr>
              <w:t>ff</w:t>
            </w:r>
          </w:p>
        </w:tc>
        <w:tc>
          <w:tcPr>
            <w:tcW w:type="dxa" w:w="737"/>
          </w:tcPr>
          <w:p>
            <w:pPr>
              <w:spacing w:after="20" w:before="20" w:line="240" w:lineRule="auto"/>
              <w:jc w:val="center"/>
            </w:pPr>
            <w:r/>
            <w:r>
              <w:rPr>
                <w:color w:val="000000"/>
                <w:sz w:val="16"/>
              </w:rPr>
              <w:t>1.98</w:t>
            </w:r>
          </w:p>
        </w:tc>
        <w:tc>
          <w:tcPr>
            <w:tcW w:type="dxa" w:w="680"/>
          </w:tcPr>
          <w:p>
            <w:pPr>
              <w:spacing w:after="20" w:before="20" w:line="240" w:lineRule="auto"/>
              <w:jc w:val="center"/>
            </w:pPr>
            <w:r/>
            <w:r>
              <w:rPr>
                <w:color w:val="000000"/>
                <w:sz w:val="16"/>
              </w:rPr>
              <w:t>85</w:t>
            </w:r>
          </w:p>
        </w:tc>
        <w:tc>
          <w:tcPr>
            <w:tcW w:type="dxa" w:w="964"/>
          </w:tcPr>
          <w:p>
            <w:pPr>
              <w:spacing w:after="20" w:before="20" w:line="240" w:lineRule="auto"/>
              <w:jc w:val="center"/>
            </w:pPr>
            <w:r/>
            <w:r>
              <w:rPr>
                <w:color w:val="000000"/>
                <w:sz w:val="16"/>
              </w:rPr>
              <w:t>2.322</w:t>
            </w:r>
          </w:p>
        </w:tc>
        <w:tc>
          <w:tcPr>
            <w:tcW w:type="dxa" w:w="907"/>
          </w:tcPr>
          <w:p>
            <w:pPr>
              <w:spacing w:after="20" w:before="20" w:line="240" w:lineRule="auto"/>
              <w:jc w:val="center"/>
            </w:pPr>
            <w:r/>
            <w:r>
              <w:rPr>
                <w:color w:val="000000"/>
                <w:sz w:val="16"/>
              </w:rPr>
              <w:t>0.0</w:t>
            </w:r>
          </w:p>
        </w:tc>
        <w:tc>
          <w:tcPr>
            <w:tcW w:type="dxa" w:w="964"/>
          </w:tcPr>
          <w:p>
            <w:pPr>
              <w:spacing w:after="20" w:before="20" w:line="240" w:lineRule="auto"/>
              <w:jc w:val="center"/>
            </w:pPr>
            <w:r/>
            <w:r>
              <w:rPr>
                <w:color w:val="000000"/>
                <w:sz w:val="16"/>
              </w:rPr>
              <w:t>1.620</w:t>
            </w:r>
          </w:p>
        </w:tc>
        <w:tc>
          <w:tcPr>
            <w:tcW w:type="dxa" w:w="907"/>
          </w:tcPr>
          <w:p>
            <w:pPr>
              <w:spacing w:after="20" w:before="20" w:line="240" w:lineRule="auto"/>
              <w:jc w:val="center"/>
            </w:pPr>
            <w:r/>
            <w:r>
              <w:rPr>
                <w:color w:val="000000"/>
                <w:sz w:val="16"/>
              </w:rPr>
              <w:t>95.1</w:t>
            </w:r>
          </w:p>
        </w:tc>
        <w:tc>
          <w:tcPr>
            <w:tcW w:type="dxa" w:w="737"/>
          </w:tcPr>
          <w:p>
            <w:pPr>
              <w:spacing w:after="20" w:before="20" w:line="240" w:lineRule="auto"/>
              <w:jc w:val="center"/>
            </w:pPr>
            <w:r/>
            <w:r>
              <w:rPr>
                <w:color w:val="000000"/>
                <w:sz w:val="16"/>
              </w:rPr>
              <w:t>0.721</w:t>
            </w:r>
          </w:p>
        </w:tc>
        <w:tc>
          <w:tcPr>
            <w:tcW w:type="dxa" w:w="964"/>
          </w:tcPr>
          <w:p>
            <w:pPr>
              <w:spacing w:after="20" w:before="20" w:line="240" w:lineRule="auto"/>
              <w:jc w:val="center"/>
            </w:pPr>
            <w:r/>
            <w:r>
              <w:rPr>
                <w:color w:val="000000"/>
                <w:sz w:val="16"/>
              </w:rPr>
              <w:t>1.604</w:t>
            </w:r>
          </w:p>
        </w:tc>
        <w:tc>
          <w:tcPr>
            <w:tcW w:type="dxa" w:w="907"/>
          </w:tcPr>
          <w:p>
            <w:pPr>
              <w:spacing w:after="20" w:before="20" w:line="240" w:lineRule="auto"/>
              <w:jc w:val="center"/>
            </w:pPr>
            <w:r/>
            <w:r>
              <w:rPr>
                <w:color w:val="000000"/>
                <w:sz w:val="16"/>
              </w:rPr>
              <w:t>95.0</w:t>
            </w:r>
          </w:p>
        </w:tc>
      </w:tr>
      <w:tr>
        <w:trPr>
          <w:cantSplit/>
        </w:trPr>
        <w:tc>
          <w:tcPr>
            <w:tcW w:type="dxa" w:w="737"/>
          </w:tcPr>
          <w:p>
            <w:pPr>
              <w:spacing w:after="20" w:before="20" w:line="240" w:lineRule="auto"/>
              <w:jc w:val="center"/>
            </w:pPr>
            <w:r/>
            <w:r>
              <w:rPr>
                <w:color w:val="000000"/>
                <w:sz w:val="16"/>
              </w:rPr>
              <w:t>sf</w:t>
            </w:r>
          </w:p>
        </w:tc>
        <w:tc>
          <w:tcPr>
            <w:tcW w:type="dxa" w:w="737"/>
          </w:tcPr>
          <w:p>
            <w:pPr>
              <w:spacing w:after="20" w:before="20" w:line="240" w:lineRule="auto"/>
              <w:jc w:val="center"/>
            </w:pPr>
            <w:r/>
            <w:r>
              <w:rPr>
                <w:color w:val="000000"/>
                <w:sz w:val="16"/>
              </w:rPr>
              <w:t>1.62</w:t>
            </w:r>
          </w:p>
        </w:tc>
        <w:tc>
          <w:tcPr>
            <w:tcW w:type="dxa" w:w="680"/>
          </w:tcPr>
          <w:p>
            <w:pPr>
              <w:spacing w:after="20" w:before="20" w:line="240" w:lineRule="auto"/>
              <w:jc w:val="center"/>
            </w:pPr>
            <w:r/>
            <w:r>
              <w:rPr>
                <w:color w:val="000000"/>
                <w:sz w:val="16"/>
              </w:rPr>
              <w:t>-20</w:t>
            </w:r>
          </w:p>
        </w:tc>
        <w:tc>
          <w:tcPr>
            <w:tcW w:type="dxa" w:w="964"/>
          </w:tcPr>
          <w:p>
            <w:pPr>
              <w:spacing w:after="20" w:before="20" w:line="240" w:lineRule="auto"/>
              <w:jc w:val="center"/>
            </w:pPr>
            <w:r/>
            <w:r>
              <w:rPr>
                <w:color w:val="000000"/>
                <w:sz w:val="16"/>
              </w:rPr>
              <w:t>1.789</w:t>
            </w:r>
          </w:p>
        </w:tc>
        <w:tc>
          <w:tcPr>
            <w:tcW w:type="dxa" w:w="907"/>
          </w:tcPr>
          <w:p>
            <w:pPr>
              <w:spacing w:after="20" w:before="20" w:line="240" w:lineRule="auto"/>
              <w:jc w:val="center"/>
            </w:pPr>
            <w:r/>
            <w:r>
              <w:rPr>
                <w:color w:val="000000"/>
                <w:sz w:val="16"/>
              </w:rPr>
              <w:t>41.2</w:t>
            </w:r>
          </w:p>
        </w:tc>
        <w:tc>
          <w:tcPr>
            <w:tcW w:type="dxa" w:w="964"/>
          </w:tcPr>
          <w:p>
            <w:pPr>
              <w:spacing w:after="20" w:before="20" w:line="240" w:lineRule="auto"/>
              <w:jc w:val="center"/>
            </w:pPr>
            <w:r/>
            <w:r>
              <w:rPr>
                <w:color w:val="000000"/>
                <w:sz w:val="16"/>
              </w:rPr>
              <w:t>1.516</w:t>
            </w:r>
          </w:p>
        </w:tc>
        <w:tc>
          <w:tcPr>
            <w:tcW w:type="dxa" w:w="907"/>
          </w:tcPr>
          <w:p>
            <w:pPr>
              <w:spacing w:after="20" w:before="20" w:line="240" w:lineRule="auto"/>
              <w:jc w:val="center"/>
            </w:pPr>
            <w:r/>
            <w:r>
              <w:rPr>
                <w:color w:val="000000"/>
                <w:sz w:val="16"/>
              </w:rPr>
              <w:t>72.3</w:t>
            </w:r>
          </w:p>
        </w:tc>
        <w:tc>
          <w:tcPr>
            <w:tcW w:type="dxa" w:w="737"/>
          </w:tcPr>
          <w:p>
            <w:pPr>
              <w:spacing w:after="20" w:before="20" w:line="240" w:lineRule="auto"/>
              <w:jc w:val="center"/>
            </w:pPr>
            <w:r/>
            <w:r>
              <w:rPr>
                <w:color w:val="000000"/>
                <w:sz w:val="16"/>
              </w:rPr>
              <w:t>0.697</w:t>
            </w:r>
          </w:p>
        </w:tc>
        <w:tc>
          <w:tcPr>
            <w:tcW w:type="dxa" w:w="964"/>
          </w:tcPr>
          <w:p>
            <w:pPr>
              <w:spacing w:after="20" w:before="20" w:line="240" w:lineRule="auto"/>
              <w:jc w:val="center"/>
            </w:pPr>
            <w:r/>
            <w:r>
              <w:rPr>
                <w:color w:val="000000"/>
                <w:sz w:val="16"/>
              </w:rPr>
              <w:t>1.315</w:t>
            </w:r>
          </w:p>
        </w:tc>
        <w:tc>
          <w:tcPr>
            <w:tcW w:type="dxa" w:w="907"/>
          </w:tcPr>
          <w:p>
            <w:pPr>
              <w:spacing w:after="20" w:before="20" w:line="240" w:lineRule="auto"/>
              <w:jc w:val="center"/>
            </w:pPr>
            <w:r/>
            <w:r>
              <w:rPr>
                <w:color w:val="000000"/>
                <w:sz w:val="16"/>
              </w:rPr>
              <w:t>17.5</w:t>
            </w:r>
          </w:p>
        </w:tc>
      </w:tr>
      <w:tr>
        <w:trPr>
          <w:cantSplit/>
        </w:trPr>
        <w:tc>
          <w:tcPr>
            <w:tcW w:type="dxa" w:w="737"/>
          </w:tcPr>
          <w:p>
            <w:pPr>
              <w:spacing w:after="20" w:before="20" w:line="240" w:lineRule="auto"/>
              <w:jc w:val="center"/>
            </w:pPr>
            <w:r/>
            <w:r>
              <w:rPr>
                <w:color w:val="000000"/>
                <w:sz w:val="16"/>
              </w:rPr>
              <w:t>sf</w:t>
            </w:r>
          </w:p>
        </w:tc>
        <w:tc>
          <w:tcPr>
            <w:tcW w:type="dxa" w:w="737"/>
          </w:tcPr>
          <w:p>
            <w:pPr>
              <w:spacing w:after="20" w:before="20" w:line="240" w:lineRule="auto"/>
              <w:jc w:val="center"/>
            </w:pPr>
            <w:r/>
            <w:r>
              <w:rPr>
                <w:color w:val="000000"/>
                <w:sz w:val="16"/>
              </w:rPr>
              <w:t>1.62</w:t>
            </w:r>
          </w:p>
        </w:tc>
        <w:tc>
          <w:tcPr>
            <w:tcW w:type="dxa" w:w="680"/>
          </w:tcPr>
          <w:p>
            <w:pPr>
              <w:spacing w:after="20" w:before="20" w:line="240" w:lineRule="auto"/>
              <w:jc w:val="center"/>
            </w:pPr>
            <w:r/>
            <w:r>
              <w:rPr>
                <w:color w:val="000000"/>
                <w:sz w:val="16"/>
              </w:rPr>
              <w:t>27</w:t>
            </w:r>
          </w:p>
        </w:tc>
        <w:tc>
          <w:tcPr>
            <w:tcW w:type="dxa" w:w="964"/>
          </w:tcPr>
          <w:p>
            <w:pPr>
              <w:spacing w:after="20" w:before="20" w:line="240" w:lineRule="auto"/>
              <w:jc w:val="center"/>
            </w:pPr>
            <w:r/>
            <w:r>
              <w:rPr>
                <w:color w:val="000000"/>
                <w:sz w:val="16"/>
              </w:rPr>
              <w:t>2.180</w:t>
            </w:r>
          </w:p>
        </w:tc>
        <w:tc>
          <w:tcPr>
            <w:tcW w:type="dxa" w:w="907"/>
          </w:tcPr>
          <w:p>
            <w:pPr>
              <w:spacing w:after="20" w:before="20" w:line="240" w:lineRule="auto"/>
              <w:jc w:val="center"/>
            </w:pPr>
            <w:r/>
            <w:r>
              <w:rPr>
                <w:color w:val="000000"/>
                <w:sz w:val="16"/>
              </w:rPr>
              <w:t>0.0</w:t>
            </w:r>
          </w:p>
        </w:tc>
        <w:tc>
          <w:tcPr>
            <w:tcW w:type="dxa" w:w="964"/>
          </w:tcPr>
          <w:p>
            <w:pPr>
              <w:spacing w:after="20" w:before="20" w:line="240" w:lineRule="auto"/>
              <w:jc w:val="center"/>
            </w:pPr>
            <w:r/>
            <w:r>
              <w:rPr>
                <w:color w:val="000000"/>
                <w:sz w:val="16"/>
              </w:rPr>
              <w:t>1.551</w:t>
            </w:r>
          </w:p>
        </w:tc>
        <w:tc>
          <w:tcPr>
            <w:tcW w:type="dxa" w:w="907"/>
          </w:tcPr>
          <w:p>
            <w:pPr>
              <w:spacing w:after="20" w:before="20" w:line="240" w:lineRule="auto"/>
              <w:jc w:val="center"/>
            </w:pPr>
            <w:r/>
            <w:r>
              <w:rPr>
                <w:color w:val="000000"/>
                <w:sz w:val="16"/>
              </w:rPr>
              <w:t>83.9</w:t>
            </w:r>
          </w:p>
        </w:tc>
        <w:tc>
          <w:tcPr>
            <w:tcW w:type="dxa" w:w="737"/>
          </w:tcPr>
          <w:p>
            <w:pPr>
              <w:spacing w:after="20" w:before="20" w:line="240" w:lineRule="auto"/>
              <w:jc w:val="center"/>
            </w:pPr>
            <w:r/>
            <w:r>
              <w:rPr>
                <w:color w:val="000000"/>
                <w:sz w:val="16"/>
              </w:rPr>
              <w:t>0.707</w:t>
            </w:r>
          </w:p>
        </w:tc>
        <w:tc>
          <w:tcPr>
            <w:tcW w:type="dxa" w:w="964"/>
          </w:tcPr>
          <w:p>
            <w:pPr>
              <w:spacing w:after="20" w:before="20" w:line="240" w:lineRule="auto"/>
              <w:jc w:val="center"/>
            </w:pPr>
            <w:r/>
            <w:r>
              <w:rPr>
                <w:color w:val="000000"/>
                <w:sz w:val="16"/>
              </w:rPr>
              <w:t>1.394</w:t>
            </w:r>
          </w:p>
        </w:tc>
        <w:tc>
          <w:tcPr>
            <w:tcW w:type="dxa" w:w="907"/>
          </w:tcPr>
          <w:p>
            <w:pPr>
              <w:spacing w:after="20" w:before="20" w:line="240" w:lineRule="auto"/>
              <w:jc w:val="center"/>
            </w:pPr>
            <w:r/>
            <w:r>
              <w:rPr>
                <w:color w:val="000000"/>
                <w:sz w:val="16"/>
              </w:rPr>
              <w:t>30.0</w:t>
            </w:r>
          </w:p>
        </w:tc>
      </w:tr>
      <w:tr>
        <w:trPr>
          <w:cantSplit/>
        </w:trPr>
        <w:tc>
          <w:tcPr>
            <w:tcW w:type="dxa" w:w="737"/>
          </w:tcPr>
          <w:p>
            <w:pPr>
              <w:spacing w:after="20" w:before="20" w:line="240" w:lineRule="auto"/>
              <w:jc w:val="center"/>
            </w:pPr>
            <w:r/>
            <w:r>
              <w:rPr>
                <w:color w:val="000000"/>
                <w:sz w:val="16"/>
              </w:rPr>
              <w:t>sf</w:t>
            </w:r>
          </w:p>
        </w:tc>
        <w:tc>
          <w:tcPr>
            <w:tcW w:type="dxa" w:w="737"/>
          </w:tcPr>
          <w:p>
            <w:pPr>
              <w:spacing w:after="20" w:before="20" w:line="240" w:lineRule="auto"/>
              <w:jc w:val="center"/>
            </w:pPr>
            <w:r/>
            <w:r>
              <w:rPr>
                <w:color w:val="000000"/>
                <w:sz w:val="16"/>
              </w:rPr>
              <w:t>1.62</w:t>
            </w:r>
          </w:p>
        </w:tc>
        <w:tc>
          <w:tcPr>
            <w:tcW w:type="dxa" w:w="680"/>
          </w:tcPr>
          <w:p>
            <w:pPr>
              <w:spacing w:after="20" w:before="20" w:line="240" w:lineRule="auto"/>
              <w:jc w:val="center"/>
            </w:pPr>
            <w:r/>
            <w:r>
              <w:rPr>
                <w:color w:val="000000"/>
                <w:sz w:val="16"/>
              </w:rPr>
              <w:t>85</w:t>
            </w:r>
          </w:p>
        </w:tc>
        <w:tc>
          <w:tcPr>
            <w:tcW w:type="dxa" w:w="964"/>
          </w:tcPr>
          <w:p>
            <w:pPr>
              <w:spacing w:after="20" w:before="20" w:line="240" w:lineRule="auto"/>
              <w:jc w:val="center"/>
            </w:pPr>
            <w:r/>
            <w:r>
              <w:rPr>
                <w:color w:val="000000"/>
                <w:sz w:val="16"/>
              </w:rPr>
              <w:t>2.430</w:t>
            </w:r>
          </w:p>
        </w:tc>
        <w:tc>
          <w:tcPr>
            <w:tcW w:type="dxa" w:w="907"/>
          </w:tcPr>
          <w:p>
            <w:pPr>
              <w:spacing w:after="20" w:before="20" w:line="240" w:lineRule="auto"/>
              <w:jc w:val="center"/>
            </w:pPr>
            <w:r/>
            <w:r>
              <w:rPr>
                <w:color w:val="000000"/>
                <w:sz w:val="16"/>
              </w:rPr>
              <w:t>0.0</w:t>
            </w:r>
          </w:p>
        </w:tc>
        <w:tc>
          <w:tcPr>
            <w:tcW w:type="dxa" w:w="964"/>
          </w:tcPr>
          <w:p>
            <w:pPr>
              <w:spacing w:after="20" w:before="20" w:line="240" w:lineRule="auto"/>
              <w:jc w:val="center"/>
            </w:pPr>
            <w:r/>
            <w:r>
              <w:rPr>
                <w:color w:val="000000"/>
                <w:sz w:val="16"/>
              </w:rPr>
              <w:t>1.552</w:t>
            </w:r>
          </w:p>
        </w:tc>
        <w:tc>
          <w:tcPr>
            <w:tcW w:type="dxa" w:w="907"/>
          </w:tcPr>
          <w:p>
            <w:pPr>
              <w:spacing w:after="20" w:before="20" w:line="240" w:lineRule="auto"/>
              <w:jc w:val="center"/>
            </w:pPr>
            <w:r/>
            <w:r>
              <w:rPr>
                <w:color w:val="000000"/>
                <w:sz w:val="16"/>
              </w:rPr>
              <w:t>91.1</w:t>
            </w:r>
          </w:p>
        </w:tc>
        <w:tc>
          <w:tcPr>
            <w:tcW w:type="dxa" w:w="737"/>
          </w:tcPr>
          <w:p>
            <w:pPr>
              <w:spacing w:after="20" w:before="20" w:line="240" w:lineRule="auto"/>
              <w:jc w:val="center"/>
            </w:pPr>
            <w:r/>
            <w:r>
              <w:rPr>
                <w:color w:val="000000"/>
                <w:sz w:val="16"/>
              </w:rPr>
              <w:t>0.713</w:t>
            </w:r>
          </w:p>
        </w:tc>
        <w:tc>
          <w:tcPr>
            <w:tcW w:type="dxa" w:w="964"/>
          </w:tcPr>
          <w:p>
            <w:pPr>
              <w:spacing w:after="20" w:before="20" w:line="240" w:lineRule="auto"/>
              <w:jc w:val="center"/>
            </w:pPr>
            <w:r/>
            <w:r>
              <w:rPr>
                <w:color w:val="000000"/>
                <w:sz w:val="16"/>
              </w:rPr>
              <w:t>1.455</w:t>
            </w:r>
          </w:p>
        </w:tc>
        <w:tc>
          <w:tcPr>
            <w:tcW w:type="dxa" w:w="907"/>
          </w:tcPr>
          <w:p>
            <w:pPr>
              <w:spacing w:after="20" w:before="20" w:line="240" w:lineRule="auto"/>
              <w:jc w:val="center"/>
            </w:pPr>
            <w:r/>
            <w:r>
              <w:rPr>
                <w:color w:val="000000"/>
                <w:sz w:val="16"/>
              </w:rPr>
              <w:t>52.5</w:t>
            </w:r>
          </w:p>
        </w:tc>
      </w:tr>
      <w:tr>
        <w:trPr>
          <w:cantSplit/>
        </w:trPr>
        <w:tc>
          <w:tcPr>
            <w:tcW w:type="dxa" w:w="737"/>
          </w:tcPr>
          <w:p>
            <w:pPr>
              <w:spacing w:after="20" w:before="20" w:line="240" w:lineRule="auto"/>
              <w:jc w:val="center"/>
            </w:pPr>
            <w:r/>
            <w:r>
              <w:rPr>
                <w:color w:val="000000"/>
                <w:sz w:val="16"/>
              </w:rPr>
              <w:t>sf</w:t>
            </w:r>
          </w:p>
        </w:tc>
        <w:tc>
          <w:tcPr>
            <w:tcW w:type="dxa" w:w="737"/>
          </w:tcPr>
          <w:p>
            <w:pPr>
              <w:spacing w:after="20" w:before="20" w:line="240" w:lineRule="auto"/>
              <w:jc w:val="center"/>
            </w:pPr>
            <w:r/>
            <w:r>
              <w:rPr>
                <w:color w:val="000000"/>
                <w:sz w:val="16"/>
              </w:rPr>
              <w:t>1.8</w:t>
            </w:r>
          </w:p>
        </w:tc>
        <w:tc>
          <w:tcPr>
            <w:tcW w:type="dxa" w:w="680"/>
          </w:tcPr>
          <w:p>
            <w:pPr>
              <w:spacing w:after="20" w:before="20" w:line="240" w:lineRule="auto"/>
              <w:jc w:val="center"/>
            </w:pPr>
            <w:r/>
            <w:r>
              <w:rPr>
                <w:color w:val="000000"/>
                <w:sz w:val="16"/>
              </w:rPr>
              <w:t>-20</w:t>
            </w:r>
          </w:p>
        </w:tc>
        <w:tc>
          <w:tcPr>
            <w:tcW w:type="dxa" w:w="964"/>
          </w:tcPr>
          <w:p>
            <w:pPr>
              <w:spacing w:after="20" w:before="20" w:line="240" w:lineRule="auto"/>
              <w:jc w:val="center"/>
            </w:pPr>
            <w:r/>
            <w:r>
              <w:rPr>
                <w:color w:val="000000"/>
                <w:sz w:val="16"/>
              </w:rPr>
              <w:t>1.875</w:t>
            </w:r>
          </w:p>
        </w:tc>
        <w:tc>
          <w:tcPr>
            <w:tcW w:type="dxa" w:w="907"/>
          </w:tcPr>
          <w:p>
            <w:pPr>
              <w:spacing w:after="20" w:before="20" w:line="240" w:lineRule="auto"/>
              <w:jc w:val="center"/>
            </w:pPr>
            <w:r/>
            <w:r>
              <w:rPr>
                <w:color w:val="000000"/>
                <w:sz w:val="16"/>
              </w:rPr>
              <w:t>12.7</w:t>
            </w:r>
          </w:p>
        </w:tc>
        <w:tc>
          <w:tcPr>
            <w:tcW w:type="dxa" w:w="964"/>
          </w:tcPr>
          <w:p>
            <w:pPr>
              <w:spacing w:after="20" w:before="20" w:line="240" w:lineRule="auto"/>
              <w:jc w:val="center"/>
            </w:pPr>
            <w:r/>
            <w:r>
              <w:rPr>
                <w:color w:val="000000"/>
                <w:sz w:val="16"/>
              </w:rPr>
              <w:t>1.586</w:t>
            </w:r>
          </w:p>
        </w:tc>
        <w:tc>
          <w:tcPr>
            <w:tcW w:type="dxa" w:w="907"/>
          </w:tcPr>
          <w:p>
            <w:pPr>
              <w:spacing w:after="20" w:before="20" w:line="240" w:lineRule="auto"/>
              <w:jc w:val="center"/>
            </w:pPr>
            <w:r/>
            <w:r>
              <w:rPr>
                <w:color w:val="000000"/>
                <w:sz w:val="16"/>
              </w:rPr>
              <w:t>83.7</w:t>
            </w:r>
          </w:p>
        </w:tc>
        <w:tc>
          <w:tcPr>
            <w:tcW w:type="dxa" w:w="737"/>
          </w:tcPr>
          <w:p>
            <w:pPr>
              <w:spacing w:after="20" w:before="20" w:line="240" w:lineRule="auto"/>
              <w:jc w:val="center"/>
            </w:pPr>
            <w:r/>
            <w:r>
              <w:rPr>
                <w:color w:val="000000"/>
                <w:sz w:val="16"/>
              </w:rPr>
              <w:t>0.709</w:t>
            </w:r>
          </w:p>
        </w:tc>
        <w:tc>
          <w:tcPr>
            <w:tcW w:type="dxa" w:w="964"/>
          </w:tcPr>
          <w:p>
            <w:pPr>
              <w:spacing w:after="20" w:before="20" w:line="240" w:lineRule="auto"/>
              <w:jc w:val="center"/>
            </w:pPr>
            <w:r/>
            <w:r>
              <w:rPr>
                <w:color w:val="000000"/>
                <w:sz w:val="16"/>
              </w:rPr>
              <w:t>1.490</w:t>
            </w:r>
          </w:p>
        </w:tc>
        <w:tc>
          <w:tcPr>
            <w:tcW w:type="dxa" w:w="907"/>
          </w:tcPr>
          <w:p>
            <w:pPr>
              <w:spacing w:after="20" w:before="20" w:line="240" w:lineRule="auto"/>
              <w:jc w:val="center"/>
            </w:pPr>
            <w:r/>
            <w:r>
              <w:rPr>
                <w:color w:val="000000"/>
                <w:sz w:val="16"/>
              </w:rPr>
              <w:t>55.0</w:t>
            </w:r>
          </w:p>
        </w:tc>
      </w:tr>
      <w:tr>
        <w:trPr>
          <w:cantSplit/>
        </w:trPr>
        <w:tc>
          <w:tcPr>
            <w:tcW w:type="dxa" w:w="737"/>
          </w:tcPr>
          <w:p>
            <w:pPr>
              <w:spacing w:after="20" w:before="20" w:line="240" w:lineRule="auto"/>
              <w:jc w:val="center"/>
            </w:pPr>
            <w:r/>
            <w:r>
              <w:rPr>
                <w:color w:val="000000"/>
                <w:sz w:val="16"/>
              </w:rPr>
              <w:t>sf</w:t>
            </w:r>
          </w:p>
        </w:tc>
        <w:tc>
          <w:tcPr>
            <w:tcW w:type="dxa" w:w="737"/>
          </w:tcPr>
          <w:p>
            <w:pPr>
              <w:spacing w:after="20" w:before="20" w:line="240" w:lineRule="auto"/>
              <w:jc w:val="center"/>
            </w:pPr>
            <w:r/>
            <w:r>
              <w:rPr>
                <w:color w:val="000000"/>
                <w:sz w:val="16"/>
              </w:rPr>
              <w:t>1.8</w:t>
            </w:r>
          </w:p>
        </w:tc>
        <w:tc>
          <w:tcPr>
            <w:tcW w:type="dxa" w:w="680"/>
          </w:tcPr>
          <w:p>
            <w:pPr>
              <w:spacing w:after="20" w:before="20" w:line="240" w:lineRule="auto"/>
              <w:jc w:val="center"/>
            </w:pPr>
            <w:r/>
            <w:r>
              <w:rPr>
                <w:color w:val="000000"/>
                <w:sz w:val="16"/>
              </w:rPr>
              <w:t>27</w:t>
            </w:r>
          </w:p>
        </w:tc>
        <w:tc>
          <w:tcPr>
            <w:tcW w:type="dxa" w:w="964"/>
          </w:tcPr>
          <w:p>
            <w:pPr>
              <w:spacing w:after="20" w:before="20" w:line="240" w:lineRule="auto"/>
              <w:jc w:val="center"/>
            </w:pPr>
            <w:r/>
            <w:r>
              <w:rPr>
                <w:color w:val="000000"/>
                <w:sz w:val="16"/>
              </w:rPr>
              <w:t>2.258</w:t>
            </w:r>
          </w:p>
        </w:tc>
        <w:tc>
          <w:tcPr>
            <w:tcW w:type="dxa" w:w="907"/>
          </w:tcPr>
          <w:p>
            <w:pPr>
              <w:spacing w:after="20" w:before="20" w:line="240" w:lineRule="auto"/>
              <w:jc w:val="center"/>
            </w:pPr>
            <w:r/>
            <w:r>
              <w:rPr>
                <w:color w:val="000000"/>
                <w:sz w:val="16"/>
              </w:rPr>
              <w:t>0.0</w:t>
            </w:r>
          </w:p>
        </w:tc>
        <w:tc>
          <w:tcPr>
            <w:tcW w:type="dxa" w:w="964"/>
          </w:tcPr>
          <w:p>
            <w:pPr>
              <w:spacing w:after="20" w:before="20" w:line="240" w:lineRule="auto"/>
              <w:jc w:val="center"/>
            </w:pPr>
            <w:r/>
            <w:r>
              <w:rPr>
                <w:color w:val="000000"/>
                <w:sz w:val="16"/>
              </w:rPr>
              <w:t>1.605</w:t>
            </w:r>
          </w:p>
        </w:tc>
        <w:tc>
          <w:tcPr>
            <w:tcW w:type="dxa" w:w="907"/>
          </w:tcPr>
          <w:p>
            <w:pPr>
              <w:spacing w:after="20" w:before="20" w:line="240" w:lineRule="auto"/>
              <w:jc w:val="center"/>
            </w:pPr>
            <w:r/>
            <w:r>
              <w:rPr>
                <w:color w:val="000000"/>
                <w:sz w:val="16"/>
              </w:rPr>
              <w:t>91.6</w:t>
            </w:r>
          </w:p>
        </w:tc>
        <w:tc>
          <w:tcPr>
            <w:tcW w:type="dxa" w:w="737"/>
          </w:tcPr>
          <w:p>
            <w:pPr>
              <w:spacing w:after="20" w:before="20" w:line="240" w:lineRule="auto"/>
              <w:jc w:val="center"/>
            </w:pPr>
            <w:r/>
            <w:r>
              <w:rPr>
                <w:color w:val="000000"/>
                <w:sz w:val="16"/>
              </w:rPr>
              <w:t>0.716</w:t>
            </w:r>
          </w:p>
        </w:tc>
        <w:tc>
          <w:tcPr>
            <w:tcW w:type="dxa" w:w="964"/>
          </w:tcPr>
          <w:p>
            <w:pPr>
              <w:spacing w:after="20" w:before="20" w:line="240" w:lineRule="auto"/>
              <w:jc w:val="center"/>
            </w:pPr>
            <w:r/>
            <w:r>
              <w:rPr>
                <w:color w:val="000000"/>
                <w:sz w:val="16"/>
              </w:rPr>
              <w:t>1.543</w:t>
            </w:r>
          </w:p>
        </w:tc>
        <w:tc>
          <w:tcPr>
            <w:tcW w:type="dxa" w:w="907"/>
          </w:tcPr>
          <w:p>
            <w:pPr>
              <w:spacing w:after="20" w:before="20" w:line="240" w:lineRule="auto"/>
              <w:jc w:val="center"/>
            </w:pPr>
            <w:r/>
            <w:r>
              <w:rPr>
                <w:color w:val="000000"/>
                <w:sz w:val="16"/>
              </w:rPr>
              <w:t>82.5</w:t>
            </w:r>
          </w:p>
        </w:tc>
      </w:tr>
      <w:tr>
        <w:trPr>
          <w:cantSplit/>
        </w:trPr>
        <w:tc>
          <w:tcPr>
            <w:tcW w:type="dxa" w:w="737"/>
          </w:tcPr>
          <w:p>
            <w:pPr>
              <w:spacing w:after="20" w:before="20" w:line="240" w:lineRule="auto"/>
              <w:jc w:val="center"/>
            </w:pPr>
            <w:r/>
            <w:r>
              <w:rPr>
                <w:color w:val="000000"/>
                <w:sz w:val="16"/>
              </w:rPr>
              <w:t>sf</w:t>
            </w:r>
          </w:p>
        </w:tc>
        <w:tc>
          <w:tcPr>
            <w:tcW w:type="dxa" w:w="737"/>
          </w:tcPr>
          <w:p>
            <w:pPr>
              <w:spacing w:after="20" w:before="20" w:line="240" w:lineRule="auto"/>
              <w:jc w:val="center"/>
            </w:pPr>
            <w:r/>
            <w:r>
              <w:rPr>
                <w:color w:val="000000"/>
                <w:sz w:val="16"/>
              </w:rPr>
              <w:t>1.8</w:t>
            </w:r>
          </w:p>
        </w:tc>
        <w:tc>
          <w:tcPr>
            <w:tcW w:type="dxa" w:w="680"/>
          </w:tcPr>
          <w:p>
            <w:pPr>
              <w:spacing w:after="20" w:before="20" w:line="240" w:lineRule="auto"/>
              <w:jc w:val="center"/>
            </w:pPr>
            <w:r/>
            <w:r>
              <w:rPr>
                <w:color w:val="000000"/>
                <w:sz w:val="16"/>
              </w:rPr>
              <w:t>85</w:t>
            </w:r>
          </w:p>
        </w:tc>
        <w:tc>
          <w:tcPr>
            <w:tcW w:type="dxa" w:w="964"/>
          </w:tcPr>
          <w:p>
            <w:pPr>
              <w:spacing w:after="20" w:before="20" w:line="240" w:lineRule="auto"/>
              <w:jc w:val="center"/>
            </w:pPr>
            <w:r/>
            <w:r>
              <w:rPr>
                <w:color w:val="000000"/>
                <w:sz w:val="16"/>
              </w:rPr>
              <w:t>2.502</w:t>
            </w:r>
          </w:p>
        </w:tc>
        <w:tc>
          <w:tcPr>
            <w:tcW w:type="dxa" w:w="907"/>
          </w:tcPr>
          <w:p>
            <w:pPr>
              <w:spacing w:after="20" w:before="20" w:line="240" w:lineRule="auto"/>
              <w:jc w:val="center"/>
            </w:pPr>
            <w:r/>
            <w:r>
              <w:rPr>
                <w:color w:val="000000"/>
                <w:sz w:val="16"/>
              </w:rPr>
              <w:t>0.0</w:t>
            </w:r>
          </w:p>
        </w:tc>
        <w:tc>
          <w:tcPr>
            <w:tcW w:type="dxa" w:w="964"/>
          </w:tcPr>
          <w:p>
            <w:pPr>
              <w:spacing w:after="20" w:before="20" w:line="240" w:lineRule="auto"/>
              <w:jc w:val="center"/>
            </w:pPr>
            <w:r/>
            <w:r>
              <w:rPr>
                <w:color w:val="000000"/>
                <w:sz w:val="16"/>
              </w:rPr>
              <w:t>1.593</w:t>
            </w:r>
          </w:p>
        </w:tc>
        <w:tc>
          <w:tcPr>
            <w:tcW w:type="dxa" w:w="907"/>
          </w:tcPr>
          <w:p>
            <w:pPr>
              <w:spacing w:after="20" w:before="20" w:line="240" w:lineRule="auto"/>
              <w:jc w:val="center"/>
            </w:pPr>
            <w:r/>
            <w:r>
              <w:rPr>
                <w:color w:val="000000"/>
                <w:sz w:val="16"/>
              </w:rPr>
              <w:t>95.3</w:t>
            </w:r>
          </w:p>
        </w:tc>
        <w:tc>
          <w:tcPr>
            <w:tcW w:type="dxa" w:w="737"/>
          </w:tcPr>
          <w:p>
            <w:pPr>
              <w:spacing w:after="20" w:before="20" w:line="240" w:lineRule="auto"/>
              <w:jc w:val="center"/>
            </w:pPr>
            <w:r/>
            <w:r>
              <w:rPr>
                <w:color w:val="000000"/>
                <w:sz w:val="16"/>
              </w:rPr>
              <w:t>0.720</w:t>
            </w:r>
          </w:p>
        </w:tc>
        <w:tc>
          <w:tcPr>
            <w:tcW w:type="dxa" w:w="964"/>
          </w:tcPr>
          <w:p>
            <w:pPr>
              <w:spacing w:after="20" w:before="20" w:line="240" w:lineRule="auto"/>
              <w:jc w:val="center"/>
            </w:pPr>
            <w:r/>
            <w:r>
              <w:rPr>
                <w:color w:val="000000"/>
                <w:sz w:val="16"/>
              </w:rPr>
              <w:t>1.599</w:t>
            </w:r>
          </w:p>
        </w:tc>
        <w:tc>
          <w:tcPr>
            <w:tcW w:type="dxa" w:w="907"/>
          </w:tcPr>
          <w:p>
            <w:pPr>
              <w:spacing w:after="20" w:before="20" w:line="240" w:lineRule="auto"/>
              <w:jc w:val="center"/>
            </w:pPr>
            <w:r/>
            <w:r>
              <w:rPr>
                <w:color w:val="000000"/>
                <w:sz w:val="16"/>
              </w:rPr>
              <w:t>92.5</w:t>
            </w:r>
          </w:p>
        </w:tc>
      </w:tr>
      <w:tr>
        <w:trPr>
          <w:cantSplit/>
        </w:trPr>
        <w:tc>
          <w:tcPr>
            <w:tcW w:type="dxa" w:w="737"/>
          </w:tcPr>
          <w:p>
            <w:pPr>
              <w:spacing w:after="20" w:before="20" w:line="240" w:lineRule="auto"/>
              <w:jc w:val="center"/>
            </w:pPr>
            <w:r/>
            <w:r>
              <w:rPr>
                <w:color w:val="000000"/>
                <w:sz w:val="16"/>
              </w:rPr>
              <w:t>sf</w:t>
            </w:r>
          </w:p>
        </w:tc>
        <w:tc>
          <w:tcPr>
            <w:tcW w:type="dxa" w:w="737"/>
          </w:tcPr>
          <w:p>
            <w:pPr>
              <w:spacing w:after="20" w:before="20" w:line="240" w:lineRule="auto"/>
              <w:jc w:val="center"/>
            </w:pPr>
            <w:r/>
            <w:r>
              <w:rPr>
                <w:color w:val="000000"/>
                <w:sz w:val="16"/>
              </w:rPr>
              <w:t>1.98</w:t>
            </w:r>
          </w:p>
        </w:tc>
        <w:tc>
          <w:tcPr>
            <w:tcW w:type="dxa" w:w="680"/>
          </w:tcPr>
          <w:p>
            <w:pPr>
              <w:spacing w:after="20" w:before="20" w:line="240" w:lineRule="auto"/>
              <w:jc w:val="center"/>
            </w:pPr>
            <w:r/>
            <w:r>
              <w:rPr>
                <w:color w:val="000000"/>
                <w:sz w:val="16"/>
              </w:rPr>
              <w:t>-20</w:t>
            </w:r>
          </w:p>
        </w:tc>
        <w:tc>
          <w:tcPr>
            <w:tcW w:type="dxa" w:w="964"/>
          </w:tcPr>
          <w:p>
            <w:pPr>
              <w:spacing w:after="20" w:before="20" w:line="240" w:lineRule="auto"/>
              <w:jc w:val="center"/>
            </w:pPr>
            <w:r/>
            <w:r>
              <w:rPr>
                <w:color w:val="000000"/>
                <w:sz w:val="16"/>
              </w:rPr>
              <w:t>1.917</w:t>
            </w:r>
          </w:p>
        </w:tc>
        <w:tc>
          <w:tcPr>
            <w:tcW w:type="dxa" w:w="907"/>
          </w:tcPr>
          <w:p>
            <w:pPr>
              <w:spacing w:after="20" w:before="20" w:line="240" w:lineRule="auto"/>
              <w:jc w:val="center"/>
            </w:pPr>
            <w:r/>
            <w:r>
              <w:rPr>
                <w:color w:val="000000"/>
                <w:sz w:val="16"/>
              </w:rPr>
              <w:t>4.7</w:t>
            </w:r>
          </w:p>
        </w:tc>
        <w:tc>
          <w:tcPr>
            <w:tcW w:type="dxa" w:w="964"/>
          </w:tcPr>
          <w:p>
            <w:pPr>
              <w:spacing w:after="20" w:before="20" w:line="240" w:lineRule="auto"/>
              <w:jc w:val="center"/>
            </w:pPr>
            <w:r/>
            <w:r>
              <w:rPr>
                <w:color w:val="000000"/>
                <w:sz w:val="16"/>
              </w:rPr>
              <w:t>1.621</w:t>
            </w:r>
          </w:p>
        </w:tc>
        <w:tc>
          <w:tcPr>
            <w:tcW w:type="dxa" w:w="907"/>
          </w:tcPr>
          <w:p>
            <w:pPr>
              <w:spacing w:after="20" w:before="20" w:line="240" w:lineRule="auto"/>
              <w:jc w:val="center"/>
            </w:pPr>
            <w:r/>
            <w:r>
              <w:rPr>
                <w:color w:val="000000"/>
                <w:sz w:val="16"/>
              </w:rPr>
              <w:t>85.2</w:t>
            </w:r>
          </w:p>
        </w:tc>
        <w:tc>
          <w:tcPr>
            <w:tcW w:type="dxa" w:w="737"/>
          </w:tcPr>
          <w:p>
            <w:pPr>
              <w:spacing w:after="20" w:before="20" w:line="240" w:lineRule="auto"/>
              <w:jc w:val="center"/>
            </w:pPr>
            <w:r/>
            <w:r>
              <w:rPr>
                <w:color w:val="000000"/>
                <w:sz w:val="16"/>
              </w:rPr>
              <w:t>0.714</w:t>
            </w:r>
          </w:p>
        </w:tc>
        <w:tc>
          <w:tcPr>
            <w:tcW w:type="dxa" w:w="964"/>
          </w:tcPr>
          <w:p>
            <w:pPr>
              <w:spacing w:after="20" w:before="20" w:line="240" w:lineRule="auto"/>
              <w:jc w:val="center"/>
            </w:pPr>
            <w:r/>
            <w:r>
              <w:rPr>
                <w:color w:val="000000"/>
                <w:sz w:val="16"/>
              </w:rPr>
              <w:t>1.568</w:t>
            </w:r>
          </w:p>
        </w:tc>
        <w:tc>
          <w:tcPr>
            <w:tcW w:type="dxa" w:w="907"/>
          </w:tcPr>
          <w:p>
            <w:pPr>
              <w:spacing w:after="20" w:before="20" w:line="240" w:lineRule="auto"/>
              <w:jc w:val="center"/>
            </w:pPr>
            <w:r/>
            <w:r>
              <w:rPr>
                <w:color w:val="000000"/>
                <w:sz w:val="16"/>
              </w:rPr>
              <w:t>95.0</w:t>
            </w:r>
          </w:p>
        </w:tc>
      </w:tr>
      <w:tr>
        <w:trPr>
          <w:cantSplit/>
        </w:trPr>
        <w:tc>
          <w:tcPr>
            <w:tcW w:type="dxa" w:w="737"/>
          </w:tcPr>
          <w:p>
            <w:pPr>
              <w:spacing w:after="20" w:before="20" w:line="240" w:lineRule="auto"/>
              <w:jc w:val="center"/>
            </w:pPr>
            <w:r/>
            <w:r>
              <w:rPr>
                <w:color w:val="000000"/>
                <w:sz w:val="16"/>
              </w:rPr>
              <w:t>sf</w:t>
            </w:r>
          </w:p>
        </w:tc>
        <w:tc>
          <w:tcPr>
            <w:tcW w:type="dxa" w:w="737"/>
          </w:tcPr>
          <w:p>
            <w:pPr>
              <w:spacing w:after="20" w:before="20" w:line="240" w:lineRule="auto"/>
              <w:jc w:val="center"/>
            </w:pPr>
            <w:r/>
            <w:r>
              <w:rPr>
                <w:color w:val="000000"/>
                <w:sz w:val="16"/>
              </w:rPr>
              <w:t>1.98</w:t>
            </w:r>
          </w:p>
        </w:tc>
        <w:tc>
          <w:tcPr>
            <w:tcW w:type="dxa" w:w="680"/>
          </w:tcPr>
          <w:p>
            <w:pPr>
              <w:spacing w:after="20" w:before="20" w:line="240" w:lineRule="auto"/>
              <w:jc w:val="center"/>
            </w:pPr>
            <w:r/>
            <w:r>
              <w:rPr>
                <w:color w:val="000000"/>
                <w:sz w:val="16"/>
              </w:rPr>
              <w:t>27</w:t>
            </w:r>
          </w:p>
        </w:tc>
        <w:tc>
          <w:tcPr>
            <w:tcW w:type="dxa" w:w="964"/>
          </w:tcPr>
          <w:p>
            <w:pPr>
              <w:spacing w:after="20" w:before="20" w:line="240" w:lineRule="auto"/>
              <w:jc w:val="center"/>
            </w:pPr>
            <w:r/>
            <w:r>
              <w:rPr>
                <w:color w:val="000000"/>
                <w:sz w:val="16"/>
              </w:rPr>
              <w:t>2.300</w:t>
            </w:r>
          </w:p>
        </w:tc>
        <w:tc>
          <w:tcPr>
            <w:tcW w:type="dxa" w:w="907"/>
          </w:tcPr>
          <w:p>
            <w:pPr>
              <w:spacing w:after="20" w:before="20" w:line="240" w:lineRule="auto"/>
              <w:jc w:val="center"/>
            </w:pPr>
            <w:r/>
            <w:r>
              <w:rPr>
                <w:color w:val="000000"/>
                <w:sz w:val="16"/>
              </w:rPr>
              <w:t>0.0</w:t>
            </w:r>
          </w:p>
        </w:tc>
        <w:tc>
          <w:tcPr>
            <w:tcW w:type="dxa" w:w="964"/>
          </w:tcPr>
          <w:p>
            <w:pPr>
              <w:spacing w:after="20" w:before="20" w:line="240" w:lineRule="auto"/>
              <w:jc w:val="center"/>
            </w:pPr>
            <w:r/>
            <w:r>
              <w:rPr>
                <w:color w:val="000000"/>
                <w:sz w:val="16"/>
              </w:rPr>
              <w:t>1.633</w:t>
            </w:r>
          </w:p>
        </w:tc>
        <w:tc>
          <w:tcPr>
            <w:tcW w:type="dxa" w:w="907"/>
          </w:tcPr>
          <w:p>
            <w:pPr>
              <w:spacing w:after="20" w:before="20" w:line="240" w:lineRule="auto"/>
              <w:jc w:val="center"/>
            </w:pPr>
            <w:r/>
            <w:r>
              <w:rPr>
                <w:color w:val="000000"/>
                <w:sz w:val="16"/>
              </w:rPr>
              <w:t>89.3</w:t>
            </w:r>
          </w:p>
        </w:tc>
        <w:tc>
          <w:tcPr>
            <w:tcW w:type="dxa" w:w="737"/>
          </w:tcPr>
          <w:p>
            <w:pPr>
              <w:spacing w:after="20" w:before="20" w:line="240" w:lineRule="auto"/>
              <w:jc w:val="center"/>
            </w:pPr>
            <w:r/>
            <w:r>
              <w:rPr>
                <w:color w:val="000000"/>
                <w:sz w:val="16"/>
              </w:rPr>
              <w:t>0.720</w:t>
            </w:r>
          </w:p>
        </w:tc>
        <w:tc>
          <w:tcPr>
            <w:tcW w:type="dxa" w:w="964"/>
          </w:tcPr>
          <w:p>
            <w:pPr>
              <w:spacing w:after="20" w:before="20" w:line="240" w:lineRule="auto"/>
              <w:jc w:val="center"/>
            </w:pPr>
            <w:r/>
            <w:r>
              <w:rPr>
                <w:color w:val="000000"/>
                <w:sz w:val="16"/>
              </w:rPr>
              <w:t>1.637</w:t>
            </w:r>
          </w:p>
        </w:tc>
        <w:tc>
          <w:tcPr>
            <w:tcW w:type="dxa" w:w="907"/>
          </w:tcPr>
          <w:p>
            <w:pPr>
              <w:spacing w:after="20" w:before="20" w:line="240" w:lineRule="auto"/>
              <w:jc w:val="center"/>
            </w:pPr>
            <w:r/>
            <w:r>
              <w:rPr>
                <w:color w:val="000000"/>
                <w:sz w:val="16"/>
              </w:rPr>
              <w:t>77.5</w:t>
            </w:r>
          </w:p>
        </w:tc>
      </w:tr>
      <w:tr>
        <w:trPr>
          <w:cantSplit/>
        </w:trPr>
        <w:tc>
          <w:tcPr>
            <w:tcW w:type="dxa" w:w="737"/>
          </w:tcPr>
          <w:p>
            <w:pPr>
              <w:spacing w:after="20" w:before="20" w:line="240" w:lineRule="auto"/>
              <w:jc w:val="center"/>
            </w:pPr>
            <w:r/>
            <w:r>
              <w:rPr>
                <w:color w:val="000000"/>
                <w:sz w:val="16"/>
              </w:rPr>
              <w:t>sf</w:t>
            </w:r>
          </w:p>
        </w:tc>
        <w:tc>
          <w:tcPr>
            <w:tcW w:type="dxa" w:w="737"/>
          </w:tcPr>
          <w:p>
            <w:pPr>
              <w:spacing w:after="20" w:before="20" w:line="240" w:lineRule="auto"/>
              <w:jc w:val="center"/>
            </w:pPr>
            <w:r/>
            <w:r>
              <w:rPr>
                <w:color w:val="000000"/>
                <w:sz w:val="16"/>
              </w:rPr>
              <w:t>1.98</w:t>
            </w:r>
          </w:p>
        </w:tc>
        <w:tc>
          <w:tcPr>
            <w:tcW w:type="dxa" w:w="680"/>
          </w:tcPr>
          <w:p>
            <w:pPr>
              <w:spacing w:after="20" w:before="20" w:line="240" w:lineRule="auto"/>
              <w:jc w:val="center"/>
            </w:pPr>
            <w:r/>
            <w:r>
              <w:rPr>
                <w:color w:val="000000"/>
                <w:sz w:val="16"/>
              </w:rPr>
              <w:t>85</w:t>
            </w:r>
          </w:p>
        </w:tc>
        <w:tc>
          <w:tcPr>
            <w:tcW w:type="dxa" w:w="964"/>
          </w:tcPr>
          <w:p>
            <w:pPr>
              <w:spacing w:after="20" w:before="20" w:line="240" w:lineRule="auto"/>
              <w:jc w:val="center"/>
            </w:pPr>
            <w:r/>
            <w:r>
              <w:rPr>
                <w:color w:val="000000"/>
                <w:sz w:val="16"/>
              </w:rPr>
              <w:t>2.544</w:t>
            </w:r>
          </w:p>
        </w:tc>
        <w:tc>
          <w:tcPr>
            <w:tcW w:type="dxa" w:w="907"/>
          </w:tcPr>
          <w:p>
            <w:pPr>
              <w:spacing w:after="20" w:before="20" w:line="240" w:lineRule="auto"/>
              <w:jc w:val="center"/>
            </w:pPr>
            <w:r/>
            <w:r>
              <w:rPr>
                <w:color w:val="000000"/>
                <w:sz w:val="16"/>
              </w:rPr>
              <w:t>0.0</w:t>
            </w:r>
          </w:p>
        </w:tc>
        <w:tc>
          <w:tcPr>
            <w:tcW w:type="dxa" w:w="964"/>
          </w:tcPr>
          <w:p>
            <w:pPr>
              <w:spacing w:after="20" w:before="20" w:line="240" w:lineRule="auto"/>
              <w:jc w:val="center"/>
            </w:pPr>
            <w:r/>
            <w:r>
              <w:rPr>
                <w:color w:val="000000"/>
                <w:sz w:val="16"/>
              </w:rPr>
              <w:t>1.616</w:t>
            </w:r>
          </w:p>
        </w:tc>
        <w:tc>
          <w:tcPr>
            <w:tcW w:type="dxa" w:w="907"/>
          </w:tcPr>
          <w:p>
            <w:pPr>
              <w:spacing w:after="20" w:before="20" w:line="240" w:lineRule="auto"/>
              <w:jc w:val="center"/>
            </w:pPr>
            <w:r/>
            <w:r>
              <w:rPr>
                <w:color w:val="000000"/>
                <w:sz w:val="16"/>
              </w:rPr>
              <w:t>95.3</w:t>
            </w:r>
          </w:p>
        </w:tc>
        <w:tc>
          <w:tcPr>
            <w:tcW w:type="dxa" w:w="737"/>
          </w:tcPr>
          <w:p>
            <w:pPr>
              <w:spacing w:after="20" w:before="20" w:line="240" w:lineRule="auto"/>
              <w:jc w:val="center"/>
            </w:pPr>
            <w:r/>
            <w:r>
              <w:rPr>
                <w:color w:val="000000"/>
                <w:sz w:val="16"/>
              </w:rPr>
              <w:t>0.723</w:t>
            </w:r>
          </w:p>
        </w:tc>
        <w:tc>
          <w:tcPr>
            <w:tcW w:type="dxa" w:w="964"/>
          </w:tcPr>
          <w:p>
            <w:pPr>
              <w:spacing w:after="20" w:before="20" w:line="240" w:lineRule="auto"/>
              <w:jc w:val="center"/>
            </w:pPr>
            <w:r/>
            <w:r>
              <w:rPr>
                <w:color w:val="000000"/>
                <w:sz w:val="16"/>
              </w:rPr>
              <w:t>1.662</w:t>
            </w:r>
          </w:p>
        </w:tc>
        <w:tc>
          <w:tcPr>
            <w:tcW w:type="dxa" w:w="907"/>
          </w:tcPr>
          <w:p>
            <w:pPr>
              <w:spacing w:after="20" w:before="20" w:line="240" w:lineRule="auto"/>
              <w:jc w:val="center"/>
            </w:pPr>
            <w:r/>
            <w:r>
              <w:rPr>
                <w:color w:val="000000"/>
                <w:sz w:val="16"/>
              </w:rPr>
              <w:t>82.5</w:t>
            </w:r>
          </w:p>
        </w:tc>
      </w:tr>
      <w:tr>
        <w:trPr>
          <w:cantSplit/>
        </w:trPr>
        <w:tc>
          <w:tcPr>
            <w:tcW w:type="dxa" w:w="737"/>
          </w:tcPr>
          <w:p>
            <w:pPr>
              <w:spacing w:after="20" w:before="20" w:line="240" w:lineRule="auto"/>
              <w:jc w:val="center"/>
            </w:pPr>
            <w:r/>
            <w:r>
              <w:rPr>
                <w:color w:val="000000"/>
                <w:sz w:val="16"/>
              </w:rPr>
              <w:t>fs</w:t>
            </w:r>
          </w:p>
        </w:tc>
        <w:tc>
          <w:tcPr>
            <w:tcW w:type="dxa" w:w="737"/>
          </w:tcPr>
          <w:p>
            <w:pPr>
              <w:spacing w:after="20" w:before="20" w:line="240" w:lineRule="auto"/>
              <w:jc w:val="center"/>
            </w:pPr>
            <w:r/>
            <w:r>
              <w:rPr>
                <w:color w:val="000000"/>
                <w:sz w:val="16"/>
              </w:rPr>
              <w:t>1.62</w:t>
            </w:r>
          </w:p>
        </w:tc>
        <w:tc>
          <w:tcPr>
            <w:tcW w:type="dxa" w:w="680"/>
          </w:tcPr>
          <w:p>
            <w:pPr>
              <w:spacing w:after="20" w:before="20" w:line="240" w:lineRule="auto"/>
              <w:jc w:val="center"/>
            </w:pPr>
            <w:r/>
            <w:r>
              <w:rPr>
                <w:color w:val="000000"/>
                <w:sz w:val="16"/>
              </w:rPr>
              <w:t>-20</w:t>
            </w:r>
          </w:p>
        </w:tc>
        <w:tc>
          <w:tcPr>
            <w:tcW w:type="dxa" w:w="964"/>
          </w:tcPr>
          <w:p>
            <w:pPr>
              <w:spacing w:after="20" w:before="20" w:line="240" w:lineRule="auto"/>
              <w:jc w:val="center"/>
            </w:pPr>
            <w:r/>
            <w:r>
              <w:rPr>
                <w:color w:val="000000"/>
                <w:sz w:val="16"/>
              </w:rPr>
              <w:t>0.666</w:t>
            </w:r>
          </w:p>
        </w:tc>
        <w:tc>
          <w:tcPr>
            <w:tcW w:type="dxa" w:w="907"/>
          </w:tcPr>
          <w:p>
            <w:pPr>
              <w:spacing w:after="20" w:before="20" w:line="240" w:lineRule="auto"/>
              <w:jc w:val="center"/>
            </w:pPr>
            <w:r/>
            <w:r>
              <w:rPr>
                <w:color w:val="000000"/>
                <w:sz w:val="16"/>
              </w:rPr>
              <w:t>0.0</w:t>
            </w:r>
          </w:p>
        </w:tc>
        <w:tc>
          <w:tcPr>
            <w:tcW w:type="dxa" w:w="964"/>
          </w:tcPr>
          <w:p>
            <w:pPr>
              <w:spacing w:after="20" w:before="20" w:line="240" w:lineRule="auto"/>
              <w:jc w:val="center"/>
            </w:pPr>
            <w:r/>
            <w:r>
              <w:rPr>
                <w:color w:val="000000"/>
                <w:sz w:val="16"/>
              </w:rPr>
              <w:t>1.534</w:t>
            </w:r>
          </w:p>
        </w:tc>
        <w:tc>
          <w:tcPr>
            <w:tcW w:type="dxa" w:w="907"/>
          </w:tcPr>
          <w:p>
            <w:pPr>
              <w:spacing w:after="20" w:before="20" w:line="240" w:lineRule="auto"/>
              <w:jc w:val="center"/>
            </w:pPr>
            <w:r/>
            <w:r>
              <w:rPr>
                <w:color w:val="000000"/>
                <w:sz w:val="16"/>
              </w:rPr>
              <w:t>75.7</w:t>
            </w:r>
          </w:p>
        </w:tc>
        <w:tc>
          <w:tcPr>
            <w:tcW w:type="dxa" w:w="737"/>
          </w:tcPr>
          <w:p>
            <w:pPr>
              <w:spacing w:after="20" w:before="20" w:line="240" w:lineRule="auto"/>
              <w:jc w:val="center"/>
            </w:pPr>
            <w:r/>
            <w:r>
              <w:rPr>
                <w:color w:val="000000"/>
                <w:sz w:val="16"/>
              </w:rPr>
              <w:t>0.715</w:t>
            </w:r>
          </w:p>
        </w:tc>
        <w:tc>
          <w:tcPr>
            <w:tcW w:type="dxa" w:w="964"/>
          </w:tcPr>
          <w:p>
            <w:pPr>
              <w:spacing w:after="20" w:before="20" w:line="240" w:lineRule="auto"/>
              <w:jc w:val="center"/>
            </w:pPr>
            <w:r/>
            <w:r>
              <w:rPr>
                <w:color w:val="000000"/>
                <w:sz w:val="16"/>
              </w:rPr>
              <w:t>1.484</w:t>
            </w:r>
          </w:p>
        </w:tc>
        <w:tc>
          <w:tcPr>
            <w:tcW w:type="dxa" w:w="907"/>
          </w:tcPr>
          <w:p>
            <w:pPr>
              <w:spacing w:after="20" w:before="20" w:line="240" w:lineRule="auto"/>
              <w:jc w:val="center"/>
            </w:pPr>
            <w:r/>
            <w:r>
              <w:rPr>
                <w:color w:val="000000"/>
                <w:sz w:val="16"/>
              </w:rPr>
              <w:t>57.5</w:t>
            </w:r>
          </w:p>
        </w:tc>
      </w:tr>
      <w:tr>
        <w:trPr>
          <w:cantSplit/>
        </w:trPr>
        <w:tc>
          <w:tcPr>
            <w:tcW w:type="dxa" w:w="737"/>
          </w:tcPr>
          <w:p>
            <w:pPr>
              <w:spacing w:after="20" w:before="20" w:line="240" w:lineRule="auto"/>
              <w:jc w:val="center"/>
            </w:pPr>
            <w:r/>
            <w:r>
              <w:rPr>
                <w:color w:val="000000"/>
                <w:sz w:val="16"/>
              </w:rPr>
              <w:t>fs</w:t>
            </w:r>
          </w:p>
        </w:tc>
        <w:tc>
          <w:tcPr>
            <w:tcW w:type="dxa" w:w="737"/>
          </w:tcPr>
          <w:p>
            <w:pPr>
              <w:spacing w:after="20" w:before="20" w:line="240" w:lineRule="auto"/>
              <w:jc w:val="center"/>
            </w:pPr>
            <w:r/>
            <w:r>
              <w:rPr>
                <w:color w:val="000000"/>
                <w:sz w:val="16"/>
              </w:rPr>
              <w:t>1.62</w:t>
            </w:r>
          </w:p>
        </w:tc>
        <w:tc>
          <w:tcPr>
            <w:tcW w:type="dxa" w:w="680"/>
          </w:tcPr>
          <w:p>
            <w:pPr>
              <w:spacing w:after="20" w:before="20" w:line="240" w:lineRule="auto"/>
              <w:jc w:val="center"/>
            </w:pPr>
            <w:r/>
            <w:r>
              <w:rPr>
                <w:color w:val="000000"/>
                <w:sz w:val="16"/>
              </w:rPr>
              <w:t>27</w:t>
            </w:r>
          </w:p>
        </w:tc>
        <w:tc>
          <w:tcPr>
            <w:tcW w:type="dxa" w:w="964"/>
          </w:tcPr>
          <w:p>
            <w:pPr>
              <w:spacing w:after="20" w:before="20" w:line="240" w:lineRule="auto"/>
              <w:jc w:val="center"/>
            </w:pPr>
            <w:r/>
            <w:r>
              <w:rPr>
                <w:color w:val="000000"/>
                <w:sz w:val="16"/>
              </w:rPr>
              <w:t>1.046</w:t>
            </w:r>
          </w:p>
        </w:tc>
        <w:tc>
          <w:tcPr>
            <w:tcW w:type="dxa" w:w="907"/>
          </w:tcPr>
          <w:p>
            <w:pPr>
              <w:spacing w:after="20" w:before="20" w:line="240" w:lineRule="auto"/>
              <w:jc w:val="center"/>
            </w:pPr>
            <w:r/>
            <w:r>
              <w:rPr>
                <w:color w:val="000000"/>
                <w:sz w:val="16"/>
              </w:rPr>
              <w:t>0.0</w:t>
            </w:r>
          </w:p>
        </w:tc>
        <w:tc>
          <w:tcPr>
            <w:tcW w:type="dxa" w:w="964"/>
          </w:tcPr>
          <w:p>
            <w:pPr>
              <w:spacing w:after="20" w:before="20" w:line="240" w:lineRule="auto"/>
              <w:jc w:val="center"/>
            </w:pPr>
            <w:r/>
            <w:r>
              <w:rPr>
                <w:color w:val="000000"/>
                <w:sz w:val="16"/>
              </w:rPr>
              <w:t>1.562</w:t>
            </w:r>
          </w:p>
        </w:tc>
        <w:tc>
          <w:tcPr>
            <w:tcW w:type="dxa" w:w="907"/>
          </w:tcPr>
          <w:p>
            <w:pPr>
              <w:spacing w:after="20" w:before="20" w:line="240" w:lineRule="auto"/>
              <w:jc w:val="center"/>
            </w:pPr>
            <w:r/>
            <w:r>
              <w:rPr>
                <w:color w:val="000000"/>
                <w:sz w:val="16"/>
              </w:rPr>
              <w:t>88.3</w:t>
            </w:r>
          </w:p>
        </w:tc>
        <w:tc>
          <w:tcPr>
            <w:tcW w:type="dxa" w:w="737"/>
          </w:tcPr>
          <w:p>
            <w:pPr>
              <w:spacing w:after="20" w:before="20" w:line="240" w:lineRule="auto"/>
              <w:jc w:val="center"/>
            </w:pPr>
            <w:r/>
            <w:r>
              <w:rPr>
                <w:color w:val="000000"/>
                <w:sz w:val="16"/>
              </w:rPr>
              <w:t>0.723</w:t>
            </w:r>
          </w:p>
        </w:tc>
        <w:tc>
          <w:tcPr>
            <w:tcW w:type="dxa" w:w="964"/>
          </w:tcPr>
          <w:p>
            <w:pPr>
              <w:spacing w:after="20" w:before="20" w:line="240" w:lineRule="auto"/>
              <w:jc w:val="center"/>
            </w:pPr>
            <w:r/>
            <w:r>
              <w:rPr>
                <w:color w:val="000000"/>
                <w:sz w:val="16"/>
              </w:rPr>
              <w:t>1.570</w:t>
            </w:r>
          </w:p>
        </w:tc>
        <w:tc>
          <w:tcPr>
            <w:tcW w:type="dxa" w:w="907"/>
          </w:tcPr>
          <w:p>
            <w:pPr>
              <w:spacing w:after="20" w:before="20" w:line="240" w:lineRule="auto"/>
              <w:jc w:val="center"/>
            </w:pPr>
            <w:r/>
            <w:r>
              <w:rPr>
                <w:color w:val="000000"/>
                <w:sz w:val="16"/>
              </w:rPr>
              <w:t>87.5</w:t>
            </w:r>
          </w:p>
        </w:tc>
      </w:tr>
      <w:tr>
        <w:trPr>
          <w:cantSplit/>
        </w:trPr>
        <w:tc>
          <w:tcPr>
            <w:tcW w:type="dxa" w:w="737"/>
          </w:tcPr>
          <w:p>
            <w:pPr>
              <w:spacing w:after="20" w:before="20" w:line="240" w:lineRule="auto"/>
              <w:jc w:val="center"/>
            </w:pPr>
            <w:r/>
            <w:r>
              <w:rPr>
                <w:color w:val="000000"/>
                <w:sz w:val="16"/>
              </w:rPr>
              <w:t>fs</w:t>
            </w:r>
          </w:p>
        </w:tc>
        <w:tc>
          <w:tcPr>
            <w:tcW w:type="dxa" w:w="737"/>
          </w:tcPr>
          <w:p>
            <w:pPr>
              <w:spacing w:after="20" w:before="20" w:line="240" w:lineRule="auto"/>
              <w:jc w:val="center"/>
            </w:pPr>
            <w:r/>
            <w:r>
              <w:rPr>
                <w:color w:val="000000"/>
                <w:sz w:val="16"/>
              </w:rPr>
              <w:t>1.62</w:t>
            </w:r>
          </w:p>
        </w:tc>
        <w:tc>
          <w:tcPr>
            <w:tcW w:type="dxa" w:w="680"/>
          </w:tcPr>
          <w:p>
            <w:pPr>
              <w:spacing w:after="20" w:before="20" w:line="240" w:lineRule="auto"/>
              <w:jc w:val="center"/>
            </w:pPr>
            <w:r/>
            <w:r>
              <w:rPr>
                <w:color w:val="000000"/>
                <w:sz w:val="16"/>
              </w:rPr>
              <w:t>85</w:t>
            </w:r>
          </w:p>
        </w:tc>
        <w:tc>
          <w:tcPr>
            <w:tcW w:type="dxa" w:w="964"/>
          </w:tcPr>
          <w:p>
            <w:pPr>
              <w:spacing w:after="20" w:before="20" w:line="240" w:lineRule="auto"/>
              <w:jc w:val="center"/>
            </w:pPr>
            <w:r/>
            <w:r>
              <w:rPr>
                <w:color w:val="000000"/>
                <w:sz w:val="16"/>
              </w:rPr>
              <w:t>1.397</w:t>
            </w:r>
          </w:p>
        </w:tc>
        <w:tc>
          <w:tcPr>
            <w:tcW w:type="dxa" w:w="907"/>
          </w:tcPr>
          <w:p>
            <w:pPr>
              <w:spacing w:after="20" w:before="20" w:line="240" w:lineRule="auto"/>
              <w:jc w:val="center"/>
            </w:pPr>
            <w:r/>
            <w:r>
              <w:rPr>
                <w:color w:val="000000"/>
                <w:sz w:val="16"/>
              </w:rPr>
              <w:t>25.1</w:t>
            </w:r>
          </w:p>
        </w:tc>
        <w:tc>
          <w:tcPr>
            <w:tcW w:type="dxa" w:w="964"/>
          </w:tcPr>
          <w:p>
            <w:pPr>
              <w:spacing w:after="20" w:before="20" w:line="240" w:lineRule="auto"/>
              <w:jc w:val="center"/>
            </w:pPr>
            <w:r/>
            <w:r>
              <w:rPr>
                <w:color w:val="000000"/>
                <w:sz w:val="16"/>
              </w:rPr>
              <w:t>1.558</w:t>
            </w:r>
          </w:p>
        </w:tc>
        <w:tc>
          <w:tcPr>
            <w:tcW w:type="dxa" w:w="907"/>
          </w:tcPr>
          <w:p>
            <w:pPr>
              <w:spacing w:after="20" w:before="20" w:line="240" w:lineRule="auto"/>
              <w:jc w:val="center"/>
            </w:pPr>
            <w:r/>
            <w:r>
              <w:rPr>
                <w:color w:val="000000"/>
                <w:sz w:val="16"/>
              </w:rPr>
              <w:t>93.5</w:t>
            </w:r>
          </w:p>
        </w:tc>
        <w:tc>
          <w:tcPr>
            <w:tcW w:type="dxa" w:w="737"/>
          </w:tcPr>
          <w:p>
            <w:pPr>
              <w:spacing w:after="20" w:before="20" w:line="240" w:lineRule="auto"/>
              <w:jc w:val="center"/>
            </w:pPr>
            <w:r/>
            <w:r>
              <w:rPr>
                <w:color w:val="000000"/>
                <w:sz w:val="16"/>
              </w:rPr>
              <w:t>0.728</w:t>
            </w:r>
          </w:p>
        </w:tc>
        <w:tc>
          <w:tcPr>
            <w:tcW w:type="dxa" w:w="964"/>
          </w:tcPr>
          <w:p>
            <w:pPr>
              <w:spacing w:after="20" w:before="20" w:line="240" w:lineRule="auto"/>
              <w:jc w:val="center"/>
            </w:pPr>
            <w:r/>
            <w:r>
              <w:rPr>
                <w:color w:val="000000"/>
                <w:sz w:val="16"/>
              </w:rPr>
              <w:t>1.575</w:t>
            </w:r>
          </w:p>
        </w:tc>
        <w:tc>
          <w:tcPr>
            <w:tcW w:type="dxa" w:w="907"/>
          </w:tcPr>
          <w:p>
            <w:pPr>
              <w:spacing w:after="20" w:before="20" w:line="240" w:lineRule="auto"/>
              <w:jc w:val="center"/>
            </w:pPr>
            <w:r/>
            <w:r>
              <w:rPr>
                <w:color w:val="000000"/>
                <w:sz w:val="16"/>
              </w:rPr>
              <w:t>95.0</w:t>
            </w:r>
          </w:p>
        </w:tc>
      </w:tr>
      <w:tr>
        <w:trPr>
          <w:cantSplit/>
        </w:trPr>
        <w:tc>
          <w:tcPr>
            <w:tcW w:type="dxa" w:w="737"/>
          </w:tcPr>
          <w:p>
            <w:pPr>
              <w:spacing w:after="20" w:before="20" w:line="240" w:lineRule="auto"/>
              <w:jc w:val="center"/>
            </w:pPr>
            <w:r/>
            <w:r>
              <w:rPr>
                <w:color w:val="000000"/>
                <w:sz w:val="16"/>
              </w:rPr>
              <w:t>fs</w:t>
            </w:r>
          </w:p>
        </w:tc>
        <w:tc>
          <w:tcPr>
            <w:tcW w:type="dxa" w:w="737"/>
          </w:tcPr>
          <w:p>
            <w:pPr>
              <w:spacing w:after="20" w:before="20" w:line="240" w:lineRule="auto"/>
              <w:jc w:val="center"/>
            </w:pPr>
            <w:r/>
            <w:r>
              <w:rPr>
                <w:color w:val="000000"/>
                <w:sz w:val="16"/>
              </w:rPr>
              <w:t>1.8</w:t>
            </w:r>
          </w:p>
        </w:tc>
        <w:tc>
          <w:tcPr>
            <w:tcW w:type="dxa" w:w="680"/>
          </w:tcPr>
          <w:p>
            <w:pPr>
              <w:spacing w:after="20" w:before="20" w:line="240" w:lineRule="auto"/>
              <w:jc w:val="center"/>
            </w:pPr>
            <w:r/>
            <w:r>
              <w:rPr>
                <w:color w:val="000000"/>
                <w:sz w:val="16"/>
              </w:rPr>
              <w:t>-20</w:t>
            </w:r>
          </w:p>
        </w:tc>
        <w:tc>
          <w:tcPr>
            <w:tcW w:type="dxa" w:w="964"/>
          </w:tcPr>
          <w:p>
            <w:pPr>
              <w:spacing w:after="20" w:before="20" w:line="240" w:lineRule="auto"/>
              <w:jc w:val="center"/>
            </w:pPr>
            <w:r/>
            <w:r>
              <w:rPr>
                <w:color w:val="000000"/>
                <w:sz w:val="16"/>
              </w:rPr>
              <w:t>0.691</w:t>
            </w:r>
          </w:p>
        </w:tc>
        <w:tc>
          <w:tcPr>
            <w:tcW w:type="dxa" w:w="907"/>
          </w:tcPr>
          <w:p>
            <w:pPr>
              <w:spacing w:after="20" w:before="20" w:line="240" w:lineRule="auto"/>
              <w:jc w:val="center"/>
            </w:pPr>
            <w:r/>
            <w:r>
              <w:rPr>
                <w:color w:val="000000"/>
                <w:sz w:val="16"/>
              </w:rPr>
              <w:t>0.0</w:t>
            </w:r>
          </w:p>
        </w:tc>
        <w:tc>
          <w:tcPr>
            <w:tcW w:type="dxa" w:w="964"/>
          </w:tcPr>
          <w:p>
            <w:pPr>
              <w:spacing w:after="20" w:before="20" w:line="240" w:lineRule="auto"/>
              <w:jc w:val="center"/>
            </w:pPr>
            <w:r/>
            <w:r>
              <w:rPr>
                <w:color w:val="000000"/>
                <w:sz w:val="16"/>
              </w:rPr>
              <w:t>1.581</w:t>
            </w:r>
          </w:p>
        </w:tc>
        <w:tc>
          <w:tcPr>
            <w:tcW w:type="dxa" w:w="907"/>
          </w:tcPr>
          <w:p>
            <w:pPr>
              <w:spacing w:after="20" w:before="20" w:line="240" w:lineRule="auto"/>
              <w:jc w:val="center"/>
            </w:pPr>
            <w:r/>
            <w:r>
              <w:rPr>
                <w:color w:val="000000"/>
                <w:sz w:val="16"/>
              </w:rPr>
              <w:t>86.5</w:t>
            </w:r>
          </w:p>
        </w:tc>
        <w:tc>
          <w:tcPr>
            <w:tcW w:type="dxa" w:w="737"/>
          </w:tcPr>
          <w:p>
            <w:pPr>
              <w:spacing w:after="20" w:before="20" w:line="240" w:lineRule="auto"/>
              <w:jc w:val="center"/>
            </w:pPr>
            <w:r/>
            <w:r>
              <w:rPr>
                <w:color w:val="000000"/>
                <w:sz w:val="16"/>
              </w:rPr>
              <w:t>0.722</w:t>
            </w:r>
          </w:p>
        </w:tc>
        <w:tc>
          <w:tcPr>
            <w:tcW w:type="dxa" w:w="964"/>
          </w:tcPr>
          <w:p>
            <w:pPr>
              <w:spacing w:after="20" w:before="20" w:line="240" w:lineRule="auto"/>
              <w:jc w:val="center"/>
            </w:pPr>
            <w:r/>
            <w:r>
              <w:rPr>
                <w:color w:val="000000"/>
                <w:sz w:val="16"/>
              </w:rPr>
              <w:t>1.599</w:t>
            </w:r>
          </w:p>
        </w:tc>
        <w:tc>
          <w:tcPr>
            <w:tcW w:type="dxa" w:w="907"/>
          </w:tcPr>
          <w:p>
            <w:pPr>
              <w:spacing w:after="20" w:before="20" w:line="240" w:lineRule="auto"/>
              <w:jc w:val="center"/>
            </w:pPr>
            <w:r/>
            <w:r>
              <w:rPr>
                <w:color w:val="000000"/>
                <w:sz w:val="16"/>
              </w:rPr>
              <w:t>80.0</w:t>
            </w:r>
          </w:p>
        </w:tc>
      </w:tr>
      <w:tr>
        <w:trPr>
          <w:cantSplit/>
        </w:trPr>
        <w:tc>
          <w:tcPr>
            <w:tcW w:type="dxa" w:w="737"/>
          </w:tcPr>
          <w:p>
            <w:pPr>
              <w:spacing w:after="20" w:before="20" w:line="240" w:lineRule="auto"/>
              <w:jc w:val="center"/>
            </w:pPr>
            <w:r/>
            <w:r>
              <w:rPr>
                <w:color w:val="000000"/>
                <w:sz w:val="16"/>
              </w:rPr>
              <w:t>fs</w:t>
            </w:r>
          </w:p>
        </w:tc>
        <w:tc>
          <w:tcPr>
            <w:tcW w:type="dxa" w:w="737"/>
          </w:tcPr>
          <w:p>
            <w:pPr>
              <w:spacing w:after="20" w:before="20" w:line="240" w:lineRule="auto"/>
              <w:jc w:val="center"/>
            </w:pPr>
            <w:r/>
            <w:r>
              <w:rPr>
                <w:color w:val="000000"/>
                <w:sz w:val="16"/>
              </w:rPr>
              <w:t>1.8</w:t>
            </w:r>
          </w:p>
        </w:tc>
        <w:tc>
          <w:tcPr>
            <w:tcW w:type="dxa" w:w="680"/>
          </w:tcPr>
          <w:p>
            <w:pPr>
              <w:spacing w:after="20" w:before="20" w:line="240" w:lineRule="auto"/>
              <w:jc w:val="center"/>
            </w:pPr>
            <w:r/>
            <w:r>
              <w:rPr>
                <w:color w:val="000000"/>
                <w:sz w:val="16"/>
              </w:rPr>
              <w:t>27</w:t>
            </w:r>
          </w:p>
        </w:tc>
        <w:tc>
          <w:tcPr>
            <w:tcW w:type="dxa" w:w="964"/>
          </w:tcPr>
          <w:p>
            <w:pPr>
              <w:spacing w:after="20" w:before="20" w:line="240" w:lineRule="auto"/>
              <w:jc w:val="center"/>
            </w:pPr>
            <w:r/>
            <w:r>
              <w:rPr>
                <w:color w:val="000000"/>
                <w:sz w:val="16"/>
              </w:rPr>
              <w:t>1.071</w:t>
            </w:r>
          </w:p>
        </w:tc>
        <w:tc>
          <w:tcPr>
            <w:tcW w:type="dxa" w:w="907"/>
          </w:tcPr>
          <w:p>
            <w:pPr>
              <w:spacing w:after="20" w:before="20" w:line="240" w:lineRule="auto"/>
              <w:jc w:val="center"/>
            </w:pPr>
            <w:r/>
            <w:r>
              <w:rPr>
                <w:color w:val="000000"/>
                <w:sz w:val="16"/>
              </w:rPr>
              <w:t>0.0</w:t>
            </w:r>
          </w:p>
        </w:tc>
        <w:tc>
          <w:tcPr>
            <w:tcW w:type="dxa" w:w="964"/>
          </w:tcPr>
          <w:p>
            <w:pPr>
              <w:spacing w:after="20" w:before="20" w:line="240" w:lineRule="auto"/>
              <w:jc w:val="center"/>
            </w:pPr>
            <w:r/>
            <w:r>
              <w:rPr>
                <w:color w:val="000000"/>
                <w:sz w:val="16"/>
              </w:rPr>
              <w:t>1.601</w:t>
            </w:r>
          </w:p>
        </w:tc>
        <w:tc>
          <w:tcPr>
            <w:tcW w:type="dxa" w:w="907"/>
          </w:tcPr>
          <w:p>
            <w:pPr>
              <w:spacing w:after="20" w:before="20" w:line="240" w:lineRule="auto"/>
              <w:jc w:val="center"/>
            </w:pPr>
            <w:r/>
            <w:r>
              <w:rPr>
                <w:color w:val="000000"/>
                <w:sz w:val="16"/>
              </w:rPr>
              <w:t>92.9</w:t>
            </w:r>
          </w:p>
        </w:tc>
        <w:tc>
          <w:tcPr>
            <w:tcW w:type="dxa" w:w="737"/>
          </w:tcPr>
          <w:p>
            <w:pPr>
              <w:spacing w:after="20" w:before="20" w:line="240" w:lineRule="auto"/>
              <w:jc w:val="center"/>
            </w:pPr>
            <w:r/>
            <w:r>
              <w:rPr>
                <w:color w:val="000000"/>
                <w:sz w:val="16"/>
              </w:rPr>
              <w:t>0.729</w:t>
            </w:r>
          </w:p>
        </w:tc>
        <w:tc>
          <w:tcPr>
            <w:tcW w:type="dxa" w:w="964"/>
          </w:tcPr>
          <w:p>
            <w:pPr>
              <w:spacing w:after="20" w:before="20" w:line="240" w:lineRule="auto"/>
              <w:jc w:val="center"/>
            </w:pPr>
            <w:r/>
            <w:r>
              <w:rPr>
                <w:color w:val="000000"/>
                <w:sz w:val="16"/>
              </w:rPr>
              <w:t>1.698</w:t>
            </w:r>
          </w:p>
        </w:tc>
        <w:tc>
          <w:tcPr>
            <w:tcW w:type="dxa" w:w="907"/>
          </w:tcPr>
          <w:p>
            <w:pPr>
              <w:spacing w:after="20" w:before="20" w:line="240" w:lineRule="auto"/>
              <w:jc w:val="center"/>
            </w:pPr>
            <w:r/>
            <w:r>
              <w:rPr>
                <w:color w:val="000000"/>
                <w:sz w:val="16"/>
              </w:rPr>
              <w:t>67.5</w:t>
            </w:r>
          </w:p>
        </w:tc>
      </w:tr>
      <w:tr>
        <w:trPr>
          <w:cantSplit/>
        </w:trPr>
        <w:tc>
          <w:tcPr>
            <w:tcW w:type="dxa" w:w="737"/>
          </w:tcPr>
          <w:p>
            <w:pPr>
              <w:spacing w:after="20" w:before="20" w:line="240" w:lineRule="auto"/>
              <w:jc w:val="center"/>
            </w:pPr>
            <w:r/>
            <w:r>
              <w:rPr>
                <w:color w:val="000000"/>
                <w:sz w:val="16"/>
              </w:rPr>
              <w:t>fs</w:t>
            </w:r>
          </w:p>
        </w:tc>
        <w:tc>
          <w:tcPr>
            <w:tcW w:type="dxa" w:w="737"/>
          </w:tcPr>
          <w:p>
            <w:pPr>
              <w:spacing w:after="20" w:before="20" w:line="240" w:lineRule="auto"/>
              <w:jc w:val="center"/>
            </w:pPr>
            <w:r/>
            <w:r>
              <w:rPr>
                <w:color w:val="000000"/>
                <w:sz w:val="16"/>
              </w:rPr>
              <w:t>1.8</w:t>
            </w:r>
          </w:p>
        </w:tc>
        <w:tc>
          <w:tcPr>
            <w:tcW w:type="dxa" w:w="680"/>
          </w:tcPr>
          <w:p>
            <w:pPr>
              <w:spacing w:after="20" w:before="20" w:line="240" w:lineRule="auto"/>
              <w:jc w:val="center"/>
            </w:pPr>
            <w:r/>
            <w:r>
              <w:rPr>
                <w:color w:val="000000"/>
                <w:sz w:val="16"/>
              </w:rPr>
              <w:t>85</w:t>
            </w:r>
          </w:p>
        </w:tc>
        <w:tc>
          <w:tcPr>
            <w:tcW w:type="dxa" w:w="964"/>
          </w:tcPr>
          <w:p>
            <w:pPr>
              <w:spacing w:after="20" w:before="20" w:line="240" w:lineRule="auto"/>
              <w:jc w:val="center"/>
            </w:pPr>
            <w:r/>
            <w:r>
              <w:rPr>
                <w:color w:val="000000"/>
                <w:sz w:val="16"/>
              </w:rPr>
              <w:t>1.423</w:t>
            </w:r>
          </w:p>
        </w:tc>
        <w:tc>
          <w:tcPr>
            <w:tcW w:type="dxa" w:w="907"/>
          </w:tcPr>
          <w:p>
            <w:pPr>
              <w:spacing w:after="20" w:before="20" w:line="240" w:lineRule="auto"/>
              <w:jc w:val="center"/>
            </w:pPr>
            <w:r/>
            <w:r>
              <w:rPr>
                <w:color w:val="000000"/>
                <w:sz w:val="16"/>
              </w:rPr>
              <w:t>38.0</w:t>
            </w:r>
          </w:p>
        </w:tc>
        <w:tc>
          <w:tcPr>
            <w:tcW w:type="dxa" w:w="964"/>
          </w:tcPr>
          <w:p>
            <w:pPr>
              <w:spacing w:after="20" w:before="20" w:line="240" w:lineRule="auto"/>
              <w:jc w:val="center"/>
            </w:pPr>
            <w:r/>
            <w:r>
              <w:rPr>
                <w:color w:val="000000"/>
                <w:sz w:val="16"/>
              </w:rPr>
              <w:t>1.591</w:t>
            </w:r>
          </w:p>
        </w:tc>
        <w:tc>
          <w:tcPr>
            <w:tcW w:type="dxa" w:w="907"/>
          </w:tcPr>
          <w:p>
            <w:pPr>
              <w:spacing w:after="20" w:before="20" w:line="240" w:lineRule="auto"/>
              <w:jc w:val="center"/>
            </w:pPr>
            <w:r/>
            <w:r>
              <w:rPr>
                <w:color w:val="000000"/>
                <w:sz w:val="16"/>
              </w:rPr>
              <w:t>96.4</w:t>
            </w:r>
          </w:p>
        </w:tc>
        <w:tc>
          <w:tcPr>
            <w:tcW w:type="dxa" w:w="737"/>
          </w:tcPr>
          <w:p>
            <w:pPr>
              <w:spacing w:after="20" w:before="20" w:line="240" w:lineRule="auto"/>
              <w:jc w:val="center"/>
            </w:pPr>
            <w:r/>
            <w:r>
              <w:rPr>
                <w:color w:val="000000"/>
                <w:sz w:val="16"/>
              </w:rPr>
              <w:t>0.734</w:t>
            </w:r>
          </w:p>
        </w:tc>
        <w:tc>
          <w:tcPr>
            <w:tcW w:type="dxa" w:w="964"/>
          </w:tcPr>
          <w:p>
            <w:pPr>
              <w:spacing w:after="20" w:before="20" w:line="240" w:lineRule="auto"/>
              <w:jc w:val="center"/>
            </w:pPr>
            <w:r/>
            <w:r>
              <w:rPr>
                <w:color w:val="000000"/>
                <w:sz w:val="16"/>
              </w:rPr>
              <w:t>1.701</w:t>
            </w:r>
          </w:p>
        </w:tc>
        <w:tc>
          <w:tcPr>
            <w:tcW w:type="dxa" w:w="907"/>
          </w:tcPr>
          <w:p>
            <w:pPr>
              <w:spacing w:after="20" w:before="20" w:line="240" w:lineRule="auto"/>
              <w:jc w:val="center"/>
            </w:pPr>
            <w:r/>
            <w:r>
              <w:rPr>
                <w:color w:val="000000"/>
                <w:sz w:val="16"/>
              </w:rPr>
              <w:t>70.0</w:t>
            </w:r>
          </w:p>
        </w:tc>
      </w:tr>
      <w:tr>
        <w:trPr>
          <w:cantSplit/>
        </w:trPr>
        <w:tc>
          <w:tcPr>
            <w:tcW w:type="dxa" w:w="737"/>
          </w:tcPr>
          <w:p>
            <w:pPr>
              <w:spacing w:after="20" w:before="20" w:line="240" w:lineRule="auto"/>
              <w:jc w:val="center"/>
            </w:pPr>
            <w:r/>
            <w:r>
              <w:rPr>
                <w:color w:val="000000"/>
                <w:sz w:val="16"/>
              </w:rPr>
              <w:t>fs</w:t>
            </w:r>
          </w:p>
        </w:tc>
        <w:tc>
          <w:tcPr>
            <w:tcW w:type="dxa" w:w="737"/>
          </w:tcPr>
          <w:p>
            <w:pPr>
              <w:spacing w:after="20" w:before="20" w:line="240" w:lineRule="auto"/>
              <w:jc w:val="center"/>
            </w:pPr>
            <w:r/>
            <w:r>
              <w:rPr>
                <w:color w:val="000000"/>
                <w:sz w:val="16"/>
              </w:rPr>
              <w:t>1.98</w:t>
            </w:r>
          </w:p>
        </w:tc>
        <w:tc>
          <w:tcPr>
            <w:tcW w:type="dxa" w:w="680"/>
          </w:tcPr>
          <w:p>
            <w:pPr>
              <w:spacing w:after="20" w:before="20" w:line="240" w:lineRule="auto"/>
              <w:jc w:val="center"/>
            </w:pPr>
            <w:r/>
            <w:r>
              <w:rPr>
                <w:color w:val="000000"/>
                <w:sz w:val="16"/>
              </w:rPr>
              <w:t>-20</w:t>
            </w:r>
          </w:p>
        </w:tc>
        <w:tc>
          <w:tcPr>
            <w:tcW w:type="dxa" w:w="964"/>
          </w:tcPr>
          <w:p>
            <w:pPr>
              <w:spacing w:after="20" w:before="20" w:line="240" w:lineRule="auto"/>
              <w:jc w:val="center"/>
            </w:pPr>
            <w:r/>
            <w:r>
              <w:rPr>
                <w:color w:val="000000"/>
                <w:sz w:val="16"/>
              </w:rPr>
              <w:t>0.703</w:t>
            </w:r>
          </w:p>
        </w:tc>
        <w:tc>
          <w:tcPr>
            <w:tcW w:type="dxa" w:w="907"/>
          </w:tcPr>
          <w:p>
            <w:pPr>
              <w:spacing w:after="20" w:before="20" w:line="240" w:lineRule="auto"/>
              <w:jc w:val="center"/>
            </w:pPr>
            <w:r/>
            <w:r>
              <w:rPr>
                <w:color w:val="000000"/>
                <w:sz w:val="16"/>
              </w:rPr>
              <w:t>0.0</w:t>
            </w:r>
          </w:p>
        </w:tc>
        <w:tc>
          <w:tcPr>
            <w:tcW w:type="dxa" w:w="964"/>
          </w:tcPr>
          <w:p>
            <w:pPr>
              <w:spacing w:after="20" w:before="20" w:line="240" w:lineRule="auto"/>
              <w:jc w:val="center"/>
            </w:pPr>
            <w:r/>
            <w:r>
              <w:rPr>
                <w:color w:val="000000"/>
                <w:sz w:val="16"/>
              </w:rPr>
              <w:t>1.609</w:t>
            </w:r>
          </w:p>
        </w:tc>
        <w:tc>
          <w:tcPr>
            <w:tcW w:type="dxa" w:w="907"/>
          </w:tcPr>
          <w:p>
            <w:pPr>
              <w:spacing w:after="20" w:before="20" w:line="240" w:lineRule="auto"/>
              <w:jc w:val="center"/>
            </w:pPr>
            <w:r/>
            <w:r>
              <w:rPr>
                <w:color w:val="000000"/>
                <w:sz w:val="16"/>
              </w:rPr>
              <w:t>88.0</w:t>
            </w:r>
          </w:p>
        </w:tc>
        <w:tc>
          <w:tcPr>
            <w:tcW w:type="dxa" w:w="737"/>
          </w:tcPr>
          <w:p>
            <w:pPr>
              <w:spacing w:after="20" w:before="20" w:line="240" w:lineRule="auto"/>
              <w:jc w:val="center"/>
            </w:pPr>
            <w:r/>
            <w:r>
              <w:rPr>
                <w:color w:val="000000"/>
                <w:sz w:val="16"/>
              </w:rPr>
              <w:t>0.726</w:t>
            </w:r>
          </w:p>
        </w:tc>
        <w:tc>
          <w:tcPr>
            <w:tcW w:type="dxa" w:w="964"/>
          </w:tcPr>
          <w:p>
            <w:pPr>
              <w:spacing w:after="20" w:before="20" w:line="240" w:lineRule="auto"/>
              <w:jc w:val="center"/>
            </w:pPr>
            <w:r/>
            <w:r>
              <w:rPr>
                <w:color w:val="000000"/>
                <w:sz w:val="16"/>
              </w:rPr>
              <w:t>1.643</w:t>
            </w:r>
          </w:p>
        </w:tc>
        <w:tc>
          <w:tcPr>
            <w:tcW w:type="dxa" w:w="907"/>
          </w:tcPr>
          <w:p>
            <w:pPr>
              <w:spacing w:after="20" w:before="20" w:line="240" w:lineRule="auto"/>
              <w:jc w:val="center"/>
            </w:pPr>
            <w:r/>
            <w:r>
              <w:rPr>
                <w:color w:val="000000"/>
                <w:sz w:val="16"/>
              </w:rPr>
              <w:t>80.0</w:t>
            </w:r>
          </w:p>
        </w:tc>
      </w:tr>
      <w:tr>
        <w:trPr>
          <w:cantSplit/>
        </w:trPr>
        <w:tc>
          <w:tcPr>
            <w:tcW w:type="dxa" w:w="737"/>
          </w:tcPr>
          <w:p>
            <w:pPr>
              <w:spacing w:after="20" w:before="20" w:line="240" w:lineRule="auto"/>
              <w:jc w:val="center"/>
            </w:pPr>
            <w:r/>
            <w:r>
              <w:rPr>
                <w:color w:val="000000"/>
                <w:sz w:val="16"/>
              </w:rPr>
              <w:t>fs</w:t>
            </w:r>
          </w:p>
        </w:tc>
        <w:tc>
          <w:tcPr>
            <w:tcW w:type="dxa" w:w="737"/>
          </w:tcPr>
          <w:p>
            <w:pPr>
              <w:spacing w:after="20" w:before="20" w:line="240" w:lineRule="auto"/>
              <w:jc w:val="center"/>
            </w:pPr>
            <w:r/>
            <w:r>
              <w:rPr>
                <w:color w:val="000000"/>
                <w:sz w:val="16"/>
              </w:rPr>
              <w:t>1.98</w:t>
            </w:r>
          </w:p>
        </w:tc>
        <w:tc>
          <w:tcPr>
            <w:tcW w:type="dxa" w:w="680"/>
          </w:tcPr>
          <w:p>
            <w:pPr>
              <w:spacing w:after="20" w:before="20" w:line="240" w:lineRule="auto"/>
              <w:jc w:val="center"/>
            </w:pPr>
            <w:r/>
            <w:r>
              <w:rPr>
                <w:color w:val="000000"/>
                <w:sz w:val="16"/>
              </w:rPr>
              <w:t>27</w:t>
            </w:r>
          </w:p>
        </w:tc>
        <w:tc>
          <w:tcPr>
            <w:tcW w:type="dxa" w:w="964"/>
          </w:tcPr>
          <w:p>
            <w:pPr>
              <w:spacing w:after="20" w:before="20" w:line="240" w:lineRule="auto"/>
              <w:jc w:val="center"/>
            </w:pPr>
            <w:r/>
            <w:r>
              <w:rPr>
                <w:color w:val="000000"/>
                <w:sz w:val="16"/>
              </w:rPr>
              <w:t>1.084</w:t>
            </w:r>
          </w:p>
        </w:tc>
        <w:tc>
          <w:tcPr>
            <w:tcW w:type="dxa" w:w="907"/>
          </w:tcPr>
          <w:p>
            <w:pPr>
              <w:spacing w:after="20" w:before="20" w:line="240" w:lineRule="auto"/>
              <w:jc w:val="center"/>
            </w:pPr>
            <w:r/>
            <w:r>
              <w:rPr>
                <w:color w:val="000000"/>
                <w:sz w:val="16"/>
              </w:rPr>
              <w:t>0.0</w:t>
            </w:r>
          </w:p>
        </w:tc>
        <w:tc>
          <w:tcPr>
            <w:tcW w:type="dxa" w:w="964"/>
          </w:tcPr>
          <w:p>
            <w:pPr>
              <w:spacing w:after="20" w:before="20" w:line="240" w:lineRule="auto"/>
              <w:jc w:val="center"/>
            </w:pPr>
            <w:r/>
            <w:r>
              <w:rPr>
                <w:color w:val="000000"/>
                <w:sz w:val="16"/>
              </w:rPr>
              <w:t>1.625</w:t>
            </w:r>
          </w:p>
        </w:tc>
        <w:tc>
          <w:tcPr>
            <w:tcW w:type="dxa" w:w="907"/>
          </w:tcPr>
          <w:p>
            <w:pPr>
              <w:spacing w:after="20" w:before="20" w:line="240" w:lineRule="auto"/>
              <w:jc w:val="center"/>
            </w:pPr>
            <w:r/>
            <w:r>
              <w:rPr>
                <w:color w:val="000000"/>
                <w:sz w:val="16"/>
              </w:rPr>
              <w:t>91.6</w:t>
            </w:r>
          </w:p>
        </w:tc>
        <w:tc>
          <w:tcPr>
            <w:tcW w:type="dxa" w:w="737"/>
          </w:tcPr>
          <w:p>
            <w:pPr>
              <w:spacing w:after="20" w:before="20" w:line="240" w:lineRule="auto"/>
              <w:jc w:val="center"/>
            </w:pPr>
            <w:r/>
            <w:r>
              <w:rPr>
                <w:color w:val="000000"/>
                <w:sz w:val="16"/>
              </w:rPr>
              <w:t>0.732</w:t>
            </w:r>
          </w:p>
        </w:tc>
        <w:tc>
          <w:tcPr>
            <w:tcW w:type="dxa" w:w="964"/>
          </w:tcPr>
          <w:p>
            <w:pPr>
              <w:spacing w:after="20" w:before="20" w:line="240" w:lineRule="auto"/>
              <w:jc w:val="center"/>
            </w:pPr>
            <w:r/>
            <w:r>
              <w:rPr>
                <w:color w:val="000000"/>
                <w:sz w:val="16"/>
              </w:rPr>
              <w:t>1.714</w:t>
            </w:r>
          </w:p>
        </w:tc>
        <w:tc>
          <w:tcPr>
            <w:tcW w:type="dxa" w:w="907"/>
          </w:tcPr>
          <w:p>
            <w:pPr>
              <w:spacing w:after="20" w:before="20" w:line="240" w:lineRule="auto"/>
              <w:jc w:val="center"/>
            </w:pPr>
            <w:r/>
            <w:r>
              <w:rPr>
                <w:color w:val="000000"/>
                <w:sz w:val="16"/>
              </w:rPr>
              <w:t>67.5</w:t>
            </w:r>
          </w:p>
        </w:tc>
      </w:tr>
      <w:tr>
        <w:trPr>
          <w:cantSplit/>
        </w:trPr>
        <w:tc>
          <w:tcPr>
            <w:tcW w:type="dxa" w:w="737"/>
          </w:tcPr>
          <w:p>
            <w:pPr>
              <w:spacing w:after="20" w:before="20" w:line="240" w:lineRule="auto"/>
              <w:jc w:val="center"/>
            </w:pPr>
            <w:r/>
            <w:r>
              <w:rPr>
                <w:color w:val="000000"/>
                <w:sz w:val="16"/>
              </w:rPr>
              <w:t>fs</w:t>
            </w:r>
          </w:p>
        </w:tc>
        <w:tc>
          <w:tcPr>
            <w:tcW w:type="dxa" w:w="737"/>
          </w:tcPr>
          <w:p>
            <w:pPr>
              <w:spacing w:after="20" w:before="20" w:line="240" w:lineRule="auto"/>
              <w:jc w:val="center"/>
            </w:pPr>
            <w:r/>
            <w:r>
              <w:rPr>
                <w:color w:val="000000"/>
                <w:sz w:val="16"/>
              </w:rPr>
              <w:t>1.98</w:t>
            </w:r>
          </w:p>
        </w:tc>
        <w:tc>
          <w:tcPr>
            <w:tcW w:type="dxa" w:w="680"/>
          </w:tcPr>
          <w:p>
            <w:pPr>
              <w:spacing w:after="20" w:before="20" w:line="240" w:lineRule="auto"/>
              <w:jc w:val="center"/>
            </w:pPr>
            <w:r/>
            <w:r>
              <w:rPr>
                <w:color w:val="000000"/>
                <w:sz w:val="16"/>
              </w:rPr>
              <w:t>85</w:t>
            </w:r>
          </w:p>
        </w:tc>
        <w:tc>
          <w:tcPr>
            <w:tcW w:type="dxa" w:w="964"/>
          </w:tcPr>
          <w:p>
            <w:pPr>
              <w:spacing w:after="20" w:before="20" w:line="240" w:lineRule="auto"/>
              <w:jc w:val="center"/>
            </w:pPr>
            <w:r/>
            <w:r>
              <w:rPr>
                <w:color w:val="000000"/>
                <w:sz w:val="16"/>
              </w:rPr>
              <w:t>1.438</w:t>
            </w:r>
          </w:p>
        </w:tc>
        <w:tc>
          <w:tcPr>
            <w:tcW w:type="dxa" w:w="907"/>
          </w:tcPr>
          <w:p>
            <w:pPr>
              <w:spacing w:after="20" w:before="20" w:line="240" w:lineRule="auto"/>
              <w:jc w:val="center"/>
            </w:pPr>
            <w:r/>
            <w:r>
              <w:rPr>
                <w:color w:val="000000"/>
                <w:sz w:val="16"/>
              </w:rPr>
              <w:t>48.3</w:t>
            </w:r>
          </w:p>
        </w:tc>
        <w:tc>
          <w:tcPr>
            <w:tcW w:type="dxa" w:w="964"/>
          </w:tcPr>
          <w:p>
            <w:pPr>
              <w:spacing w:after="20" w:before="20" w:line="240" w:lineRule="auto"/>
              <w:jc w:val="center"/>
            </w:pPr>
            <w:r/>
            <w:r>
              <w:rPr>
                <w:color w:val="000000"/>
                <w:sz w:val="16"/>
              </w:rPr>
              <w:t>1.610</w:t>
            </w:r>
          </w:p>
        </w:tc>
        <w:tc>
          <w:tcPr>
            <w:tcW w:type="dxa" w:w="907"/>
          </w:tcPr>
          <w:p>
            <w:pPr>
              <w:spacing w:after="20" w:before="20" w:line="240" w:lineRule="auto"/>
              <w:jc w:val="center"/>
            </w:pPr>
            <w:r/>
            <w:r>
              <w:rPr>
                <w:color w:val="000000"/>
                <w:sz w:val="16"/>
              </w:rPr>
              <w:t>96.0</w:t>
            </w:r>
          </w:p>
        </w:tc>
        <w:tc>
          <w:tcPr>
            <w:tcW w:type="dxa" w:w="737"/>
          </w:tcPr>
          <w:p>
            <w:pPr>
              <w:spacing w:after="20" w:before="20" w:line="240" w:lineRule="auto"/>
              <w:jc w:val="center"/>
            </w:pPr>
            <w:r/>
            <w:r>
              <w:rPr>
                <w:color w:val="000000"/>
                <w:sz w:val="16"/>
              </w:rPr>
              <w:t>0.737</w:t>
            </w:r>
          </w:p>
        </w:tc>
        <w:tc>
          <w:tcPr>
            <w:tcW w:type="dxa" w:w="964"/>
          </w:tcPr>
          <w:p>
            <w:pPr>
              <w:spacing w:after="20" w:before="20" w:line="240" w:lineRule="auto"/>
              <w:jc w:val="center"/>
            </w:pPr>
            <w:r/>
            <w:r>
              <w:rPr>
                <w:color w:val="000000"/>
                <w:sz w:val="16"/>
              </w:rPr>
              <w:t>1.750</w:t>
            </w:r>
          </w:p>
        </w:tc>
        <w:tc>
          <w:tcPr>
            <w:tcW w:type="dxa" w:w="907"/>
          </w:tcPr>
          <w:p>
            <w:pPr>
              <w:spacing w:after="20" w:before="20" w:line="240" w:lineRule="auto"/>
              <w:jc w:val="center"/>
            </w:pPr>
            <w:r/>
            <w:r>
              <w:rPr>
                <w:color w:val="000000"/>
                <w:sz w:val="16"/>
              </w:rPr>
              <w:t>62.5</w:t>
            </w:r>
          </w:p>
        </w:tc>
      </w:tr>
    </w:tbl>
    <w:p>
      <w:pPr>
        <w:spacing w:after="80"/>
      </w:pPr>
    </w:p>
    <w:p w14:paraId="7CD57E74" w14:textId="77777777" w:rsidR="00EE2207" w:rsidRDefault="00000000">
      <w:pPr>
        <w:keepNext/>
        <w:spacing w:before="320" w:after="120"/>
      </w:pPr>
      <w:r>
        <w:rPr>
          <w:b/>
          <w:color w:val="000000"/>
          <w:sz w:val="28"/>
        </w:rPr>
        <w:t>Appendix 5: Reproduction and Release</w:t>
      </w:r>
    </w:p>
    <w:p>
      <w:pPr>
        <w:spacing w:after="160" w:before="0" w:line="360" w:lineRule="auto"/>
        <w:jc w:val="both"/>
      </w:pPr>
      <w:r>
        <w:rPr>
          <w:color w:val="000000"/>
        </w:rPr>
        <w:t>All results can be regenerated from the release archive (gmc-filter-release.tgz, 981 files, 22 MB, with a SHA256SUMS file) in the hpretl/iic-osic-tools container (ngspice 47, Xyce 7.10, SKY130A). The main commands, run from the project directory, are:</w:t>
      </w:r>
    </w:p>
    <w:p>
      <w:pPr>
        <w:spacing w:after="0" w:before="0" w:line="240" w:lineRule="auto"/>
        <w:ind w:left="227"/>
      </w:pPr>
      <w:r>
        <w:rPr>
          <w:rFonts w:ascii="Courier New" w:hAnsi="Courier New" w:cs="Courier New" w:eastAsia="Courier New"/>
          <w:sz w:val="17"/>
        </w:rPr>
        <w:t>sha256sum -c SHA256SUMS --quiet &amp;&amp; echo CHECKSUMS OK     # verify the archive</w:t>
      </w:r>
    </w:p>
    <w:p>
      <w:pPr>
        <w:spacing w:after="0" w:before="0" w:line="240" w:lineRule="auto"/>
        <w:ind w:left="227"/>
      </w:pPr>
      <w:r>
        <w:rPr>
          <w:rFonts w:ascii="Courier New" w:hAnsi="Courier New" w:cs="Courier New" w:eastAsia="Courier New"/>
          <w:sz w:val="17"/>
        </w:rPr>
        <w:t>./dk.sh "bash ptat_probe.sh"                             # exponent probe of the core</w:t>
      </w:r>
    </w:p>
    <w:p>
      <w:pPr>
        <w:spacing w:after="0" w:before="0" w:line="240" w:lineRule="auto"/>
        <w:ind w:left="227"/>
      </w:pPr>
      <w:r>
        <w:rPr>
          <w:rFonts w:ascii="Courier New" w:hAnsi="Courier New" w:cs="Courier New" w:eastAsia="Courier New"/>
          <w:sz w:val="17"/>
        </w:rPr>
        <w:t>./dk.sh "python3 ptat_full.py"                           # calibration and nominal 45 conditions, transistor-level core</w:t>
      </w:r>
    </w:p>
    <w:p>
      <w:pPr>
        <w:spacing w:after="0" w:before="0" w:line="240" w:lineRule="auto"/>
        <w:ind w:left="227"/>
      </w:pPr>
      <w:r>
        <w:rPr>
          <w:rFonts w:ascii="Courier New" w:hAnsi="Courier New" w:cs="Courier New" w:eastAsia="Courier New"/>
          <w:sz w:val="17"/>
        </w:rPr>
        <w:t>./dk.sh "python3 ptat_mc.py 40 51.47"                    # 45 conditions x 40 runs, mismatch on filter and core</w:t>
      </w:r>
    </w:p>
    <w:p>
      <w:pPr>
        <w:spacing w:after="0" w:before="0" w:line="240" w:lineRule="auto"/>
        <w:ind w:left="227"/>
      </w:pPr>
      <w:r>
        <w:rPr>
          <w:rFonts w:ascii="Courier New" w:hAnsi="Courier New" w:cs="Courier New" w:eastAsia="Courier New"/>
          <w:sz w:val="17"/>
        </w:rPr>
        <w:t>streamlit run gmc_app.py                                 # live laboratory application</w:t>
      </w:r>
    </w:p>
    <w:p>
      <w:pPr>
        <w:spacing w:after="80"/>
      </w:pPr>
    </w:p>
    <w:p>
      <w:pPr>
        <w:spacing w:after="160" w:before="0" w:line="360" w:lineRule="auto"/>
        <w:jc w:val="both"/>
      </w:pPr>
      <w:r>
        <w:rPr>
          <w:color w:val="000000"/>
        </w:rPr>
        <w:t>The release contains the netlists, testbenches, Monte Carlo seeds, analysis scripts, the result tables of Chapter 4, the live application and a README that describes each step. Publication of the repository on GitHub is the remaining release task.</w:t>
      </w:r>
    </w:p>
    <w:p w14:paraId="17B3C07C" w14:textId="77777777" w:rsidR="00EE2207" w:rsidRDefault="00000000">
      <w:pPr>
        <w:pageBreakBefore/>
        <w:spacing w:before="80" w:after="320"/>
        <w:jc w:val="center"/>
        <w:rPr>
          <w:b/>
          <w:bCs/>
          <w:color w:val="000000"/>
          <w:sz w:val="32"/>
          <w:szCs w:val="32"/>
        </w:rPr>
      </w:pPr>
      <w:r>
        <w:rPr>
          <w:b/>
          <w:color w:val="000000"/>
          <w:sz w:val="32"/>
        </w:rPr>
        <w:t>Bibliography</w:t>
      </w:r>
    </w:p>
    <w:p w14:paraId="7A39FB22" w14:textId="77777777" w:rsidR="007421E7" w:rsidRPr="00EA39B6" w:rsidRDefault="007421E7">
      <w:pPr>
        <w:spacing w:before="80" w:after="320"/>
        <w:jc w:val="center"/>
        <w:rPr>
          <w:b/>
          <w:bCs/>
          <w:color w:val="000000"/>
        </w:rPr>
      </w:pPr>
    </w:p>
    <w:p>
      <w:pPr>
        <w:spacing w:after="160" w:line="288" w:lineRule="auto"/>
        <w:ind w:left="567" w:hanging="567"/>
        <w:jc w:val="both"/>
      </w:pPr>
      <w:r>
        <w:rPr>
          <w:color w:val="000000"/>
        </w:rPr>
        <w:t>[1]</w:t>
        <w:tab/>
        <w:t xml:space="preserve">M. Kumngern, K. Aupithak, F. Khateb, and T. Kulej, “0.5 V fifth-order Butterworth low-pass filter using multiple-input OTA for ECG applications,” </w:t>
      </w:r>
      <w:r>
        <w:rPr>
          <w:i/>
          <w:color w:val="000000"/>
        </w:rPr>
        <w:t>Sensors</w:t>
      </w:r>
      <w:r>
        <w:rPr>
          <w:color w:val="000000"/>
        </w:rPr>
        <w:t>, vol. 20, no. 24, p. 7343, 2020.</w:t>
      </w:r>
    </w:p>
    <w:p>
      <w:pPr>
        <w:spacing w:after="160" w:line="288" w:lineRule="auto"/>
        <w:ind w:left="567" w:hanging="567"/>
        <w:jc w:val="both"/>
      </w:pPr>
      <w:r>
        <w:rPr>
          <w:color w:val="000000"/>
        </w:rPr>
        <w:t>[2]</w:t>
        <w:tab/>
        <w:t>F. Aiello et al., “Design of a linear transconductance OTA using the open Sky130 process design kit,” ResearchGate preprint / SForum, 2023.</w:t>
      </w:r>
    </w:p>
    <w:p>
      <w:pPr>
        <w:spacing w:after="160" w:line="288" w:lineRule="auto"/>
        <w:ind w:left="567" w:hanging="567"/>
        <w:jc w:val="both"/>
      </w:pPr>
      <w:r>
        <w:rPr>
          <w:color w:val="000000"/>
        </w:rPr>
        <w:t>[3]</w:t>
        <w:tab/>
        <w:t>michaelk99, “SKY130_CT-DSM,” GitHub repository, accessed 2026.</w:t>
      </w:r>
    </w:p>
    <w:p>
      <w:pPr>
        <w:spacing w:after="160" w:line="288" w:lineRule="auto"/>
        <w:ind w:left="567" w:hanging="567"/>
        <w:jc w:val="both"/>
      </w:pPr>
      <w:r>
        <w:rPr>
          <w:color w:val="000000"/>
        </w:rPr>
        <w:t>[4]</w:t>
        <w:tab/>
        <w:t xml:space="preserve">Z. Li et al., “AnalogGym: An open and practical testing suite for analog circuit synthesis,” in </w:t>
      </w:r>
      <w:r>
        <w:rPr>
          <w:i/>
          <w:color w:val="000000"/>
        </w:rPr>
        <w:t>Proc. IEEE/ACM Int. Conf. Computer-Aided Design (ICCAD)</w:t>
      </w:r>
      <w:r>
        <w:rPr>
          <w:color w:val="000000"/>
        </w:rPr>
        <w:t>, 2024, arXiv:2409.08534.</w:t>
      </w:r>
    </w:p>
    <w:p>
      <w:pPr>
        <w:spacing w:after="160" w:line="288" w:lineRule="auto"/>
        <w:ind w:left="567" w:hanging="567"/>
        <w:jc w:val="both"/>
      </w:pPr>
      <w:r>
        <w:rPr>
          <w:color w:val="000000"/>
        </w:rPr>
        <w:t>[5]</w:t>
        <w:tab/>
        <w:t>SkyWater Technology and Google, “SKY130 open source PDK documentation: Simulation,” skywater-pdk.readthedocs.io/en/main/sim.html, accessed 2026.</w:t>
      </w:r>
    </w:p>
    <w:p>
      <w:pPr>
        <w:spacing w:after="160" w:line="288" w:lineRule="auto"/>
        <w:ind w:left="567" w:hanging="567"/>
        <w:jc w:val="both"/>
      </w:pPr>
      <w:r>
        <w:rPr>
          <w:color w:val="000000"/>
        </w:rPr>
        <w:t>[6]</w:t>
        <w:tab/>
        <w:t xml:space="preserve">M. J. M. Pelgrom, A. C. J. Duinmaijer, and A. P. G. Welbers, “Matching properties of MOS transistors,” </w:t>
      </w:r>
      <w:r>
        <w:rPr>
          <w:i/>
          <w:color w:val="000000"/>
        </w:rPr>
        <w:t>IEEE J. Solid-State Circuits</w:t>
      </w:r>
      <w:r>
        <w:rPr>
          <w:color w:val="000000"/>
        </w:rPr>
        <w:t>, vol. 24, no. 5, pp. 1433–1439, Oct. 1989.</w:t>
      </w:r>
    </w:p>
    <w:p>
      <w:pPr>
        <w:spacing w:after="160" w:line="288" w:lineRule="auto"/>
        <w:ind w:left="567" w:hanging="567"/>
        <w:jc w:val="both"/>
      </w:pPr>
      <w:r>
        <w:rPr>
          <w:color w:val="000000"/>
        </w:rPr>
        <w:t>[7]</w:t>
        <w:tab/>
        <w:t>VLSI Design Automation (UC Santa Cruz), “SKY130 PDK: device models, binning, and Monte Carlo mismatch,” chip tutorials, GitHub, accessed 2026.</w:t>
      </w:r>
    </w:p>
    <w:p>
      <w:pPr>
        <w:spacing w:after="160" w:line="288" w:lineRule="auto"/>
        <w:ind w:left="567" w:hanging="567"/>
        <w:jc w:val="both"/>
      </w:pPr>
      <w:r>
        <w:rPr>
          <w:color w:val="000000"/>
        </w:rPr>
        <w:t>[8]</w:t>
        <w:tab/>
        <w:t xml:space="preserve">B. Razavi, </w:t>
      </w:r>
      <w:r>
        <w:rPr>
          <w:i/>
          <w:color w:val="000000"/>
        </w:rPr>
        <w:t>Design of Analog CMOS Integrated Circuits</w:t>
      </w:r>
      <w:r>
        <w:rPr>
          <w:color w:val="000000"/>
        </w:rPr>
        <w:t>, 2nd ed. New York, NY, USA: McGraw-Hill, 2017.</w:t>
      </w:r>
    </w:p>
    <w:p>
      <w:pPr>
        <w:spacing w:after="160" w:line="288" w:lineRule="auto"/>
        <w:ind w:left="567" w:hanging="567"/>
        <w:jc w:val="both"/>
      </w:pPr>
      <w:r>
        <w:rPr>
          <w:color w:val="000000"/>
        </w:rPr>
        <w:t>[9]</w:t>
        <w:tab/>
        <w:t>A. G. Leynes et al., “A simple on-chip automatic tuning circuit for continuous-time filter,” TSMC 0.35 µm CMOS (reports about 30 % RC time-constant drift from PVT, up to 50 % at extremes).</w:t>
      </w:r>
    </w:p>
    <w:p>
      <w:pPr>
        <w:spacing w:after="160" w:line="288" w:lineRule="auto"/>
        <w:ind w:left="567" w:hanging="567"/>
        <w:jc w:val="both"/>
      </w:pPr>
      <w:r>
        <w:rPr>
          <w:color w:val="000000"/>
        </w:rPr>
        <w:t>[10]</w:t>
        <w:tab/>
        <w:t xml:space="preserve">Y. Chen et al., “A high-accuracy RC time-constant auto-tuning scheme for integrated continuous-time filters,” </w:t>
      </w:r>
      <w:r>
        <w:rPr>
          <w:i/>
          <w:color w:val="000000"/>
        </w:rPr>
        <w:t>Micromachines</w:t>
      </w:r>
      <w:r>
        <w:rPr>
          <w:color w:val="000000"/>
        </w:rPr>
        <w:t>, vol. 15, no. 1, p. 166, 2024 (55 nm CMOS, 2.21 % average and 3.67 % maximum tuning error).</w:t>
      </w:r>
    </w:p>
    <w:p>
      <w:pPr>
        <w:spacing w:after="160" w:line="288" w:lineRule="auto"/>
        <w:ind w:left="567" w:hanging="567"/>
        <w:jc w:val="both"/>
      </w:pPr>
      <w:r>
        <w:rPr>
          <w:color w:val="000000"/>
        </w:rPr>
        <w:t>[11]</w:t>
        <w:tab/>
        <w:t>open_pdks project (R. T. Edwards), community threads on mc_mm_switch, seed randomization and mismatch coefficient structure, open-source-silicon.dev, 2021–2022.</w:t>
      </w:r>
    </w:p>
    <w:p>
      <w:pPr>
        <w:spacing w:after="160" w:line="288" w:lineRule="auto"/>
        <w:ind w:left="567" w:hanging="567"/>
        <w:jc w:val="both"/>
      </w:pPr>
      <w:r>
        <w:rPr>
          <w:color w:val="000000"/>
        </w:rPr>
        <w:t>[12]</w:t>
        <w:tab/>
        <w:t>lhrodovalho, “AICSP2022RAIL testbench example (tb_ol_ac_df_mc.spice),” GitHub, reference ngspice mismatch testbench.</w:t>
      </w:r>
    </w:p>
    <w:p>
      <w:pPr>
        <w:spacing w:after="160" w:line="288" w:lineRule="auto"/>
        <w:ind w:left="567" w:hanging="567"/>
        <w:jc w:val="both"/>
      </w:pPr>
      <w:r>
        <w:rPr>
          <w:color w:val="000000"/>
        </w:rPr>
        <w:t>[13]</w:t>
        <w:tab/>
        <w:t>open-source-silicon.dev community thread on ngspice parameter and device-name collisions in SKY130 mismatch simulation.</w:t>
      </w:r>
    </w:p>
    <w:p>
      <w:pPr>
        <w:spacing w:after="160" w:line="288" w:lineRule="auto"/>
        <w:ind w:left="567" w:hanging="567"/>
        <w:jc w:val="both"/>
      </w:pPr>
      <w:r>
        <w:rPr>
          <w:color w:val="000000"/>
        </w:rPr>
        <w:t>[14]</w:t>
        <w:tab/>
        <w:t>Beall et al., “DC cryogenic modeling of open-source SkyWater 130 nm MOSFETs at 77 K using BSIM4,” arXiv:2604.21625.</w:t>
      </w:r>
    </w:p>
    <w:p>
      <w:pPr>
        <w:spacing w:after="160" w:line="288" w:lineRule="auto"/>
        <w:ind w:left="567" w:hanging="567"/>
        <w:jc w:val="both"/>
      </w:pPr>
      <w:r>
        <w:rPr>
          <w:color w:val="000000"/>
        </w:rPr>
        <w:t>[15]</w:t>
        <w:tab/>
        <w:t>F. Di Pasquale, “tt_um_psei_ota_qboost,” second-order regenerative OTA-C filter, GitHub repository (github.com/FedericoDiPasquale/tt_um_psei_ota_qboost), accessed October 2026.</w:t>
      </w:r>
    </w:p>
    <w:p w14:paraId="7D0143E3" w14:textId="77777777" w:rsidR="00EE2207" w:rsidRDefault="00000000" w:rsidP="007421E7">
      <w:pPr>
        <w:pageBreakBefore/>
        <w:spacing w:before="80" w:after="280"/>
        <w:jc w:val="center"/>
        <w:rPr>
          <w:b/>
          <w:bCs/>
          <w:color w:val="000000"/>
          <w:sz w:val="32"/>
          <w:szCs w:val="32"/>
        </w:rPr>
      </w:pPr>
      <w:r>
        <w:rPr>
          <w:b/>
          <w:color w:val="000000"/>
          <w:sz w:val="32"/>
        </w:rPr>
        <w:t>Biodata</w:t>
      </w:r>
    </w:p>
    <w:p w14:paraId="0BC0F45F" w14:textId="77777777" w:rsidR="00EA39B6" w:rsidRDefault="00EA39B6" w:rsidP="007421E7">
      <w:pPr>
        <w:spacing w:before="80" w:after="280"/>
        <w:jc w:val="center"/>
      </w:pPr>
    </w:p>
    <w:p w14:paraId="07671F60" w14:textId="77777777" w:rsidR="00EE2207" w:rsidRDefault="00000000">
      <w:pPr>
        <w:spacing w:before="80" w:after="80"/>
      </w:pPr>
      <w:r>
        <w:rPr>
          <w:color w:val="000000"/>
        </w:rPr>
        <w:t>Name:  Jaidev K (25BEC1392)</w:t>
      </w:r>
    </w:p>
    <w:p w14:paraId="1A2B51EF" w14:textId="77777777" w:rsidR="00EE2207" w:rsidRDefault="00000000">
      <w:pPr>
        <w:spacing w:after="80"/>
      </w:pPr>
      <w:r>
        <w:rPr>
          <w:color w:val="000000"/>
        </w:rPr>
        <w:t xml:space="preserve">Mobile No.:  </w:t>
      </w:r>
    </w:p>
    <w:p w14:paraId="0AF3102D" w14:textId="77777777" w:rsidR="00EE2207" w:rsidRDefault="00000000">
      <w:pPr>
        <w:spacing w:after="80"/>
      </w:pPr>
      <w:r>
        <w:rPr>
          <w:color w:val="000000"/>
        </w:rPr>
        <w:t>E-mail:  jaidev.karthikeyan@gmail.com</w:t>
      </w:r>
    </w:p>
    <w:p w14:paraId="29C0335D" w14:textId="77777777" w:rsidR="00EE2207" w:rsidRDefault="00000000">
      <w:pPr>
        <w:spacing w:after="200"/>
      </w:pPr>
      <w:r>
        <w:rPr>
          <w:color w:val="000000"/>
        </w:rPr>
        <w:t xml:space="preserve">Permanent Address:  </w:t>
      </w:r>
    </w:p>
    <w:p>
      <w:pPr>
        <w:spacing w:after="200"/>
      </w:pPr>
    </w:p>
    <w:p w14:paraId="07671F60" w14:textId="77777777" w:rsidR="00EE2207" w:rsidRDefault="00000000">
      <w:pPr>
        <w:spacing w:before="80" w:after="80"/>
      </w:pPr>
      <w:r>
        <w:rPr>
          <w:color w:val="000000"/>
        </w:rPr>
        <w:t>Name:  S Jai Akaash (25BECxxxx)</w:t>
      </w:r>
    </w:p>
    <w:p w14:paraId="1A2B51EF" w14:textId="77777777" w:rsidR="00EE2207" w:rsidRDefault="00000000">
      <w:pPr>
        <w:spacing w:after="80"/>
      </w:pPr>
      <w:r>
        <w:rPr>
          <w:color w:val="000000"/>
        </w:rPr>
        <w:t xml:space="preserve">Mobile No.:  </w:t>
      </w:r>
    </w:p>
    <w:p w14:paraId="0AF3102D" w14:textId="77777777" w:rsidR="00EE2207" w:rsidRDefault="00000000">
      <w:pPr>
        <w:spacing w:after="80"/>
      </w:pPr>
      <w:r>
        <w:rPr>
          <w:color w:val="000000"/>
        </w:rPr>
        <w:t xml:space="preserve">E-mail:  </w:t>
      </w:r>
    </w:p>
    <w:p w14:paraId="29C0335D" w14:textId="77777777" w:rsidR="00EE2207" w:rsidRDefault="00000000">
      <w:pPr>
        <w:spacing w:after="200"/>
      </w:pPr>
      <w:r>
        <w:rPr>
          <w:color w:val="000000"/>
        </w:rPr>
        <w:t xml:space="preserve">Permanent Address:  </w:t>
      </w:r>
    </w:p>
    <w:p>
      <w:pPr>
        <w:spacing w:after="200"/>
      </w:pPr>
    </w:p>
    <w:p w14:paraId="07671F60" w14:textId="77777777" w:rsidR="00EE2207" w:rsidRDefault="00000000">
      <w:pPr>
        <w:spacing w:before="80" w:after="80"/>
      </w:pPr>
      <w:r>
        <w:rPr>
          <w:color w:val="000000"/>
        </w:rPr>
        <w:t>Name:  Mohanakrishnan S (25BECxxxx)</w:t>
      </w:r>
    </w:p>
    <w:p w14:paraId="1A2B51EF" w14:textId="77777777" w:rsidR="00EE2207" w:rsidRDefault="00000000">
      <w:pPr>
        <w:spacing w:after="80"/>
      </w:pPr>
      <w:r>
        <w:rPr>
          <w:color w:val="000000"/>
        </w:rPr>
        <w:t xml:space="preserve">Mobile No.:  </w:t>
      </w:r>
    </w:p>
    <w:p w14:paraId="0AF3102D" w14:textId="77777777" w:rsidR="00EE2207" w:rsidRDefault="00000000">
      <w:pPr>
        <w:spacing w:after="80"/>
      </w:pPr>
      <w:r>
        <w:rPr>
          <w:color w:val="000000"/>
        </w:rPr>
        <w:t xml:space="preserve">E-mail:  </w:t>
      </w:r>
    </w:p>
    <w:p w14:paraId="29C0335D" w14:textId="77777777" w:rsidR="00EE2207" w:rsidRDefault="00000000">
      <w:pPr>
        <w:spacing w:after="200"/>
      </w:pPr>
      <w:r>
        <w:rPr>
          <w:color w:val="000000"/>
        </w:rPr>
        <w:t xml:space="preserve">Permanent Address:  </w:t>
      </w:r>
    </w:p>
    <w:p>
      <w:pPr>
        <w:spacing w:after="200"/>
      </w:pPr>
    </w:p>
    <w:p w14:paraId="07671F60" w14:textId="77777777" w:rsidR="00EE2207" w:rsidRDefault="00000000">
      <w:pPr>
        <w:spacing w:before="80" w:after="80"/>
      </w:pPr>
      <w:r>
        <w:rPr>
          <w:color w:val="000000"/>
        </w:rPr>
        <w:t>Name:  Jeswant P M (25BECxxxx)</w:t>
      </w:r>
    </w:p>
    <w:p w14:paraId="1A2B51EF" w14:textId="77777777" w:rsidR="00EE2207" w:rsidRDefault="00000000">
      <w:pPr>
        <w:spacing w:after="80"/>
      </w:pPr>
      <w:r>
        <w:rPr>
          <w:color w:val="000000"/>
        </w:rPr>
        <w:t xml:space="preserve">Mobile No.:  </w:t>
      </w:r>
    </w:p>
    <w:p w14:paraId="0AF3102D" w14:textId="77777777" w:rsidR="00EE2207" w:rsidRDefault="00000000">
      <w:pPr>
        <w:spacing w:after="80"/>
      </w:pPr>
      <w:r>
        <w:rPr>
          <w:color w:val="000000"/>
        </w:rPr>
        <w:t xml:space="preserve">E-mail:  </w:t>
      </w:r>
    </w:p>
    <w:p w14:paraId="29C0335D" w14:textId="77777777" w:rsidR="00EE2207" w:rsidRDefault="00000000">
      <w:pPr>
        <w:spacing w:after="200"/>
      </w:pPr>
      <w:r>
        <w:rPr>
          <w:color w:val="000000"/>
        </w:rPr>
        <w:t xml:space="preserve">Permanent Address:  </w:t>
      </w:r>
    </w:p>
    <w:p>
      <w:pPr>
        <w:spacing w:after="200"/>
      </w:pPr>
    </w:p>
    <w:sectPr w:rsidR="00EE2207" w:rsidSect="000C7436">
      <w:footerReference w:type="default" r:id="rId48"/>
      <w:pgSz w:w="11906" w:h="16838"/>
      <w:pgMar w:top="1440" w:right="1440" w:bottom="1440" w:left="1800" w:header="708" w:footer="708"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8DE82" w14:textId="77777777" w:rsidR="00815DAD" w:rsidRDefault="00815DAD">
      <w:r>
        <w:separator/>
      </w:r>
    </w:p>
  </w:endnote>
  <w:endnote w:type="continuationSeparator" w:id="0">
    <w:p w14:paraId="62BCE801" w14:textId="77777777" w:rsidR="00815DAD" w:rsidRDefault="00815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4334910"/>
      <w:docPartObj>
        <w:docPartGallery w:val="Page Numbers (Bottom of Page)"/>
        <w:docPartUnique/>
      </w:docPartObj>
    </w:sdtPr>
    <w:sdtEndPr>
      <w:rPr>
        <w:noProof/>
      </w:rPr>
    </w:sdtEndPr>
    <w:sdtContent>
      <w:p w14:paraId="26098599" w14:textId="60AB63CE" w:rsidR="000C7436" w:rsidRDefault="000C74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D11863" w14:textId="6ACF1946" w:rsidR="00EE2207" w:rsidRDefault="00EE2207">
    <w:pPr>
      <w:spacing w:before="60" w:after="16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BF8A0" w14:textId="77777777" w:rsidR="00815DAD" w:rsidRDefault="00815DAD">
      <w:r>
        <w:separator/>
      </w:r>
    </w:p>
  </w:footnote>
  <w:footnote w:type="continuationSeparator" w:id="0">
    <w:p w14:paraId="6578FBB4" w14:textId="77777777" w:rsidR="00815DAD" w:rsidRDefault="00815D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3A3"/>
    <w:multiLevelType w:val="hybridMultilevel"/>
    <w:tmpl w:val="995E500E"/>
    <w:lvl w:ilvl="0" w:tplc="ADC63234">
      <w:start w:val="1"/>
      <w:numFmt w:val="bullet"/>
      <w:lvlText w:val="●"/>
      <w:lvlJc w:val="left"/>
      <w:pPr>
        <w:ind w:left="720" w:hanging="360"/>
      </w:pPr>
    </w:lvl>
    <w:lvl w:ilvl="1" w:tplc="3FB6B0DA">
      <w:start w:val="1"/>
      <w:numFmt w:val="bullet"/>
      <w:lvlText w:val="○"/>
      <w:lvlJc w:val="left"/>
      <w:pPr>
        <w:ind w:left="1440" w:hanging="360"/>
      </w:pPr>
    </w:lvl>
    <w:lvl w:ilvl="2" w:tplc="35F08ECC">
      <w:start w:val="1"/>
      <w:numFmt w:val="bullet"/>
      <w:lvlText w:val="■"/>
      <w:lvlJc w:val="left"/>
      <w:pPr>
        <w:ind w:left="2160" w:hanging="360"/>
      </w:pPr>
    </w:lvl>
    <w:lvl w:ilvl="3" w:tplc="BCF0E208">
      <w:start w:val="1"/>
      <w:numFmt w:val="bullet"/>
      <w:lvlText w:val="●"/>
      <w:lvlJc w:val="left"/>
      <w:pPr>
        <w:ind w:left="2880" w:hanging="360"/>
      </w:pPr>
    </w:lvl>
    <w:lvl w:ilvl="4" w:tplc="CAFEFAC8">
      <w:start w:val="1"/>
      <w:numFmt w:val="bullet"/>
      <w:lvlText w:val="○"/>
      <w:lvlJc w:val="left"/>
      <w:pPr>
        <w:ind w:left="3600" w:hanging="360"/>
      </w:pPr>
    </w:lvl>
    <w:lvl w:ilvl="5" w:tplc="78ACFD6C">
      <w:start w:val="1"/>
      <w:numFmt w:val="bullet"/>
      <w:lvlText w:val="■"/>
      <w:lvlJc w:val="left"/>
      <w:pPr>
        <w:ind w:left="4320" w:hanging="360"/>
      </w:pPr>
    </w:lvl>
    <w:lvl w:ilvl="6" w:tplc="DA8495F2">
      <w:start w:val="1"/>
      <w:numFmt w:val="bullet"/>
      <w:lvlText w:val="●"/>
      <w:lvlJc w:val="left"/>
      <w:pPr>
        <w:ind w:left="5040" w:hanging="360"/>
      </w:pPr>
    </w:lvl>
    <w:lvl w:ilvl="7" w:tplc="075230EE">
      <w:start w:val="1"/>
      <w:numFmt w:val="bullet"/>
      <w:lvlText w:val="●"/>
      <w:lvlJc w:val="left"/>
      <w:pPr>
        <w:ind w:left="5760" w:hanging="360"/>
      </w:pPr>
    </w:lvl>
    <w:lvl w:ilvl="8" w:tplc="7988C1D2">
      <w:start w:val="1"/>
      <w:numFmt w:val="bullet"/>
      <w:lvlText w:val="●"/>
      <w:lvlJc w:val="left"/>
      <w:pPr>
        <w:ind w:left="6480" w:hanging="360"/>
      </w:pPr>
    </w:lvl>
  </w:abstractNum>
  <w:abstractNum w:abstractNumId="1" w15:restartNumberingAfterBreak="0">
    <w:nsid w:val="0AE23155"/>
    <w:multiLevelType w:val="hybridMultilevel"/>
    <w:tmpl w:val="9EF0E966"/>
    <w:lvl w:ilvl="0" w:tplc="8AB48BD6">
      <w:start w:val="1"/>
      <w:numFmt w:val="decimal"/>
      <w:lvlText w:val="%1."/>
      <w:lvlJc w:val="left"/>
      <w:pPr>
        <w:ind w:left="720" w:hanging="360"/>
      </w:pPr>
    </w:lvl>
    <w:lvl w:ilvl="1" w:tplc="312E0D3A">
      <w:numFmt w:val="decimal"/>
      <w:lvlText w:val=""/>
      <w:lvlJc w:val="left"/>
    </w:lvl>
    <w:lvl w:ilvl="2" w:tplc="E3361648">
      <w:numFmt w:val="decimal"/>
      <w:lvlText w:val=""/>
      <w:lvlJc w:val="left"/>
    </w:lvl>
    <w:lvl w:ilvl="3" w:tplc="1BF63350">
      <w:numFmt w:val="decimal"/>
      <w:lvlText w:val=""/>
      <w:lvlJc w:val="left"/>
    </w:lvl>
    <w:lvl w:ilvl="4" w:tplc="E51E6644">
      <w:numFmt w:val="decimal"/>
      <w:lvlText w:val=""/>
      <w:lvlJc w:val="left"/>
    </w:lvl>
    <w:lvl w:ilvl="5" w:tplc="BE14841E">
      <w:numFmt w:val="decimal"/>
      <w:lvlText w:val=""/>
      <w:lvlJc w:val="left"/>
    </w:lvl>
    <w:lvl w:ilvl="6" w:tplc="11CE87E2">
      <w:numFmt w:val="decimal"/>
      <w:lvlText w:val=""/>
      <w:lvlJc w:val="left"/>
    </w:lvl>
    <w:lvl w:ilvl="7" w:tplc="70B084D8">
      <w:numFmt w:val="decimal"/>
      <w:lvlText w:val=""/>
      <w:lvlJc w:val="left"/>
    </w:lvl>
    <w:lvl w:ilvl="8" w:tplc="DA90521A">
      <w:numFmt w:val="decimal"/>
      <w:lvlText w:val=""/>
      <w:lvlJc w:val="left"/>
    </w:lvl>
  </w:abstractNum>
  <w:abstractNum w:abstractNumId="2" w15:restartNumberingAfterBreak="0">
    <w:nsid w:val="10D73A63"/>
    <w:multiLevelType w:val="hybridMultilevel"/>
    <w:tmpl w:val="3F24C7B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50657C"/>
    <w:multiLevelType w:val="multilevel"/>
    <w:tmpl w:val="80D4A22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71705D"/>
    <w:multiLevelType w:val="hybridMultilevel"/>
    <w:tmpl w:val="CA4ECB9A"/>
    <w:lvl w:ilvl="0" w:tplc="65828C54">
      <w:start w:val="1"/>
      <w:numFmt w:val="bullet"/>
      <w:lvlText w:val="•"/>
      <w:lvlJc w:val="left"/>
      <w:pPr>
        <w:ind w:left="720" w:hanging="360"/>
      </w:pPr>
    </w:lvl>
    <w:lvl w:ilvl="1" w:tplc="ECC4CE44">
      <w:numFmt w:val="decimal"/>
      <w:lvlText w:val=""/>
      <w:lvlJc w:val="left"/>
    </w:lvl>
    <w:lvl w:ilvl="2" w:tplc="8EDCFB6C">
      <w:numFmt w:val="decimal"/>
      <w:lvlText w:val=""/>
      <w:lvlJc w:val="left"/>
    </w:lvl>
    <w:lvl w:ilvl="3" w:tplc="E01C2834">
      <w:numFmt w:val="decimal"/>
      <w:lvlText w:val=""/>
      <w:lvlJc w:val="left"/>
    </w:lvl>
    <w:lvl w:ilvl="4" w:tplc="B1628F60">
      <w:numFmt w:val="decimal"/>
      <w:lvlText w:val=""/>
      <w:lvlJc w:val="left"/>
    </w:lvl>
    <w:lvl w:ilvl="5" w:tplc="BC7C5B70">
      <w:numFmt w:val="decimal"/>
      <w:lvlText w:val=""/>
      <w:lvlJc w:val="left"/>
    </w:lvl>
    <w:lvl w:ilvl="6" w:tplc="3D7C19BA">
      <w:numFmt w:val="decimal"/>
      <w:lvlText w:val=""/>
      <w:lvlJc w:val="left"/>
    </w:lvl>
    <w:lvl w:ilvl="7" w:tplc="56186AAE">
      <w:numFmt w:val="decimal"/>
      <w:lvlText w:val=""/>
      <w:lvlJc w:val="left"/>
    </w:lvl>
    <w:lvl w:ilvl="8" w:tplc="2506CF68">
      <w:numFmt w:val="decimal"/>
      <w:lvlText w:val=""/>
      <w:lvlJc w:val="left"/>
    </w:lvl>
  </w:abstractNum>
  <w:abstractNum w:abstractNumId="5" w15:restartNumberingAfterBreak="0">
    <w:nsid w:val="69965DA0"/>
    <w:multiLevelType w:val="multilevel"/>
    <w:tmpl w:val="3A38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D25A87"/>
    <w:multiLevelType w:val="hybridMultilevel"/>
    <w:tmpl w:val="54E89CF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8885657">
    <w:abstractNumId w:val="0"/>
    <w:lvlOverride w:ilvl="0">
      <w:startOverride w:val="1"/>
    </w:lvlOverride>
  </w:num>
  <w:num w:numId="2" w16cid:durableId="2109428521">
    <w:abstractNumId w:val="4"/>
    <w:lvlOverride w:ilvl="0">
      <w:startOverride w:val="1"/>
    </w:lvlOverride>
  </w:num>
  <w:num w:numId="3" w16cid:durableId="1250777618">
    <w:abstractNumId w:val="1"/>
    <w:lvlOverride w:ilvl="0">
      <w:startOverride w:val="1"/>
    </w:lvlOverride>
  </w:num>
  <w:num w:numId="4" w16cid:durableId="717363414">
    <w:abstractNumId w:val="2"/>
  </w:num>
  <w:num w:numId="5" w16cid:durableId="1501265300">
    <w:abstractNumId w:val="6"/>
  </w:num>
  <w:num w:numId="6" w16cid:durableId="852576144">
    <w:abstractNumId w:val="5"/>
  </w:num>
  <w:num w:numId="7" w16cid:durableId="5769859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207"/>
    <w:rsid w:val="0000159A"/>
    <w:rsid w:val="000454F6"/>
    <w:rsid w:val="000747DD"/>
    <w:rsid w:val="000B1220"/>
    <w:rsid w:val="000C7436"/>
    <w:rsid w:val="001661DE"/>
    <w:rsid w:val="0017454C"/>
    <w:rsid w:val="001972E8"/>
    <w:rsid w:val="001E0B91"/>
    <w:rsid w:val="00226686"/>
    <w:rsid w:val="003252E2"/>
    <w:rsid w:val="00326A77"/>
    <w:rsid w:val="004505EB"/>
    <w:rsid w:val="005016C8"/>
    <w:rsid w:val="00582806"/>
    <w:rsid w:val="00590F7B"/>
    <w:rsid w:val="00615601"/>
    <w:rsid w:val="007421E7"/>
    <w:rsid w:val="0075391D"/>
    <w:rsid w:val="007565C5"/>
    <w:rsid w:val="007B6D42"/>
    <w:rsid w:val="00815DAD"/>
    <w:rsid w:val="0089737C"/>
    <w:rsid w:val="008C08FF"/>
    <w:rsid w:val="0099004A"/>
    <w:rsid w:val="00A10E31"/>
    <w:rsid w:val="00B0023C"/>
    <w:rsid w:val="00C65485"/>
    <w:rsid w:val="00C97EBA"/>
    <w:rsid w:val="00DC53FB"/>
    <w:rsid w:val="00DE7757"/>
    <w:rsid w:val="00E1558C"/>
    <w:rsid w:val="00E5035E"/>
    <w:rsid w:val="00EA39B6"/>
    <w:rsid w:val="00EE2207"/>
    <w:rsid w:val="00F1284C"/>
    <w:rsid w:val="00FA3835"/>
    <w:rsid w:val="00FA40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9CF3"/>
  <w15:docId w15:val="{DC3683EC-FB39-054A-A81F-7B63653B7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2"/>
      <w:szCs w:val="32"/>
    </w:rPr>
  </w:style>
  <w:style w:type="paragraph" w:styleId="Heading2">
    <w:name w:val="heading 2"/>
    <w:uiPriority w:val="9"/>
    <w:semiHidden/>
    <w:unhideWhenUsed/>
    <w:qFormat/>
    <w:pPr>
      <w:spacing w:before="240" w:after="120"/>
      <w:outlineLvl w:val="1"/>
    </w:pPr>
    <w:rPr>
      <w:b/>
      <w:bCs/>
      <w:color w:val="000000"/>
      <w:sz w:val="28"/>
      <w:szCs w:val="28"/>
    </w:rPr>
  </w:style>
  <w:style w:type="paragraph" w:styleId="Heading3">
    <w:name w:val="heading 3"/>
    <w:uiPriority w:val="9"/>
    <w:semiHidden/>
    <w:unhideWhenUsed/>
    <w:qFormat/>
    <w:pPr>
      <w:spacing w:before="1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615601"/>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0B91"/>
    <w:pPr>
      <w:tabs>
        <w:tab w:val="center" w:pos="4513"/>
        <w:tab w:val="right" w:pos="9026"/>
      </w:tabs>
    </w:pPr>
  </w:style>
  <w:style w:type="character" w:customStyle="1" w:styleId="HeaderChar">
    <w:name w:val="Header Char"/>
    <w:basedOn w:val="DefaultParagraphFont"/>
    <w:link w:val="Header"/>
    <w:uiPriority w:val="99"/>
    <w:rsid w:val="001E0B91"/>
  </w:style>
  <w:style w:type="paragraph" w:styleId="Footer">
    <w:name w:val="footer"/>
    <w:basedOn w:val="Normal"/>
    <w:link w:val="FooterChar"/>
    <w:uiPriority w:val="99"/>
    <w:unhideWhenUsed/>
    <w:rsid w:val="001E0B91"/>
    <w:pPr>
      <w:tabs>
        <w:tab w:val="center" w:pos="4513"/>
        <w:tab w:val="right" w:pos="9026"/>
      </w:tabs>
    </w:pPr>
  </w:style>
  <w:style w:type="character" w:customStyle="1" w:styleId="FooterChar">
    <w:name w:val="Footer Char"/>
    <w:basedOn w:val="DefaultParagraphFont"/>
    <w:link w:val="Footer"/>
    <w:uiPriority w:val="99"/>
    <w:rsid w:val="001E0B91"/>
  </w:style>
  <w:style w:type="character" w:styleId="UnresolvedMention">
    <w:name w:val="Unresolved Mention"/>
    <w:basedOn w:val="DefaultParagraphFont"/>
    <w:uiPriority w:val="99"/>
    <w:semiHidden/>
    <w:unhideWhenUsed/>
    <w:rsid w:val="00742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yperlink" Target="https://www.who.in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customXml/item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footer" Target="footer2.xml"/><Relationship Id="rId4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2B19C2D773FB43B65DBCA4E059B402" ma:contentTypeVersion="0" ma:contentTypeDescription="Create a new document." ma:contentTypeScope="" ma:versionID="dd5319919026476e00663826e785842e">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F23965-6792-4480-9F24-6592F94B2759}"/>
</file>

<file path=customXml/itemProps2.xml><?xml version="1.0" encoding="utf-8"?>
<ds:datastoreItem xmlns:ds="http://schemas.openxmlformats.org/officeDocument/2006/customXml" ds:itemID="{15E123B4-2944-4A8C-BC49-9C072257E49E}"/>
</file>

<file path=customXml/itemProps3.xml><?xml version="1.0" encoding="utf-8"?>
<ds:datastoreItem xmlns:ds="http://schemas.openxmlformats.org/officeDocument/2006/customXml" ds:itemID="{968EF613-4255-4E09-8B3B-B021890B14A8}"/>
</file>

<file path=docProps/app.xml><?xml version="1.0" encoding="utf-8"?>
<Properties xmlns="http://schemas.openxmlformats.org/officeDocument/2006/extended-properties" xmlns:vt="http://schemas.openxmlformats.org/officeDocument/2006/docPropsVTypes">
  <Template>Normal</Template>
  <TotalTime>9</TotalTime>
  <Pages>18</Pages>
  <Words>1860</Words>
  <Characters>10608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Brintha Therese</cp:lastModifiedBy>
  <cp:revision>5</cp:revision>
  <dcterms:created xsi:type="dcterms:W3CDTF">2026-10-18T11:32:00Z</dcterms:created>
  <dcterms:modified xsi:type="dcterms:W3CDTF">2026-10-18T11:34:00Z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615555ab-1da8-41d6-876b-ecdef7a5f6ca</vt:lpwstr>
  </property>
  <property fmtid="{D5CDD505-2E9C-101B-9397-08002B2CF9AE}" pid="3" name="ContentTypeId">
    <vt:lpwstr>0x010100202B19C2D773FB43B65DBCA4E059B402</vt:lpwstr>
  </property>
</Properties>
</file>