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35F5" w:rsidRDefault="00000000">
      <w:r>
        <w:t>Hey there, mental model enthusiasts! Welcome back to Mental Models Daily</w:t>
      </w:r>
      <w:r w:rsidR="009735F5">
        <w:t>,</w:t>
      </w:r>
      <w:r w:rsidR="009735F5">
        <w:rPr>
          <w:rFonts w:ascii="AppleSystemUIFont" w:hAnsi="AppleSystemUIFont" w:cs="AppleSystemUIFont"/>
          <w:sz w:val="26"/>
          <w:szCs w:val="26"/>
          <w:lang w:val="en-GB"/>
        </w:rPr>
        <w:t xml:space="preserve"> where we explore one mental model each day to help you elevate your daily decision making. </w:t>
      </w:r>
      <w:r w:rsidR="009735F5">
        <w:t>T</w:t>
      </w:r>
      <w:r>
        <w:t>oday we're diving into a fascinating model that's not just for military strategists - the Two-Front War concept. You know that overwhelming feeling when your boss demands a major presentation while you're simultaneously dealing with a family crisis? That's a two-front war in action.</w:t>
      </w:r>
      <w:r>
        <w:br/>
      </w:r>
      <w:r>
        <w:br/>
        <w:t>At its core, the Two-Front War model teaches us about the dangers of fighting significant battles on multiple fronts simultaneously. It's like trying to cook a complex dinner while helping your kid with homework - neither task gets your full attention, and both are likely to suffer. The model warns us that dividing our resources, attention, and energy between two major challenges often leads to suboptimal results on both fronts.</w:t>
      </w:r>
      <w:r>
        <w:br/>
      </w:r>
      <w:r>
        <w:br/>
        <w:t>&lt;break time="1.3s" /&gt;</w:t>
      </w:r>
      <w:r>
        <w:br/>
      </w:r>
      <w:r>
        <w:br/>
        <w:t>History gives us perhaps the most famous example: Nazi Germany during World War II. Hitler's decision to fight both the Soviet Union in the East and the Allied forces in the West proved catastrophic. Despite having one of the most powerful military forces in history, Germany couldn't sustain the massive resource drain of fighting on two major fronts, ultimately contributing to their defeat.</w:t>
      </w:r>
      <w:r>
        <w:br/>
      </w:r>
      <w:r>
        <w:br/>
        <w:t>&lt;break time="1.3s" /&gt;</w:t>
      </w:r>
      <w:r>
        <w:br/>
      </w:r>
      <w:r>
        <w:br/>
        <w:t>In business, we saw a classic two-front war when Microsoft attempted to compete simultaneously with both Google in search and Apple in mobile phones. By trying to win both battles, Microsoft spread itself too thin, ultimately losing ground in both markets. They later refocused their strategy under Satya Nadella, concentrating on their core strengths in enterprise software and cloud services.</w:t>
      </w:r>
      <w:r>
        <w:br/>
      </w:r>
      <w:r>
        <w:br/>
        <w:t>&lt;break time="1.3s" /&gt;</w:t>
      </w:r>
      <w:r>
        <w:br/>
      </w:r>
      <w:r>
        <w:br/>
        <w:t>Here are three practical ways to apply this model in your daily life:</w:t>
      </w:r>
      <w:r>
        <w:br/>
      </w:r>
      <w:r>
        <w:br/>
        <w:t>First, prioritize your personal projects. It's like having multiple browser tabs open - too many, and your computer slows down. Focus on completing one major initiative before starting another.</w:t>
      </w:r>
      <w:r>
        <w:br/>
      </w:r>
      <w:r>
        <w:br/>
        <w:t>Second, manage your career transitions carefully. It's like crossing a river - you don't let go of one rope before you have a firm grip on the next. Don't start a new venture while still fully committed to your current role.</w:t>
      </w:r>
      <w:r>
        <w:br/>
      </w:r>
      <w:r>
        <w:br/>
        <w:t>Third, protect your energy in relationships. It's like having a limited amount of emotional currency - don't get involved in multiple high-stakes emotional situations simultaneously.</w:t>
      </w:r>
      <w:r>
        <w:br/>
      </w:r>
      <w:r>
        <w:lastRenderedPageBreak/>
        <w:br/>
        <w:t>&lt;break time="1.3s" /&gt;</w:t>
      </w:r>
      <w:r>
        <w:br/>
      </w:r>
      <w:r>
        <w:br/>
        <w:t>The Two-Front War model reminds us that our resources - whether time, energy, or attention - are finite. By understanding this, we can make better strategic choices about where and when to focus our efforts. Sometimes, the wisest decision is to avoid opening a second front altogether.</w:t>
      </w:r>
      <w:r>
        <w:br/>
      </w:r>
      <w:r>
        <w:br/>
        <w:t>&lt;break time="1.3s" /&gt;</w:t>
      </w:r>
      <w:r>
        <w:br/>
      </w:r>
      <w:r>
        <w:br/>
        <w:t>This is Mental Models Daily, helping you think better, one model at a time. Until tomorrow, keep focusing on what matters most!</w:t>
      </w:r>
    </w:p>
    <w:p w:rsidR="00EC77D1" w:rsidRDefault="00000000">
      <w:r>
        <w:t>For more mental models, please visit mentalmodelsdaily.com or find us on X or Instagram. Our Podcast music was provided by thePodcasthost.com &amp; Alitu: The Podcast Maker. Find your own free podcast music over at thePodcasthost.com/freemusic.</w:t>
      </w:r>
    </w:p>
    <w:sectPr w:rsidR="00EC77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4814430">
    <w:abstractNumId w:val="8"/>
  </w:num>
  <w:num w:numId="2" w16cid:durableId="1207260783">
    <w:abstractNumId w:val="6"/>
  </w:num>
  <w:num w:numId="3" w16cid:durableId="1194342907">
    <w:abstractNumId w:val="5"/>
  </w:num>
  <w:num w:numId="4" w16cid:durableId="352263513">
    <w:abstractNumId w:val="4"/>
  </w:num>
  <w:num w:numId="5" w16cid:durableId="159927147">
    <w:abstractNumId w:val="7"/>
  </w:num>
  <w:num w:numId="6" w16cid:durableId="596912816">
    <w:abstractNumId w:val="3"/>
  </w:num>
  <w:num w:numId="7" w16cid:durableId="1618758317">
    <w:abstractNumId w:val="2"/>
  </w:num>
  <w:num w:numId="8" w16cid:durableId="1930842598">
    <w:abstractNumId w:val="1"/>
  </w:num>
  <w:num w:numId="9" w16cid:durableId="384448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4570"/>
    <w:rsid w:val="009735F5"/>
    <w:rsid w:val="00AA1D8D"/>
    <w:rsid w:val="00B47730"/>
    <w:rsid w:val="00CB0664"/>
    <w:rsid w:val="00EC77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68377D"/>
  <w14:defaultImageDpi w14:val="300"/>
  <w15:docId w15:val="{8CC5A383-3F87-0845-8F7A-93B01CF3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Amithash K J</cp:lastModifiedBy>
  <cp:revision>3</cp:revision>
  <dcterms:created xsi:type="dcterms:W3CDTF">2013-12-23T23:15:00Z</dcterms:created>
  <dcterms:modified xsi:type="dcterms:W3CDTF">2024-11-08T11:06:00Z</dcterms:modified>
  <cp:category/>
</cp:coreProperties>
</file>