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Welcome to Mental Models Daily! I'm your host, and today we're exploring a powerful concept that shapes everything from leadership to social movements: Winning Hearts and Minds. It's not just about convincing people – it's about creating genuine connection and lasting change.</w:t>
        <w:br/>
        <w:br/>
        <w:t>&lt;break time="1.3s" /&gt;</w:t>
        <w:br/>
        <w:br/>
        <w:t>At its core, Winning Hearts and Minds is about engaging both emotions and intellect to create true buy-in. It's like the difference between being forced to eat your vegetables as a kid versus learning to love cooking healthy meals as an adult. One is compliance, the other is genuine conviction.</w:t>
        <w:br/>
        <w:br/>
        <w:t>&lt;break time="1.3s" /&gt;</w:t>
        <w:br/>
        <w:br/>
        <w:t>Historically, we can see this principle at work in Nelson Mandela's approach to unifying South Africa. Instead of seeking revenge after his release from prison, he embraced rugby – a sport beloved by white South Africans – as a tool for national unity. By supporting the Springboks team, he didn't just make a political move; he showed genuine understanding and respect for something his former opponents valued deeply.</w:t>
        <w:br/>
        <w:br/>
        <w:t>&lt;break time="1.3s" /&gt;</w:t>
        <w:br/>
        <w:br/>
        <w:t>In business, consider how Patagonia builds customer loyalty. They don't just sell outdoor gear; they champion environmental causes, repair worn products, and encourage customers not to buy what they don't need. It's a strategy that connects with both their customers' environmental values (hearts) and their practical needs for quality gear (minds).</w:t>
        <w:br/>
        <w:br/>
        <w:t>&lt;break time="1.3s" /&gt;</w:t>
        <w:br/>
        <w:br/>
        <w:t>Here are three ways to apply this in your daily life:</w:t>
        <w:br/>
        <w:br/>
        <w:t>1. When introducing change at work, it's like planting a garden. First, prepare the soil (build relationships), then plant the seeds (share ideas), and nurture growth (provide support).</w:t>
        <w:br/>
        <w:br/>
        <w:t>2. In personal relationships, think of it like learning a new language. Start by understanding their "vocabulary" of values before trying to communicate your perspective.</w:t>
        <w:br/>
        <w:br/>
        <w:t>3. In community involvement, it's like hosting a potluck. Invite everyone to contribute their unique "dishes" of ideas and experiences rather than serving only your own solution.</w:t>
        <w:br/>
        <w:br/>
        <w:t>&lt;break time="1.3s" /&gt;</w:t>
        <w:br/>
        <w:br/>
        <w:t>The power of Winning Hearts and Minds lies in its holistic approach to influence. When we engage both emotional connection and rational understanding, we create change that lasts because people aren't just following – they're believing and belonging.</w:t>
        <w:br/>
        <w:br/>
        <w:t>This is Mental Models Daily. Remember, better models lead to better decisions. See you tomorrow!</w:t>
        <w:br/>
        <w:t>For more mental models, please visit mentalmodelsdaily.com or find us on X or Instagram. Our Podcast music was provided by thePodcasthost.com &amp; Alitu: The Podcast Maker. Find your own free podcast music over at thePodcasthost.com/freemusic.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