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Account Attorney-Count Field Consolidation — Phase 2: Remediation &amp; Rollback Plan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2026-06-19 </w:t>
      </w:r>
      <w:r>
        <w:rPr>
          <w:b/>
          <w:bCs/>
        </w:rPr>
        <w:t xml:space="preserve">Status:</w:t>
      </w:r>
      <w:r>
        <w:t xml:space="preserve"> PLAN ONLY — no org writes. Execution is Phase 3, gated step-by-step by explicit approval. </w:t>
      </w:r>
      <w:r>
        <w:rPr>
          <w:b/>
          <w:bCs/>
        </w:rPr>
        <w:t xml:space="preserve">Companion:</w:t>
      </w:r>
      <w:r>
        <w:t xml:space="preserve"> see </w:t>
      </w:r>
      <w:r>
        <w:t xml:space="preserve">Phase 1 audit</w:t>
      </w:r>
      <w:r>
        <w:t xml:space="preserve"> for evidence behind every reference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SURVIVOR (keep):</w:t>
      </w:r>
      <w:r>
        <w:t xml:space="preserve"> </w:t>
      </w:r>
      <w:r>
        <w:rPr>
          <w:rFonts w:ascii="Consolas" w:cs="Consolas" w:eastAsia="Consolas" w:hAnsi="Consolas"/>
        </w:rPr>
        <w:t xml:space="preserve">Account.Number_of_Attorneys__c</w:t>
      </w:r>
      <w:r>
        <w:t xml:space="preserve"> — Number(18,0), Id </w:t>
      </w:r>
      <w:r>
        <w:rPr>
          <w:rFonts w:ascii="Consolas" w:cs="Consolas" w:eastAsia="Consolas" w:hAnsi="Consolas"/>
        </w:rPr>
        <w:t xml:space="preserve">00NTm000002XohdMAC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RETIRE (remove):</w:t>
      </w:r>
      <w:r>
        <w:t xml:space="preserve"> </w:t>
      </w:r>
      <w:r>
        <w:rPr>
          <w:rFonts w:ascii="Consolas" w:cs="Consolas" w:eastAsia="Consolas" w:hAnsi="Consolas"/>
        </w:rPr>
        <w:t xml:space="preserve">Account.of_Attorneys__c</w:t>
      </w:r>
      <w:r>
        <w:t xml:space="preserve"> — Number(18,0), Id </w:t>
      </w:r>
      <w:r>
        <w:rPr>
          <w:rFonts w:ascii="Consolas" w:cs="Consolas" w:eastAsia="Consolas" w:hAnsi="Consolas"/>
        </w:rPr>
        <w:t xml:space="preserve">00NPx00000ACARFMA5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touch:</w:t>
      </w:r>
      <w:r>
        <w:t xml:space="preserve"> </w:t>
      </w:r>
      <w:r>
        <w:rPr>
          <w:rFonts w:ascii="Consolas" w:cs="Consolas" w:eastAsia="Consolas" w:hAnsi="Consolas"/>
        </w:rPr>
        <w:t xml:space="preserve">Account.Total_US_Attorneys__c</w:t>
      </w:r>
      <w:r>
        <w:t xml:space="preserve">, </w:t>
      </w:r>
      <w:r>
        <w:rPr>
          <w:rFonts w:ascii="Consolas" w:cs="Consolas" w:eastAsia="Consolas" w:hAnsi="Consolas"/>
        </w:rPr>
        <w:t xml:space="preserve">Account.Total_Non_US_Attorneys__c</w:t>
      </w:r>
    </w:p>
    <w:p>
      <w:pPr>
        <w:pStyle w:val="Heading2"/>
      </w:pPr>
      <w:r>
        <w:t xml:space="preserve">Conflict tie-break (the one business decision baked into this plan)</w:t>
      </w:r>
    </w:p>
    <w:p>
      <w:pPr>
        <w:spacing w:after="120"/>
      </w:pPr>
      <w:r>
        <w:rPr>
          <w:b/>
          <w:bCs/>
        </w:rPr>
        <w:t xml:space="preserve">Default = RETIRE wins.</w:t>
      </w:r>
      <w:r>
        <w:t xml:space="preserve"> Where both fields are populated but differ (622 records),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 is overwritten with </w:t>
      </w:r>
      <w:r>
        <w:rPr>
          <w:rFonts w:ascii="Consolas" w:cs="Consolas" w:eastAsia="Consolas" w:hAnsi="Consolas"/>
        </w:rPr>
        <w:t xml:space="preserve">of_Attorneys__c</w:t>
      </w:r>
      <w:r>
        <w:t xml:space="preserve">. Rationale: the retire field is the ALM-maintained source, and this keeps the formula repoint (Step 4) </w:t>
      </w:r>
      <w:r>
        <w:rPr>
          <w:b/>
          <w:bCs/>
        </w:rPr>
        <w:t xml:space="preserve">behavior-neutral</w:t>
      </w:r>
      <w:r>
        <w:t xml:space="preserve"> because </w:t>
      </w:r>
      <w:r>
        <w:rPr>
          <w:rFonts w:ascii="Consolas" w:cs="Consolas" w:eastAsia="Consolas" w:hAnsi="Consolas"/>
        </w:rPr>
        <w:t xml:space="preserve">Industry_Category__c</w:t>
      </w:r>
      <w:r>
        <w:t xml:space="preserve"> / </w:t>
      </w:r>
      <w:r>
        <w:rPr>
          <w:rFonts w:ascii="Consolas" w:cs="Consolas" w:eastAsia="Consolas" w:hAnsi="Consolas"/>
        </w:rPr>
        <w:t xml:space="preserve">ALM_Industry_Category_Code__c</w:t>
      </w:r>
      <w:r>
        <w:t xml:space="preserve"> read the retire value *today*. </w:t>
      </w:r>
      <w:r>
        <w:rPr>
          <w:b/>
          <w:bCs/>
        </w:rPr>
        <w:t xml:space="preserve">Requires ALM data-team sign-off</w:t>
      </w:r>
      <w:r>
        <w:t xml:space="preserve"> (it changes 622 survivor values). If they prefer SURVIVOR-wins, Step 3 shrinks to the 109 blanks only and Step 4 becomes behavior-*changing* for 622 accounts — call that out to stakeholders.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Guiding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Nothing destructive without explicit, separate confirmation.</w:t>
      </w:r>
      <w:r>
        <w:t xml:space="preserve"> Field deletion (Step 8) is isolated from everything else.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Sandbox → Full UAT → Production.</w:t>
      </w:r>
      <w:r>
        <w:t xml:space="preserve"> Build/validate metadata in </w:t>
      </w:r>
      <w:r>
        <w:rPr>
          <w:b/>
          <w:bCs/>
        </w:rPr>
        <w:t xml:space="preserve">KJDEV</w:t>
      </w:r>
      <w:r>
        <w:t xml:space="preserve">; rehearse the </w:t>
      </w:r>
      <w:r>
        <w:rPr>
          <w:b/>
          <w:bCs/>
        </w:rPr>
        <w:t xml:space="preserve">data migration</w:t>
      </w:r>
      <w:r>
        <w:t xml:space="preserve"> in </w:t>
      </w:r>
      <w:r>
        <w:rPr>
          <w:b/>
          <w:bCs/>
        </w:rPr>
        <w:t xml:space="preserve">FULLUAT</w:t>
      </w:r>
      <w:r>
        <w:t xml:space="preserve"> (prod-like data) before PROD.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Behavior-neutral ordering in PROD:</w:t>
      </w:r>
      <w:r>
        <w:t xml:space="preserve"> migrate data </w:t>
      </w:r>
      <w:r>
        <w:rPr>
          <w:b/>
          <w:bCs/>
        </w:rPr>
        <w:t xml:space="preserve">before</w:t>
      </w:r>
      <w:r>
        <w:t xml:space="preserve"> repointing formulas, so the formulas' output doesn't change when they flip to the survivor.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 up before every change</w:t>
      </w:r>
      <w:r>
        <w:t xml:space="preserve"> — metadata via git baseline; data via a pre-migration CSV export (which doubles as the rollback source).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Re-prove zero references</w:t>
      </w:r>
      <w:r>
        <w:t xml:space="preserve"> (Phase 1 audit re-run) before any deprecation/deletion.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Environment &amp; sequencing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KJDEV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FULLUAT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Reversible?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Branch + baseline retrieve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git/metadata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n/a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FLS parity for survivor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metadata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 (redeploy)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Pre-migration data backup (export)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n/a (is the backup)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migration: survivor ⃪ retire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n/a (0 records)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 (reload backup)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Repoint 2 formula fields → survivor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metadata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 (redeploy)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Swap field on 2 layouts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metadata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 (redeploy)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Re-run Phase 1 audit (prove 0 refs)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verify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n/a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Redirect stewardship + Data Cloud stream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config/people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Deprecate </w:t>
            </w:r>
            <w:r>
              <w:rPr>
                <w:rFonts w:ascii="Consolas" w:cs="Consolas" w:eastAsia="Consolas" w:hAnsi="Consolas"/>
              </w:rPr>
              <w:t xml:space="preserve">of_Attorneys__c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metadata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yes (redeploy)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of_Attorneys__c</w:t>
            </w:r>
            <w:r>
              <w:t xml:space="preserve"> (separate sign-off)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destructive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15-day undelete window</w:t>
            </w:r>
          </w:p>
        </w:tc>
      </w:tr>
    </w:tbl>
    <w:p>
      <w:pPr>
        <w:pBdr>
          <w:left w:val="single" w:color="8EAADB" w:sz="18" w:space="8"/>
        </w:pBdr>
        <w:spacing w:after="120" w:before="80"/>
        <w:ind w:left="360"/>
      </w:pPr>
      <w:r>
        <w:rPr>
          <w:b/>
          <w:bCs/>
          <w:i/>
          <w:iCs/>
        </w:rPr>
        <w:t xml:space="preserve">Critical PROD ordering:</w:t>
      </w:r>
      <w:r>
        <w:rPr>
          <w:i/>
          <w:iCs/>
        </w:rPr>
        <w:t xml:space="preserve"> Step 1 → Step 2 → </w:t>
      </w:r>
      <w:r>
        <w:rPr>
          <w:b/>
          <w:bCs/>
          <w:i/>
          <w:iCs/>
        </w:rPr>
        <w:t xml:space="preserve">Step 3 (data) must finish before Step 4 (formula deploy)</w:t>
      </w:r>
      <w:r>
        <w:rPr>
          <w:i/>
          <w:iCs/>
        </w:rPr>
        <w:t xml:space="preserve"> → Step 5 → Step 6 → Step 7 → soak → Step 8 → soak → Step 9. In </w:t>
      </w:r>
      <w:r>
        <w:rPr>
          <w:b/>
          <w:bCs/>
          <w:i/>
          <w:iCs/>
        </w:rPr>
        <w:t xml:space="preserve">KJDEV</w:t>
      </w:r>
      <w:r>
        <w:rPr>
          <w:i/>
          <w:iCs/>
        </w:rPr>
        <w:t xml:space="preserve"> there's no data, so Steps 2/3 are skipped; we instead create a few synthetic test Accounts (see Step 4 validation) to prove the repoint is output-neutral.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0 — Branch + baseline retrieve (KJDEV)</w:t>
      </w:r>
    </w:p>
    <w:p>
      <w:pPr>
        <w:spacing w:after="120"/>
      </w:pPr>
      <w:r>
        <w:rPr>
          <w:b/>
          <w:bCs/>
        </w:rPr>
        <w:t xml:space="preserve">Action.</w:t>
      </w:r>
      <w:r>
        <w:t xml:space="preserve"> New git branch; retrieve the exact components we will touch so we have a pristine pre-edit baseline to diff against and to redeploy for rollback.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switch -c attorney-field-consolidation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clear dead proxy vars first (per session)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sf project retrieve start --target-org KJDEV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"CustomField:Account.of_Attorneys__c"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"CustomField:Account.Number_of_Attorneys__c"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"CustomField:Account.Industry_Category__c"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"CustomField:Account.ALM_Industry_Category_Code__c"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"Layout:Account-Firm Layout"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"Layout:Account-Office Layout - Data Team"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"PermissionSet:ALM fields - Data team"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-m "PermissionSet:Additional Account Permission for ALM CS team"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add -A &amp;&amp; git commit -m "Baseline: attorney-field consolidation (pre-edit)"</w:t>
      </w:r>
    </w:p>
    <w:p>
      <w:pPr>
        <w:spacing w:after="120"/>
      </w:pPr>
      <w:r>
        <w:rPr>
          <w:b/>
          <w:bCs/>
        </w:rPr>
        <w:t xml:space="preserve">Rollback.</w:t>
      </w:r>
      <w:r>
        <w:t xml:space="preserve"> </w:t>
      </w:r>
      <w:r>
        <w:rPr>
          <w:rFonts w:ascii="Consolas" w:cs="Consolas" w:eastAsia="Consolas" w:hAnsi="Consolas"/>
        </w:rPr>
        <w:t xml:space="preserve">git revert</w:t>
      </w:r>
      <w:r>
        <w:t xml:space="preserve">/redeploy this baseline commit restores any metadata component.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1 — FLS parity for the survivor (metadata)</w:t>
      </w:r>
    </w:p>
    <w:p>
      <w:pPr>
        <w:spacing w:after="120"/>
      </w:pPr>
      <w:r>
        <w:rPr>
          <w:b/>
          <w:bCs/>
        </w:rPr>
        <w:t xml:space="preserve">Why.</w:t>
      </w:r>
      <w:r>
        <w:t xml:space="preserve"> After cutover, anyone who could read/edit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must retain that on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. Phase 1 found the survivor lacks parity in two permission sets. (Profiles already had parity in the sandbox; </w:t>
      </w:r>
      <w:r>
        <w:rPr>
          <w:b/>
          <w:bCs/>
        </w:rPr>
        <w:t xml:space="preserve">regenerate the exact delta from the PROD `FieldPermissions` snapshot</w:t>
      </w:r>
      <w:r>
        <w:t xml:space="preserve"> before deploying — see query below — because prod may differ.)</w:t>
      </w:r>
    </w:p>
    <w:p>
      <w:pPr>
        <w:spacing w:after="120"/>
      </w:pPr>
      <w:r>
        <w:rPr>
          <w:b/>
          <w:bCs/>
        </w:rPr>
        <w:t xml:space="preserve">Gap to close (from Phase 1, confirm in prod):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Permission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retire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survivor today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ALM fields - Data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 </w:t>
            </w:r>
            <w:r>
              <w:rPr>
                <w:b/>
                <w:bCs/>
              </w:rPr>
              <w:t xml:space="preserve">Edit</w:t>
            </w:r>
            <w:r>
              <w:t xml:space="preserve"> to survivor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Additional Account Permission for ALM CS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 survivor </w:t>
            </w:r>
            <w:r>
              <w:rPr>
                <w:b/>
                <w:bCs/>
              </w:rPr>
              <w:t xml:space="preserve">R/W</w:t>
            </w:r>
          </w:p>
        </w:tc>
      </w:tr>
    </w:tbl>
    <w:p>
      <w:pPr>
        <w:spacing w:after="120"/>
      </w:pPr>
      <w:r>
        <w:rPr>
          <w:b/>
          <w:bCs/>
        </w:rPr>
        <w:t xml:space="preserve">Generate the authoritative delta (read-only):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run against the target org; any row where retire has access the survivor lacks = a gap to add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Parent.Label, Parent.IsOwnedByProfile, Field, PermissionsRead, PermissionsEdit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FieldPermissions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WHERE Field IN ('Account.of_Attorneys__c','Account.Number_of_Attorneys__c')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Parent.Label, Field</w:t>
      </w:r>
    </w:p>
    <w:p>
      <w:pPr>
        <w:spacing w:after="120"/>
      </w:pPr>
      <w:r>
        <w:rPr>
          <w:b/>
          <w:bCs/>
        </w:rPr>
        <w:t xml:space="preserve">How.</w:t>
      </w:r>
      <w:r>
        <w:t xml:space="preserve"> Edit the retrieved </w:t>
      </w:r>
      <w:r>
        <w:rPr>
          <w:rFonts w:ascii="Consolas" w:cs="Consolas" w:eastAsia="Consolas" w:hAnsi="Consolas"/>
        </w:rPr>
        <w:t xml:space="preserve">permissionset-meta.xml</w:t>
      </w:r>
      <w:r>
        <w:t xml:space="preserve"> (and any profile that shows a gap) to add the survivor </w:t>
      </w:r>
      <w:r>
        <w:rPr>
          <w:rFonts w:ascii="Consolas" w:cs="Consolas" w:eastAsia="Consolas" w:hAnsi="Consolas"/>
        </w:rPr>
        <w:t xml:space="preserve">fieldPermissions</w:t>
      </w:r>
      <w:r>
        <w:t xml:space="preserve"> entry, deploy.</w:t>
      </w:r>
    </w:p>
    <w:p>
      <w:pPr>
        <w:spacing w:after="120"/>
      </w:pPr>
      <w:r>
        <w:rPr>
          <w:b/>
          <w:bCs/>
        </w:rPr>
        <w:t xml:space="preserve">Validation.</w:t>
      </w:r>
      <w:r>
        <w:t xml:space="preserve"> Re-run the FLS query; survivor access ≥ retire access for every parent. </w:t>
      </w:r>
      <w:r>
        <w:rPr>
          <w:b/>
          <w:bCs/>
        </w:rPr>
        <w:t xml:space="preserve">Rollback.</w:t>
      </w:r>
      <w:r>
        <w:t xml:space="preserve"> Redeploy Step 0 baseline of the permission sets/profiles.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2 — Pre-migration data backup (PROD/FULLUAT only)</w:t>
      </w:r>
    </w:p>
    <w:p>
      <w:pPr>
        <w:spacing w:after="120"/>
      </w:pPr>
      <w:r>
        <w:rPr>
          <w:b/>
          <w:bCs/>
        </w:rPr>
        <w:t xml:space="preserve">Why.</w:t>
      </w:r>
      <w:r>
        <w:t xml:space="preserve"> This export is both an audit artifact and the </w:t>
      </w:r>
      <w:r>
        <w:rPr>
          <w:b/>
          <w:bCs/>
        </w:rPr>
        <w:t xml:space="preserve">rollback source</w:t>
      </w:r>
      <w:r>
        <w:t xml:space="preserve"> for Step 3.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export to CSV, keep with timestamp; ~29,684 rows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Id, of_Attorneys__c, Number_of_Attorneys__c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Account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WHERE of_Attorneys__c != null</w:t>
      </w:r>
    </w:p>
    <w:p>
      <w:pPr>
        <w:spacing w:after="120"/>
      </w:pPr>
      <w:r>
        <w:t xml:space="preserve">Store as </w:t>
      </w:r>
      <w:r>
        <w:rPr>
          <w:rFonts w:ascii="Consolas" w:cs="Consolas" w:eastAsia="Consolas" w:hAnsi="Consolas"/>
        </w:rPr>
        <w:t xml:space="preserve">attorney_backup_PROD_YYYYMMDD.csv</w:t>
      </w:r>
      <w:r>
        <w:t xml:space="preserve">. Verify row count ≈ 29,684 (prod, 2026-06-19).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3 — Data migration: </w:t>
      </w:r>
      <w:r>
        <w:rPr>
          <w:rFonts w:ascii="Consolas" w:cs="Consolas" w:eastAsia="Consolas" w:hAnsi="Consolas"/>
        </w:rPr>
        <w:t xml:space="preserve">Number_of_Attorneys__c := of_Attorneys__c</w:t>
      </w:r>
      <w:r>
        <w:t xml:space="preserve"> (PROD/FULLUAT only)</w:t>
      </w:r>
    </w:p>
    <w:p>
      <w:pPr>
        <w:spacing w:after="120"/>
      </w:pPr>
      <w:r>
        <w:rPr>
          <w:b/>
          <w:bCs/>
        </w:rPr>
        <w:t xml:space="preserve">Scope (prod, 2026-06-19):</w:t>
      </w:r>
      <w:r>
        <w:t xml:space="preserve"> 738,825 Accounts; </w:t>
      </w:r>
      <w:r>
        <w:rPr>
          <w:b/>
          <w:bCs/>
        </w:rPr>
        <w:t xml:space="preserve">731 records change</w:t>
      </w:r>
      <w:r>
        <w:t xml:space="preserve"> = 109 survivor-blank + 622 conflicts (RETIRE-wins). The other 28,953 already match; 204 survivor-only are untouched. *(SURVIVOR-wins variant → only the 109 blanks change.)*</w:t>
      </w:r>
    </w:p>
    <w:p>
      <w:pPr>
        <w:spacing w:after="120"/>
      </w:pPr>
      <w:r>
        <w:rPr>
          <w:b/>
          <w:bCs/>
        </w:rPr>
        <w:t xml:space="preserve">Recommended method — Data Loader (no code, fully auditable):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From the Step 2 export, compute the update set in a spreadsheet: rows where </w:t>
      </w:r>
      <w:r>
        <w:rPr>
          <w:rFonts w:ascii="Consolas" w:cs="Consolas" w:eastAsia="Consolas" w:hAnsi="Consolas"/>
        </w:rPr>
        <w:t xml:space="preserve">Number_of_Attorneys__c &lt;&gt; of_Attorneys__c</w:t>
      </w:r>
      <w:r>
        <w:t xml:space="preserve"> (incl. blank survivor) → set new </w:t>
      </w:r>
      <w:r>
        <w:rPr>
          <w:rFonts w:ascii="Consolas" w:cs="Consolas" w:eastAsia="Consolas" w:hAnsi="Consolas"/>
        </w:rPr>
        <w:t xml:space="preserve">Number_of_Attorneys__c = of_Attorneys__c</w:t>
      </w:r>
      <w:r>
        <w:t xml:space="preserve">. Expect ~731 rows.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Data Loader </w:t>
      </w:r>
      <w:r>
        <w:rPr>
          <w:b/>
          <w:bCs/>
        </w:rPr>
        <w:t xml:space="preserve">Update</w:t>
      </w:r>
      <w:r>
        <w:t xml:space="preserve"> with </w:t>
      </w:r>
      <w:r>
        <w:rPr>
          <w:rFonts w:ascii="Consolas" w:cs="Consolas" w:eastAsia="Consolas" w:hAnsi="Consolas"/>
        </w:rPr>
        <w:t xml:space="preserve">Id, Number_of_Attorneys__c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Grain note:</w:t>
      </w:r>
      <w:r>
        <w:t xml:space="preserve"> the set naturally includes both office and Firm (Ultimate Account) records, so the CPQ quote formula (</w:t>
      </w:r>
      <w:r>
        <w:rPr>
          <w:rFonts w:ascii="Consolas" w:cs="Consolas" w:eastAsia="Consolas" w:hAnsi="Consolas"/>
        </w:rPr>
        <w:t xml:space="preserve">Quote.Number_of_Attorneys__c → Account.Ultimate_Account__r.Number_of_Attorneys__c</w:t>
      </w:r>
      <w:r>
        <w:t xml:space="preserve">) is satisfied (Phase 1 §6b).</w:t>
      </w:r>
    </w:p>
    <w:p>
      <w:pPr>
        <w:spacing w:after="120"/>
      </w:pPr>
      <w:r>
        <w:rPr>
          <w:b/>
          <w:bCs/>
        </w:rPr>
        <w:t xml:space="preserve">Coded alternative — Batch Apex</w:t>
      </w:r>
      <w:r>
        <w:t xml:space="preserve"> (200 scope) if trigger cascades/limits are a concern; compare per-record and update only where different. Avoid a single anonymous-Apex pass over all 29,684 (sync heap risk).</w:t>
      </w:r>
    </w:p>
    <w:p>
      <w:pPr>
        <w:spacing w:after="120"/>
      </w:pPr>
      <w:r>
        <w:rPr>
          <w:b/>
          <w:bCs/>
        </w:rPr>
        <w:t xml:space="preserve">Side-effects check.</w:t>
      </w:r>
      <w:r>
        <w:t xml:space="preserve"> Updating attorney count does </w:t>
      </w:r>
      <w:r>
        <w:rPr>
          <w:b/>
          <w:bCs/>
        </w:rPr>
        <w:t xml:space="preserve">not</w:t>
      </w:r>
      <w:r>
        <w:t xml:space="preserve"> fire the </w:t>
      </w:r>
      <w:r>
        <w:rPr>
          <w:rFonts w:ascii="Consolas" w:cs="Consolas" w:eastAsia="Consolas" w:hAnsi="Consolas"/>
        </w:rPr>
        <w:t xml:space="preserve">Account Update Industry Category</w:t>
      </w:r>
      <w:r>
        <w:t xml:space="preserve"> before-save flow (it triggers only on </w:t>
      </w:r>
      <w:r>
        <w:rPr>
          <w:rFonts w:ascii="Consolas" w:cs="Consolas" w:eastAsia="Consolas" w:hAnsi="Consolas"/>
        </w:rPr>
        <w:t xml:space="preserve">Industry_Data_Provider__c</w:t>
      </w:r>
      <w:r>
        <w:t xml:space="preserve"> / </w:t>
      </w:r>
      <w:r>
        <w:rPr>
          <w:rFonts w:ascii="Consolas" w:cs="Consolas" w:eastAsia="Consolas" w:hAnsi="Consolas"/>
        </w:rPr>
        <w:t xml:space="preserve">Industry_Category_Override__c</w:t>
      </w:r>
      <w:r>
        <w:t xml:space="preserve"> / </w:t>
      </w:r>
      <w:r>
        <w:rPr>
          <w:rFonts w:ascii="Consolas" w:cs="Consolas" w:eastAsia="Consolas" w:hAnsi="Consolas"/>
        </w:rPr>
        <w:t xml:space="preserve">Industry_ALM__c</w:t>
      </w:r>
      <w:r>
        <w:t xml:space="preserve"> changes). Other Account triggers will fire on 731 updates — small; run in a low-traffic window. Consider the org bypass (</w:t>
      </w:r>
      <w:r>
        <w:rPr>
          <w:rFonts w:ascii="Consolas" w:cs="Consolas" w:eastAsia="Consolas" w:hAnsi="Consolas"/>
        </w:rPr>
        <w:t xml:space="preserve">Application_Settings__c</w:t>
      </w:r>
      <w:r>
        <w:t xml:space="preserve">) only if needed.</w:t>
      </w:r>
    </w:p>
    <w:p>
      <w:pPr>
        <w:spacing w:after="120"/>
      </w:pPr>
      <w:r>
        <w:rPr>
          <w:b/>
          <w:bCs/>
        </w:rPr>
        <w:t xml:space="preserve">Validation.</w:t>
      </w:r>
      <w:r>
        <w:t xml:space="preserve"> Re-run the conflict query (Phase 1 method: pull both-populated set, compare client-side) → expect </w:t>
      </w:r>
      <w:r>
        <w:rPr>
          <w:b/>
          <w:bCs/>
        </w:rPr>
        <w:t xml:space="preserve">0 differing, 0 survivor-blank-where-retire-populated</w:t>
      </w:r>
      <w:r>
        <w:t xml:space="preserve">. </w:t>
      </w:r>
      <w:r>
        <w:rPr>
          <w:b/>
          <w:bCs/>
        </w:rPr>
        <w:t xml:space="preserve">Rollback.</w:t>
      </w:r>
      <w:r>
        <w:t xml:space="preserve"> Data Loader </w:t>
      </w:r>
      <w:r>
        <w:rPr>
          <w:b/>
          <w:bCs/>
        </w:rPr>
        <w:t xml:space="preserve">Update</w:t>
      </w:r>
      <w:r>
        <w:t xml:space="preserve"> from </w:t>
      </w:r>
      <w:r>
        <w:rPr>
          <w:rFonts w:ascii="Consolas" w:cs="Consolas" w:eastAsia="Consolas" w:hAnsi="Consolas"/>
        </w:rPr>
        <w:t xml:space="preserve">attorney_backup_*.csv</w:t>
      </w:r>
      <w:r>
        <w:t xml:space="preserve"> (</w:t>
      </w:r>
      <w:r>
        <w:rPr>
          <w:rFonts w:ascii="Consolas" w:cs="Consolas" w:eastAsia="Consolas" w:hAnsi="Consolas"/>
        </w:rPr>
        <w:t xml:space="preserve">Id, Number_of_Attorneys__c</w:t>
      </w:r>
      <w:r>
        <w:t xml:space="preserve"> original values) restores prior survivor values exactly. Window: anytime (data is retained).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4 — Repoint the two formula fields → survivor (metadata)</w:t>
      </w:r>
    </w:p>
    <w:p>
      <w:pPr>
        <w:spacing w:after="120"/>
      </w:pPr>
      <w:r>
        <w:rPr>
          <w:b/>
          <w:bCs/>
        </w:rPr>
        <w:t xml:space="preserve">Why/Order.</w:t>
      </w:r>
      <w:r>
        <w:t xml:space="preserve"> Must run </w:t>
      </w:r>
      <w:r>
        <w:rPr>
          <w:b/>
          <w:bCs/>
        </w:rPr>
        <w:t xml:space="preserve">after</w:t>
      </w:r>
      <w:r>
        <w:t xml:space="preserve"> Step 3 in PROD so output is unchanged. A formula referencing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also </w:t>
      </w:r>
      <w:r>
        <w:rPr>
          <w:b/>
          <w:bCs/>
        </w:rPr>
        <w:t xml:space="preserve">blocks deletion</w:t>
      </w:r>
      <w:r>
        <w:t xml:space="preserve"> of the field, so this must precede Step 9.</w:t>
      </w:r>
    </w:p>
    <w:p>
      <w:pPr>
        <w:spacing w:after="120"/>
      </w:pPr>
      <w:r>
        <w:rPr>
          <w:b/>
          <w:bCs/>
        </w:rPr>
        <w:t xml:space="preserve">Edits (token-for-token swap, thresholds unchanged):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Account.Industry_Category__c</w:t>
      </w:r>
      <w:r>
        <w:t xml:space="preserve">: replace each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→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 (3 occurrences; ≥151/≥71/≥6/≤5 buckets).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Account.ALM_Industry_Category_Code__c</w:t>
      </w:r>
      <w:r>
        <w:t xml:space="preserve">: replace each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→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 (≥151/≥71/≥6 buckets, incl. the </w:t>
      </w:r>
      <w:r>
        <w:rPr>
          <w:rFonts w:ascii="Consolas" w:cs="Consolas" w:eastAsia="Consolas" w:hAnsi="Consolas"/>
        </w:rPr>
        <w:t xml:space="preserve">ISBLANK(...)</w:t>
      </w:r>
      <w:r>
        <w:t xml:space="preserve"> guard).</w:t>
      </w:r>
    </w:p>
    <w:p>
      <w:pPr>
        <w:spacing w:after="120"/>
      </w:pPr>
      <w:r>
        <w:rPr>
          <w:b/>
          <w:bCs/>
        </w:rPr>
        <w:t xml:space="preserve">Validation (KJDEV, synthetic data since org is empty):</w:t>
      </w:r>
      <w:r>
        <w:t xml:space="preserve"> create ~6 test Accounts spanning the thresholds (e.g. attorney counts 3, 6, 71, 151, 0/blank) with </w:t>
      </w:r>
      <w:r>
        <w:rPr>
          <w:rFonts w:ascii="Consolas" w:cs="Consolas" w:eastAsia="Consolas" w:hAnsi="Consolas"/>
        </w:rPr>
        <w:t xml:space="preserve">of_Attorneys__c = Number_of_Attorneys__c</w:t>
      </w:r>
      <w:r>
        <w:t xml:space="preserve"> and </w:t>
      </w:r>
      <w:r>
        <w:rPr>
          <w:rFonts w:ascii="Consolas" w:cs="Consolas" w:eastAsia="Consolas" w:hAnsi="Consolas"/>
        </w:rPr>
        <w:t xml:space="preserve">Industry_ALM__c = "Law Firm"</w:t>
      </w:r>
      <w:r>
        <w:t xml:space="preserve">; snapshot </w:t>
      </w:r>
      <w:r>
        <w:rPr>
          <w:rFonts w:ascii="Consolas" w:cs="Consolas" w:eastAsia="Consolas" w:hAnsi="Consolas"/>
        </w:rPr>
        <w:t xml:space="preserve">Industry_Category__c</w:t>
      </w:r>
      <w:r>
        <w:t xml:space="preserve"> + </w:t>
      </w:r>
      <w:r>
        <w:rPr>
          <w:rFonts w:ascii="Consolas" w:cs="Consolas" w:eastAsia="Consolas" w:hAnsi="Consolas"/>
        </w:rPr>
        <w:t xml:space="preserve">ALM_Industry_Category_Code__c</w:t>
      </w:r>
      <w:r>
        <w:t xml:space="preserve"> </w:t>
      </w:r>
      <w:r>
        <w:rPr>
          <w:b/>
          <w:bCs/>
        </w:rPr>
        <w:t xml:space="preserve">before</w:t>
      </w:r>
      <w:r>
        <w:t xml:space="preserve"> deploy, repoint, confirm </w:t>
      </w:r>
      <w:r>
        <w:rPr>
          <w:b/>
          <w:bCs/>
        </w:rPr>
        <w:t xml:space="preserve">identical</w:t>
      </w:r>
      <w:r>
        <w:t xml:space="preserve"> after. In FULLUAT/PROD (post-migration), spot-check several of the former 622 conflicts → category unchanged. </w:t>
      </w:r>
      <w:r>
        <w:rPr>
          <w:b/>
          <w:bCs/>
        </w:rPr>
        <w:t xml:space="preserve">Rollback.</w:t>
      </w:r>
      <w:r>
        <w:t xml:space="preserve"> Redeploy Step 0 baseline of the two formula fields.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5 — Swap the field on the two layouts (metadata)</w:t>
      </w:r>
    </w:p>
    <w:p>
      <w:pPr>
        <w:spacing w:after="120"/>
      </w:pPr>
      <w:r>
        <w:rPr>
          <w:b/>
          <w:bCs/>
        </w:rPr>
        <w:t xml:space="preserve">Why.</w:t>
      </w:r>
      <w:r>
        <w:t xml:space="preserve"> Both layouts show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(editable) and </w:t>
      </w:r>
      <w:r>
        <w:rPr>
          <w:b/>
          <w:bCs/>
        </w:rPr>
        <w:t xml:space="preserve">neither shows the survivor</w:t>
      </w:r>
      <w:r>
        <w:t xml:space="preserve"> — swap so users keep an attorney field and stop writing to the retire field.</w:t>
      </w:r>
    </w:p>
    <w:p>
      <w:pPr>
        <w:spacing w:after="120"/>
      </w:pPr>
      <w:r>
        <w:rPr>
          <w:b/>
          <w:bCs/>
        </w:rPr>
        <w:t xml:space="preserve">Edits:</w:t>
      </w:r>
      <w:r>
        <w:t xml:space="preserve"> in </w:t>
      </w:r>
      <w:r>
        <w:rPr>
          <w:rFonts w:ascii="Consolas" w:cs="Consolas" w:eastAsia="Consolas" w:hAnsi="Consolas"/>
        </w:rPr>
        <w:t xml:space="preserve">Account-Firm Layout</w:t>
      </w:r>
      <w:r>
        <w:t xml:space="preserve"> and </w:t>
      </w:r>
      <w:r>
        <w:rPr>
          <w:rFonts w:ascii="Consolas" w:cs="Consolas" w:eastAsia="Consolas" w:hAnsi="Consolas"/>
        </w:rPr>
        <w:t xml:space="preserve">Account-Office Layout - Data Team</w:t>
      </w:r>
      <w:r>
        <w:t xml:space="preserve">, change </w:t>
      </w:r>
      <w:r>
        <w:rPr>
          <w:rFonts w:ascii="Consolas" w:cs="Consolas" w:eastAsia="Consolas" w:hAnsi="Consolas"/>
        </w:rPr>
        <w:t xml:space="preserve">&lt;field&gt;of_Attorneys__c&lt;/field&gt;</w:t>
      </w:r>
      <w:r>
        <w:t xml:space="preserve"> → </w:t>
      </w:r>
      <w:r>
        <w:rPr>
          <w:rFonts w:ascii="Consolas" w:cs="Consolas" w:eastAsia="Consolas" w:hAnsi="Consolas"/>
        </w:rPr>
        <w:t xml:space="preserve">&lt;field&gt;Number_of_Attorneys__c&lt;/field&gt;</w:t>
      </w:r>
      <w:r>
        <w:t xml:space="preserve"> (same position/</w:t>
      </w:r>
      <w:r>
        <w:rPr>
          <w:rFonts w:ascii="Consolas" w:cs="Consolas" w:eastAsia="Consolas" w:hAnsi="Consolas"/>
        </w:rPr>
        <w:t xml:space="preserve">Edit</w:t>
      </w:r>
      <w:r>
        <w:t xml:space="preserve"> behavior). </w:t>
      </w:r>
      <w:r>
        <w:rPr>
          <w:b/>
          <w:bCs/>
        </w:rPr>
        <w:t xml:space="preserve">Validation.</w:t>
      </w:r>
      <w:r>
        <w:t xml:space="preserve"> Open each layout; survivor present where retire was; retire absent. </w:t>
      </w:r>
      <w:r>
        <w:rPr>
          <w:b/>
          <w:bCs/>
        </w:rPr>
        <w:t xml:space="preserve">Rollback.</w:t>
      </w:r>
      <w:r>
        <w:t xml:space="preserve"> Redeploy Step 0 baseline of the two layouts.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6 — Re-run the Phase 1 audit (prove zero remaining references)</w:t>
      </w:r>
    </w:p>
    <w:p>
      <w:pPr>
        <w:spacing w:after="120"/>
      </w:pPr>
      <w:r>
        <w:t xml:space="preserve">Before any deprecation, re-confirm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is referenced by </w:t>
      </w:r>
      <w:r>
        <w:rPr>
          <w:b/>
          <w:bCs/>
        </w:rPr>
        <w:t xml:space="preserve">nothing</w:t>
      </w:r>
      <w:r>
        <w:t xml:space="preserve"> except its own definition: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Tooling dependency graph by Id (</w:t>
      </w:r>
      <w:r>
        <w:rPr>
          <w:rFonts w:ascii="Consolas" w:cs="Consolas" w:eastAsia="Consolas" w:hAnsi="Consolas"/>
        </w:rPr>
        <w:t xml:space="preserve">RefMetadataComponentId = '00NPx00000ACARFMA5'</w:t>
      </w:r>
      <w:r>
        <w:t xml:space="preserve">) → expect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Grep retrieved Account object + layouts + the two formulas → only the field's own definition remains.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CPQ rules + templates re-scan in PROD (Phase 1 §6/§6b columns) → </w:t>
      </w:r>
      <w:r>
        <w:rPr>
          <w:b/>
          <w:bCs/>
        </w:rPr>
        <w:t xml:space="preserve">0</w:t>
      </w:r>
      <w:r>
        <w:t xml:space="preserve"> (already clean).</w:t>
      </w:r>
    </w:p>
    <w:p>
      <w:pPr>
        <w:spacing w:after="120"/>
      </w:pPr>
      <w:r>
        <w:rPr>
          <w:b/>
          <w:bCs/>
        </w:rPr>
        <w:t xml:space="preserve">Gate:</w:t>
      </w:r>
      <w:r>
        <w:t xml:space="preserve"> do not proceed to Step 8/9 until this is clean.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7 — Redirect go-forward stewardship &amp; downstream consumer (PROD config/people)</w:t>
      </w:r>
    </w:p>
    <w:p>
      <w:pPr>
        <w:spacing w:after="120"/>
      </w:pPr>
      <w:r>
        <w:rPr>
          <w:b/>
          <w:bCs/>
        </w:rPr>
        <w:t xml:space="preserve">Why.</w:t>
      </w:r>
      <w:r>
        <w:t xml:space="preserve">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is human-maintained by the ALM/Law.com data team (Phase 1) and read by Data Cloud.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 data team switches data entry to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; any Data Loader/ETL job remapped to the survivor.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conversion:</w:t>
      </w:r>
      <w:r>
        <w:t xml:space="preserve"> confirm in </w:t>
      </w:r>
      <w:r>
        <w:rPr>
          <w:b/>
          <w:bCs/>
        </w:rPr>
        <w:t xml:space="preserve">Setup → Object Manager → Lead → Map Lead Fields</w:t>
      </w:r>
      <w:r>
        <w:t xml:space="preserve"> whether </w:t>
      </w:r>
      <w:r>
        <w:rPr>
          <w:rFonts w:ascii="Consolas" w:cs="Consolas" w:eastAsia="Consolas" w:hAnsi="Consolas"/>
        </w:rPr>
        <w:t xml:space="preserve">ALM_of_Attorneys__c</w:t>
      </w:r>
      <w:r>
        <w:t xml:space="preserve"> maps to </w:t>
      </w:r>
      <w:r>
        <w:rPr>
          <w:rFonts w:ascii="Consolas" w:cs="Consolas" w:eastAsia="Consolas" w:hAnsi="Consolas"/>
        </w:rPr>
        <w:t xml:space="preserve">Account.of_Attorneys__c</w:t>
      </w:r>
      <w:r>
        <w:t xml:space="preserve">; if so, remap to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Cloud:</w:t>
      </w:r>
      <w:r>
        <w:t xml:space="preserve"> if a data stream ingests </w:t>
      </w:r>
      <w:r>
        <w:rPr>
          <w:rFonts w:ascii="Consolas" w:cs="Consolas" w:eastAsia="Consolas" w:hAnsi="Consolas"/>
        </w:rPr>
        <w:t xml:space="preserve">of_Attorneys__c</w:t>
      </w:r>
      <w:r>
        <w:t xml:space="preserve">, remap the stream/DLO mapping to the survivor.</w:t>
      </w:r>
    </w:p>
    <w:p>
      <w:pPr>
        <w:spacing w:after="120"/>
      </w:pPr>
      <w:r>
        <w:rPr>
          <w:b/>
          <w:bCs/>
        </w:rPr>
        <w:t xml:space="preserve">Rollback.</w:t>
      </w:r>
      <w:r>
        <w:t xml:space="preserve"> Revert mapping/config; resume old field entry (only meaningful before Step 9).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8 — Deprecate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(metadata, non-destructive)</w:t>
      </w:r>
    </w:p>
    <w:p>
      <w:pPr>
        <w:spacing w:after="120"/>
      </w:pPr>
      <w:r>
        <w:rPr>
          <w:b/>
          <w:bCs/>
        </w:rPr>
        <w:t xml:space="preserve">Why.</w:t>
      </w:r>
      <w:r>
        <w:t xml:space="preserve"> Stop new writes and signal retirement while keeping data for a soak period (safety net before deletion).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from all layouts (done in Step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Relabel → </w:t>
      </w:r>
      <w:r>
        <w:rPr>
          <w:rFonts w:ascii="Consolas" w:cs="Consolas" w:eastAsia="Consolas" w:hAnsi="Consolas"/>
        </w:rPr>
        <w:t xml:space="preserve">ALM # of Attorneys (DEPRECATED — use Number of Attorneys)</w:t>
      </w:r>
      <w:r>
        <w:t xml:space="preserve">; add inline help pointing to the survivor.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Tighten FLS to </w:t>
      </w:r>
      <w:r>
        <w:rPr>
          <w:b/>
          <w:bCs/>
        </w:rPr>
        <w:t xml:space="preserve">read-only</w:t>
      </w:r>
      <w:r>
        <w:t xml:space="preserve"> (remove Edit everywhere) so nothing writes it during the soak.</w:t>
      </w:r>
    </w:p>
    <w:p>
      <w:pPr>
        <w:spacing w:after="120"/>
      </w:pPr>
      <w:r>
        <w:rPr>
          <w:b/>
          <w:bCs/>
        </w:rPr>
        <w:t xml:space="preserve">Soak:</w:t>
      </w:r>
      <w:r>
        <w:t xml:space="preserve"> agree a window (e.g. 2–4 weeks) to confirm no process/report/user breaks. </w:t>
      </w:r>
      <w:r>
        <w:rPr>
          <w:b/>
          <w:bCs/>
        </w:rPr>
        <w:t xml:space="preserve">Rollback.</w:t>
      </w:r>
      <w:r>
        <w:t xml:space="preserve"> Redeploy baseline label/FLS; re-add to layouts.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Step 9 — DELETE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(destructive — separate explicit confirmation)</w:t>
      </w:r>
    </w:p>
    <w:p>
      <w:pPr>
        <w:spacing w:after="120"/>
      </w:pPr>
      <w:r>
        <w:rPr>
          <w:b/>
          <w:bCs/>
        </w:rPr>
        <w:t xml:space="preserve">Preconditions:</w:t>
      </w:r>
      <w:r>
        <w:t xml:space="preserve"> Step 6 clean, Step 8 soak elapsed with no issues, reports/lead-map manual checks done, stakeholder + data-team go-ahead.</w:t>
      </w:r>
    </w:p>
    <w:p>
      <w:pPr>
        <w:spacing w:after="120"/>
      </w:pPr>
      <w:r>
        <w:rPr>
          <w:b/>
          <w:bCs/>
        </w:rPr>
        <w:t xml:space="preserve">How:</w:t>
      </w:r>
      <w:r>
        <w:t xml:space="preserve"> destructive deploy (</w:t>
      </w:r>
      <w:r>
        <w:rPr>
          <w:rFonts w:ascii="Consolas" w:cs="Consolas" w:eastAsia="Consolas" w:hAnsi="Consolas"/>
        </w:rPr>
        <w:t xml:space="preserve">destructiveChangesPost.xml</w:t>
      </w:r>
      <w:r>
        <w:t xml:space="preserve"> with </w:t>
      </w:r>
      <w:r>
        <w:rPr>
          <w:rFonts w:ascii="Consolas" w:cs="Consolas" w:eastAsia="Consolas" w:hAnsi="Consolas"/>
        </w:rPr>
        <w:t xml:space="preserve">CustomField</w:t>
      </w:r>
      <w:r>
        <w:t xml:space="preserve"> = </w:t>
      </w:r>
      <w:r>
        <w:rPr>
          <w:rFonts w:ascii="Consolas" w:cs="Consolas" w:eastAsia="Consolas" w:hAnsi="Consolas"/>
        </w:rPr>
        <w:t xml:space="preserve">Account.of_Attorneys__c</w:t>
      </w:r>
      <w:r>
        <w:t xml:space="preserve">, empty </w:t>
      </w:r>
      <w:r>
        <w:rPr>
          <w:rFonts w:ascii="Consolas" w:cs="Consolas" w:eastAsia="Consolas" w:hAnsi="Consolas"/>
        </w:rPr>
        <w:t xml:space="preserve">package.xml</w:t>
      </w:r>
      <w:r>
        <w:t xml:space="preserve">), KJDEV → FULLUAT → PROD.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&lt;!-- destructiveChangesPost.xml --&gt;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&lt;Package xmlns="http://soap.sforce.com/2006/04/metadata"&gt;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&lt;types&gt;&lt;members&gt;Account.of_Attorneys__c&lt;/members&gt;&lt;name&gt;CustomField&lt;/name&gt;&lt;/types&gt;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&lt;/Package&gt;</w:t>
      </w:r>
    </w:p>
    <w:p>
      <w:pPr>
        <w:spacing w:after="120"/>
      </w:pPr>
      <w:r>
        <w:rPr>
          <w:b/>
          <w:bCs/>
        </w:rPr>
        <w:t xml:space="preserve">Never run a destructive deploy without an explicit, separate "yes" for this exact step.</w:t>
      </w:r>
    </w:p>
    <w:p>
      <w:pPr>
        <w:spacing w:after="120"/>
      </w:pPr>
      <w:r>
        <w:rPr>
          <w:b/>
          <w:bCs/>
        </w:rPr>
        <w:t xml:space="preserve">Rollback /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≤15 days:</w:t>
      </w:r>
      <w:r>
        <w:t xml:space="preserve"> Setup → Object Manager → Account → Fields → *Deleted Fields* → </w:t>
      </w:r>
      <w:r>
        <w:rPr>
          <w:b/>
          <w:bCs/>
        </w:rPr>
        <w:t xml:space="preserve">Undelete</w:t>
      </w:r>
      <w:r>
        <w:t xml:space="preserve"> (restores field + data). API name stays reserved during this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permanent erase:</w:t>
      </w:r>
      <w:r>
        <w:t xml:space="preserve"> field must be recreated (API name was locked); restore values from </w:t>
      </w:r>
      <w:r>
        <w:rPr>
          <w:rFonts w:ascii="Consolas" w:cs="Consolas" w:eastAsia="Consolas" w:hAnsi="Consolas"/>
        </w:rPr>
        <w:t xml:space="preserve">attorney_backup_*.csv</w:t>
      </w:r>
      <w:r>
        <w:t xml:space="preserve">. Treat post-erase as effectively irreversible — hence the soak.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Rollback master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Rollback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FLS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Redeploy baseline permission sets/profiles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Data migration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Loader update from </w:t>
            </w:r>
            <w:r>
              <w:rPr>
                <w:rFonts w:ascii="Consolas" w:cs="Consolas" w:eastAsia="Consolas" w:hAnsi="Consolas"/>
              </w:rPr>
              <w:t xml:space="preserve">attorney_backup_*.csv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anytime (pre-Step 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 Formulas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Redeploy baseline formula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Layouts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Redeploy baseline layouts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 Stewardship/Data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Revert mappings, resume old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before Step 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 Deprecate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Redeploy baseline label/FLS, re-add to layouts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 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Undelete (≤15 days) → else recreate + reload 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 days, then hard</w:t>
            </w:r>
          </w:p>
        </w:tc>
      </w:tr>
    </w:tbl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Residual manual checks (carry from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Reports/dashboards (6,424):</w:t>
      </w:r>
      <w:r>
        <w:t xml:space="preserve"> run the field's Setup </w:t>
      </w:r>
      <w:r>
        <w:rPr>
          <w:b/>
          <w:bCs/>
        </w:rPr>
        <w:t xml:space="preserve">"Where is this used?"</w:t>
      </w:r>
      <w:r>
        <w:t xml:space="preserve"> in PROD (covers reports) — too many to grep; dependency graph already clean. Do before Step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conversion map:</w:t>
      </w:r>
      <w:r>
        <w:t xml:space="preserve"> Step 7.</w:t>
      </w:r>
    </w:p>
    <w:p>
      <w:pPr>
        <w:pStyle w:val="Heading1"/>
      </w:pPr>
      <w:r>
        <w:t xml:space="preserve">Open decisions for sign-off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Conflict tie-break:</w:t>
      </w:r>
      <w:r>
        <w:t xml:space="preserve"> confirm </w:t>
      </w:r>
      <w:r>
        <w:rPr>
          <w:b/>
          <w:bCs/>
        </w:rPr>
        <w:t xml:space="preserve">RETIRE-wins</w:t>
      </w:r>
      <w:r>
        <w:t xml:space="preserve"> (default, behavior-neutral) vs SURVIVOR-wins. *(Needs ALM data-team OK — changes 622 values.)*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Go-forward owner:</w:t>
      </w:r>
      <w:r>
        <w:t xml:space="preserve"> ALM data team commits to maintaining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Soak length</w:t>
      </w:r>
      <w:r>
        <w:t xml:space="preserve"> before deletion (suggest 2–4 weeks).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Deprecate-only vs delete:</w:t>
      </w:r>
      <w:r>
        <w:t xml:space="preserve"> OK to plan toward deletion, or stop at deprecation indefinitely?</w:t>
      </w:r>
    </w:p>
    <w:p>
      <w:pPr>
        <w:spacing w:after="120"/>
      </w:pPr>
      <w:r>
        <w:t xml:space="preserve">On your approval of these, Phase 3 begins at </w:t>
      </w:r>
      <w:r>
        <w:rPr>
          <w:b/>
          <w:bCs/>
        </w:rPr>
        <w:t xml:space="preserve">Step 0</w:t>
      </w:r>
      <w:r>
        <w:t xml:space="preserve"> in KJDEV — diffs shown, nothing deployed without your go-ahead.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E4D8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D8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Attorney-Count Field Consolidation - Phase 2: Remediation &amp; Rollback Plan</dc:title>
  <dc:creator>Claude</dc:creator>
  <cp:lastModifiedBy>Un-named</cp:lastModifiedBy>
  <cp:revision>1</cp:revision>
  <dcterms:created xsi:type="dcterms:W3CDTF">2026-06-19T13:45:03.460Z</dcterms:created>
  <dcterms:modified xsi:type="dcterms:W3CDTF">2026-06-19T13:45:03.462Z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