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6688979"/>
        <w:docPartObj>
          <w:docPartGallery w:val="Cover Pages"/>
          <w:docPartUnique/>
        </w:docPartObj>
      </w:sdtPr>
      <w:sdtContent>
        <w:p w14:paraId="065F071F" w14:textId="572DE1EA" w:rsidR="00302097" w:rsidRDefault="00302097">
          <w:r>
            <w:rPr>
              <w:noProof/>
            </w:rPr>
            <mc:AlternateContent>
              <mc:Choice Requires="wpg">
                <w:drawing>
                  <wp:anchor distT="0" distB="0" distL="114300" distR="114300" simplePos="0" relativeHeight="251659264" behindDoc="1" locked="0" layoutInCell="1" allowOverlap="1" wp14:anchorId="06A0D55B" wp14:editId="6325B42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77777777" w:rsidR="0030209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02097">
                                        <w:rPr>
                                          <w:caps/>
                                          <w:color w:val="FFFFFF" w:themeColor="background1"/>
                                        </w:rPr>
                                        <w:t>[Company name]</w:t>
                                      </w:r>
                                    </w:sdtContent>
                                  </w:sdt>
                                  <w:r w:rsidR="00302097">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302097">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14A2AF85" w:rsidR="00302097" w:rsidRDefault="004076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ERPmini</w:t>
                                      </w:r>
                                      <w:proofErr w:type="spellEnd"/>
                                    </w:p>
                                  </w:sdtContent>
                                </w:sdt>
                                <w:sdt>
                                  <w:sdtPr>
                                    <w:rPr>
                                      <w:caps/>
                                      <w:color w:val="4A535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D5F9188" w14:textId="627972E2" w:rsidR="00302097" w:rsidRDefault="00302097">
                                      <w:pPr>
                                        <w:pStyle w:val="NoSpacing"/>
                                        <w:spacing w:before="240"/>
                                        <w:rPr>
                                          <w:caps/>
                                          <w:color w:val="4A5356" w:themeColor="text2"/>
                                          <w:sz w:val="36"/>
                                          <w:szCs w:val="36"/>
                                        </w:rPr>
                                      </w:pPr>
                                      <w:r>
                                        <w:rPr>
                                          <w:caps/>
                                          <w:color w:val="4A5356" w:themeColor="text2"/>
                                          <w:sz w:val="36"/>
                                          <w:szCs w:val="36"/>
                                        </w:rPr>
                                        <w:t>A low cost one channel EEG machine built for teaching and learning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D55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f6a21d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9bafb5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77777777" w:rsidR="0030209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02097">
                                  <w:rPr>
                                    <w:caps/>
                                    <w:color w:val="FFFFFF" w:themeColor="background1"/>
                                  </w:rPr>
                                  <w:t>[Company name]</w:t>
                                </w:r>
                              </w:sdtContent>
                            </w:sdt>
                            <w:r w:rsidR="00302097">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302097">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14A2AF85" w:rsidR="00302097" w:rsidRDefault="004076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ERPmini</w:t>
                                </w:r>
                                <w:proofErr w:type="spellEnd"/>
                              </w:p>
                            </w:sdtContent>
                          </w:sdt>
                          <w:sdt>
                            <w:sdtPr>
                              <w:rPr>
                                <w:caps/>
                                <w:color w:val="4A535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D5F9188" w14:textId="627972E2" w:rsidR="00302097" w:rsidRDefault="00302097">
                                <w:pPr>
                                  <w:pStyle w:val="NoSpacing"/>
                                  <w:spacing w:before="240"/>
                                  <w:rPr>
                                    <w:caps/>
                                    <w:color w:val="4A5356" w:themeColor="text2"/>
                                    <w:sz w:val="36"/>
                                    <w:szCs w:val="36"/>
                                  </w:rPr>
                                </w:pPr>
                                <w:r>
                                  <w:rPr>
                                    <w:caps/>
                                    <w:color w:val="4A5356" w:themeColor="text2"/>
                                    <w:sz w:val="36"/>
                                    <w:szCs w:val="36"/>
                                  </w:rPr>
                                  <w:t>A low cost one channel EEG machine built for teaching and learning</w:t>
                                </w:r>
                              </w:p>
                            </w:sdtContent>
                          </w:sdt>
                        </w:txbxContent>
                      </v:textbox>
                    </v:shape>
                    <w10:wrap anchorx="page" anchory="page"/>
                  </v:group>
                </w:pict>
              </mc:Fallback>
            </mc:AlternateContent>
          </w:r>
        </w:p>
        <w:p w14:paraId="5C17007A" w14:textId="5ACDC026" w:rsidR="00302097" w:rsidRDefault="00302097">
          <w:r>
            <w:br w:type="page"/>
          </w:r>
        </w:p>
      </w:sdtContent>
    </w:sdt>
    <w:p w14:paraId="4FDCB96E" w14:textId="77777777" w:rsidR="00F96425" w:rsidRDefault="00F96425" w:rsidP="00302097">
      <w:pPr>
        <w:pStyle w:val="Title"/>
        <w:sectPr w:rsidR="00F96425" w:rsidSect="00302097">
          <w:pgSz w:w="12240" w:h="15840"/>
          <w:pgMar w:top="1440" w:right="1440" w:bottom="1440" w:left="1440" w:header="720" w:footer="720" w:gutter="0"/>
          <w:pgNumType w:start="0"/>
          <w:cols w:space="720"/>
          <w:titlePg/>
          <w:docGrid w:linePitch="360"/>
        </w:sectPr>
      </w:pPr>
    </w:p>
    <w:p w14:paraId="44A11BE1" w14:textId="73B756E9" w:rsidR="004158E4" w:rsidRDefault="000C6A48" w:rsidP="00302097">
      <w:pPr>
        <w:pStyle w:val="Title"/>
      </w:pPr>
      <w:r>
        <w:lastRenderedPageBreak/>
        <w:t xml:space="preserve">The </w:t>
      </w:r>
      <w:proofErr w:type="spellStart"/>
      <w:r>
        <w:t>ERPmini</w:t>
      </w:r>
      <w:proofErr w:type="spellEnd"/>
    </w:p>
    <w:p w14:paraId="5B8E101F" w14:textId="48ACE256" w:rsidR="000C6A48" w:rsidRDefault="000C6A48" w:rsidP="000C6A48">
      <w:r>
        <w:t xml:space="preserve">The </w:t>
      </w:r>
      <w:proofErr w:type="spellStart"/>
      <w:r>
        <w:t>ERPmini</w:t>
      </w:r>
      <w:proofErr w:type="spellEnd"/>
      <w:r>
        <w:t xml:space="preserve"> is a low cost, 1 channel EEG machine that is well suited for …</w:t>
      </w:r>
    </w:p>
    <w:p w14:paraId="2B73D7C2" w14:textId="3CFFC4CE" w:rsidR="000C6A48" w:rsidRDefault="000C6A48" w:rsidP="000C6A48">
      <w:r>
        <w:t xml:space="preserve">The </w:t>
      </w:r>
      <w:proofErr w:type="spellStart"/>
      <w:r>
        <w:t>ERPmini</w:t>
      </w:r>
      <w:proofErr w:type="spellEnd"/>
      <w:r>
        <w:t xml:space="preserve"> can operate in either continuous mode or single trial mode.  In continuous mode, data are streamed continuously to the host PC at 512 Hz (see </w:t>
      </w:r>
      <w:r>
        <w:fldChar w:fldCharType="begin"/>
      </w:r>
      <w:r>
        <w:instrText xml:space="preserve"> REF _Ref126494013 \h </w:instrText>
      </w:r>
      <w:r>
        <w:fldChar w:fldCharType="separate"/>
      </w:r>
      <w:r>
        <w:t>Continuous Mode</w:t>
      </w:r>
      <w:r>
        <w:fldChar w:fldCharType="end"/>
      </w:r>
      <w:r>
        <w:t xml:space="preserve"> below).  In single trial mode, the ERP mini waits for input on the trigger (TRIG) port and collects a single trial of data if any of the first three bytes of the trigger value are asserted.  This allows for distinguishing between 3 different trial types, making the </w:t>
      </w:r>
      <w:proofErr w:type="spellStart"/>
      <w:r>
        <w:t>ERPmini</w:t>
      </w:r>
      <w:proofErr w:type="spellEnd"/>
      <w:r>
        <w:t xml:space="preserve"> suitable for demonstrated basic evoked potential paradigms (</w:t>
      </w:r>
      <w:proofErr w:type="gramStart"/>
      <w:r>
        <w:t>e.g.</w:t>
      </w:r>
      <w:proofErr w:type="gramEnd"/>
      <w:r>
        <w:t xml:space="preserve"> frequent versus rate stimuli in a P300 task).</w:t>
      </w:r>
    </w:p>
    <w:p w14:paraId="4208AC45" w14:textId="61C5A70F" w:rsidR="000C6A48" w:rsidRDefault="000C6A48" w:rsidP="000C6A48"/>
    <w:p w14:paraId="76A6DC0A" w14:textId="78B11857" w:rsidR="000C6A48" w:rsidRDefault="000C6A48" w:rsidP="000C6A48">
      <w:r>
        <w:t xml:space="preserve">The </w:t>
      </w:r>
      <w:proofErr w:type="spellStart"/>
      <w:r>
        <w:t>ERPmini</w:t>
      </w:r>
      <w:proofErr w:type="spellEnd"/>
      <w:r>
        <w:t xml:space="preserve"> always boots into continuous mode (I know this is ironic given the name).</w:t>
      </w:r>
    </w:p>
    <w:p w14:paraId="4F4AC2D9" w14:textId="04D3AC68" w:rsidR="000C6A48" w:rsidRDefault="00112628" w:rsidP="00112628">
      <w:pPr>
        <w:pStyle w:val="Heading1"/>
      </w:pPr>
      <w:r>
        <w:t>Quick Start</w:t>
      </w:r>
    </w:p>
    <w:p w14:paraId="4789BD2A" w14:textId="0AF633C1" w:rsidR="00112628" w:rsidRPr="00112628" w:rsidRDefault="00112628" w:rsidP="00112628">
      <w:pPr>
        <w:pStyle w:val="Heading2"/>
      </w:pPr>
      <w:r>
        <w:t>Continuous Mode</w:t>
      </w:r>
    </w:p>
    <w:p w14:paraId="16599C70" w14:textId="3D5DDF94" w:rsidR="00112628" w:rsidRDefault="002207F2" w:rsidP="00112628">
      <w:pPr>
        <w:pStyle w:val="ListParagraph"/>
        <w:numPr>
          <w:ilvl w:val="0"/>
          <w:numId w:val="2"/>
        </w:numPr>
      </w:pPr>
      <w:r>
        <w:t>Connect</w:t>
      </w:r>
      <w:r w:rsidR="00112628">
        <w:t xml:space="preserve"> the </w:t>
      </w:r>
      <w:proofErr w:type="spellStart"/>
      <w:r w:rsidR="00112628">
        <w:t>ERPMini</w:t>
      </w:r>
      <w:proofErr w:type="spellEnd"/>
      <w:r w:rsidR="00112628">
        <w:t xml:space="preserve"> </w:t>
      </w:r>
      <w:r>
        <w:t>to</w:t>
      </w:r>
      <w:r w:rsidR="00112628">
        <w:t xml:space="preserve"> the </w:t>
      </w:r>
      <w:proofErr w:type="spellStart"/>
      <w:r>
        <w:t>the</w:t>
      </w:r>
      <w:proofErr w:type="spellEnd"/>
      <w:r w:rsidR="00112628">
        <w:t xml:space="preserve"> USB port on your host computer.</w:t>
      </w:r>
    </w:p>
    <w:p w14:paraId="757797BF" w14:textId="4A8D31C6" w:rsidR="00112628" w:rsidRDefault="002207F2" w:rsidP="00112628">
      <w:pPr>
        <w:pStyle w:val="ListParagraph"/>
        <w:numPr>
          <w:ilvl w:val="0"/>
          <w:numId w:val="2"/>
        </w:numPr>
      </w:pPr>
      <w:r>
        <w:t xml:space="preserve">Establish a 57600 BAUD serial connection between the host computer and the </w:t>
      </w:r>
      <w:proofErr w:type="spellStart"/>
      <w:r>
        <w:t>ERPmini</w:t>
      </w:r>
      <w:proofErr w:type="spellEnd"/>
      <w:r w:rsidR="00112628">
        <w:t>.</w:t>
      </w:r>
    </w:p>
    <w:p w14:paraId="5ED36E29" w14:textId="29778C3F" w:rsidR="00112628" w:rsidRDefault="00112628" w:rsidP="00112628">
      <w:pPr>
        <w:pStyle w:val="ListParagraph"/>
        <w:numPr>
          <w:ilvl w:val="0"/>
          <w:numId w:val="2"/>
        </w:numPr>
      </w:pPr>
      <w:r>
        <w:t>Start reading data (see the section below describing the data packet structure)</w:t>
      </w:r>
    </w:p>
    <w:p w14:paraId="6A4C24B3" w14:textId="7D6CB6A2" w:rsidR="00112628" w:rsidRPr="00112628" w:rsidRDefault="00112628" w:rsidP="00112628">
      <w:pPr>
        <w:pStyle w:val="Heading2"/>
      </w:pPr>
      <w:r>
        <w:t>Single Trial Mode</w:t>
      </w:r>
    </w:p>
    <w:p w14:paraId="41260EEF" w14:textId="7575D006" w:rsidR="00112628" w:rsidRDefault="00112628" w:rsidP="00112628">
      <w:pPr>
        <w:pStyle w:val="ListParagraph"/>
        <w:numPr>
          <w:ilvl w:val="0"/>
          <w:numId w:val="3"/>
        </w:numPr>
      </w:pPr>
      <w:r>
        <w:t>Connect</w:t>
      </w:r>
      <w:r>
        <w:t xml:space="preserve"> the </w:t>
      </w:r>
      <w:proofErr w:type="spellStart"/>
      <w:r>
        <w:t>ERPMini</w:t>
      </w:r>
      <w:proofErr w:type="spellEnd"/>
      <w:r>
        <w:t xml:space="preserve"> </w:t>
      </w:r>
      <w:r>
        <w:t>to</w:t>
      </w:r>
      <w:r>
        <w:t xml:space="preserve"> </w:t>
      </w:r>
      <w:proofErr w:type="gramStart"/>
      <w:r>
        <w:t>the  USB</w:t>
      </w:r>
      <w:proofErr w:type="gramEnd"/>
      <w:r>
        <w:t xml:space="preserve"> port on your host computer.</w:t>
      </w:r>
    </w:p>
    <w:p w14:paraId="40839DAA" w14:textId="2859F8E2" w:rsidR="00112628" w:rsidRDefault="00112628" w:rsidP="00112628">
      <w:pPr>
        <w:pStyle w:val="ListParagraph"/>
        <w:numPr>
          <w:ilvl w:val="0"/>
          <w:numId w:val="3"/>
        </w:numPr>
      </w:pPr>
      <w:r>
        <w:t>Connect</w:t>
      </w:r>
      <w:r w:rsidR="002207F2">
        <w:t xml:space="preserve"> the stimulus computer to the USB C TRIG input on the </w:t>
      </w:r>
      <w:proofErr w:type="spellStart"/>
      <w:r w:rsidR="002207F2">
        <w:t>ERPmini</w:t>
      </w:r>
      <w:proofErr w:type="spellEnd"/>
    </w:p>
    <w:p w14:paraId="6C17B725" w14:textId="490F582F" w:rsidR="00112628" w:rsidRDefault="002207F2" w:rsidP="00112628">
      <w:pPr>
        <w:pStyle w:val="ListParagraph"/>
        <w:numPr>
          <w:ilvl w:val="0"/>
          <w:numId w:val="3"/>
        </w:numPr>
      </w:pPr>
      <w:r>
        <w:t xml:space="preserve">Establish a 57600 BAUD serial connection between the host computer and </w:t>
      </w:r>
      <w:proofErr w:type="spellStart"/>
      <w:r>
        <w:t>ERPmini</w:t>
      </w:r>
      <w:proofErr w:type="spellEnd"/>
      <w:r w:rsidR="00112628">
        <w:t>.</w:t>
      </w:r>
    </w:p>
    <w:p w14:paraId="653FC103" w14:textId="7D931A17" w:rsidR="002207F2" w:rsidRDefault="002207F2" w:rsidP="00112628">
      <w:pPr>
        <w:pStyle w:val="ListParagraph"/>
        <w:numPr>
          <w:ilvl w:val="0"/>
          <w:numId w:val="3"/>
        </w:numPr>
      </w:pPr>
      <w:r>
        <w:t xml:space="preserve">Establish a 9600 BAUD serial connection between the stimulus computer* and the </w:t>
      </w:r>
      <w:proofErr w:type="spellStart"/>
      <w:r>
        <w:t>ERPMini</w:t>
      </w:r>
      <w:proofErr w:type="spellEnd"/>
      <w:r>
        <w:t>.</w:t>
      </w:r>
    </w:p>
    <w:p w14:paraId="64D9FBDA" w14:textId="2E4BCFFC" w:rsidR="00112628" w:rsidRDefault="002207F2" w:rsidP="00112628">
      <w:pPr>
        <w:pStyle w:val="ListParagraph"/>
        <w:numPr>
          <w:ilvl w:val="0"/>
          <w:numId w:val="3"/>
        </w:numPr>
      </w:pPr>
      <w:r>
        <w:t>Write a digital 1, 2 or 3 to the serial port of your stimulus computer.</w:t>
      </w:r>
    </w:p>
    <w:p w14:paraId="3C789DD5" w14:textId="0C5A4198" w:rsidR="002207F2" w:rsidRDefault="002207F2" w:rsidP="00112628">
      <w:pPr>
        <w:pStyle w:val="ListParagraph"/>
        <w:numPr>
          <w:ilvl w:val="0"/>
          <w:numId w:val="3"/>
        </w:numPr>
      </w:pPr>
      <w:r>
        <w:t xml:space="preserve">Read the data packet from the serial buffer on the host computer (see section below describing the single trail packet </w:t>
      </w:r>
      <w:proofErr w:type="spellStart"/>
      <w:r>
        <w:t>stucture</w:t>
      </w:r>
      <w:proofErr w:type="spellEnd"/>
      <w:r>
        <w:t>.</w:t>
      </w:r>
    </w:p>
    <w:p w14:paraId="747C6B09" w14:textId="3A8818DF" w:rsidR="000C6A48" w:rsidRPr="000C6A48" w:rsidRDefault="002207F2" w:rsidP="000C6A48">
      <w:r>
        <w:t>*The same computer can act as both the host and the stimulus computer.</w:t>
      </w:r>
    </w:p>
    <w:p w14:paraId="776BCE48" w14:textId="77777777" w:rsidR="000C6A48" w:rsidRDefault="000C6A48" w:rsidP="000C6A48"/>
    <w:p w14:paraId="148D5CE0" w14:textId="0F5CD533" w:rsidR="002207F2" w:rsidRPr="000C6A48" w:rsidRDefault="002207F2" w:rsidP="000C6A48">
      <w:pPr>
        <w:sectPr w:rsidR="002207F2" w:rsidRPr="000C6A48" w:rsidSect="00302097">
          <w:pgSz w:w="12240" w:h="15840"/>
          <w:pgMar w:top="1440" w:right="1440" w:bottom="1440" w:left="1440" w:header="720" w:footer="720" w:gutter="0"/>
          <w:pgNumType w:start="0"/>
          <w:cols w:space="720"/>
          <w:titlePg/>
          <w:docGrid w:linePitch="360"/>
        </w:sectPr>
      </w:pPr>
    </w:p>
    <w:p w14:paraId="6F5A05DA" w14:textId="07BE44B1" w:rsidR="00F96425" w:rsidRDefault="00F96425" w:rsidP="00302097">
      <w:pPr>
        <w:pStyle w:val="Title"/>
      </w:pPr>
      <w:r>
        <w:lastRenderedPageBreak/>
        <w:t xml:space="preserve">Configuring </w:t>
      </w:r>
      <w:proofErr w:type="spellStart"/>
      <w:r w:rsidR="004076D9">
        <w:t>ERPmini</w:t>
      </w:r>
      <w:proofErr w:type="spellEnd"/>
    </w:p>
    <w:p w14:paraId="2483E7CC" w14:textId="1BF93049" w:rsidR="00F96425" w:rsidRDefault="004076D9" w:rsidP="00F96425">
      <w:proofErr w:type="spellStart"/>
      <w:r>
        <w:t>ERPmini</w:t>
      </w:r>
      <w:proofErr w:type="spellEnd"/>
      <w:r w:rsidR="00F96425">
        <w:t xml:space="preserve"> can be configured by sending command strings from the serial port of the host PC.  The following table describes the commands and their effect.</w:t>
      </w:r>
    </w:p>
    <w:tbl>
      <w:tblPr>
        <w:tblStyle w:val="ListTable3-Accent2"/>
        <w:tblW w:w="0" w:type="auto"/>
        <w:tblBorders>
          <w:insideH w:val="single" w:sz="4" w:space="0" w:color="9BAFB5" w:themeColor="accent2"/>
          <w:insideV w:val="single" w:sz="4" w:space="0" w:color="9BAFB5" w:themeColor="accent2"/>
        </w:tblBorders>
        <w:tblLook w:val="0620" w:firstRow="1" w:lastRow="0" w:firstColumn="0" w:lastColumn="0" w:noHBand="1" w:noVBand="1"/>
      </w:tblPr>
      <w:tblGrid>
        <w:gridCol w:w="3116"/>
        <w:gridCol w:w="3117"/>
        <w:gridCol w:w="3117"/>
      </w:tblGrid>
      <w:tr w:rsidR="00F96425" w:rsidRPr="001E4493" w14:paraId="4C81E5AA" w14:textId="77777777" w:rsidTr="001E4493">
        <w:trPr>
          <w:cnfStyle w:val="100000000000" w:firstRow="1" w:lastRow="0" w:firstColumn="0" w:lastColumn="0" w:oddVBand="0" w:evenVBand="0" w:oddHBand="0" w:evenHBand="0" w:firstRowFirstColumn="0" w:firstRowLastColumn="0" w:lastRowFirstColumn="0" w:lastRowLastColumn="0"/>
        </w:trPr>
        <w:tc>
          <w:tcPr>
            <w:tcW w:w="3116" w:type="dxa"/>
          </w:tcPr>
          <w:p w14:paraId="05E023E1" w14:textId="302B355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Command</w:t>
            </w:r>
          </w:p>
        </w:tc>
        <w:tc>
          <w:tcPr>
            <w:tcW w:w="3117" w:type="dxa"/>
          </w:tcPr>
          <w:p w14:paraId="02CD1AF3" w14:textId="2561CEDD"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Effect</w:t>
            </w:r>
          </w:p>
        </w:tc>
        <w:tc>
          <w:tcPr>
            <w:tcW w:w="3117" w:type="dxa"/>
          </w:tcPr>
          <w:p w14:paraId="118F9633" w14:textId="2538BDF2" w:rsidR="00F96425" w:rsidRPr="001E4493" w:rsidRDefault="00F96425" w:rsidP="001E4493">
            <w:pPr>
              <w:jc w:val="center"/>
              <w:rPr>
                <w:rFonts w:ascii="Times New Roman" w:hAnsi="Times New Roman" w:cs="Times New Roman"/>
              </w:rPr>
            </w:pPr>
            <w:r w:rsidRPr="001E4493">
              <w:rPr>
                <w:rFonts w:ascii="Times New Roman" w:hAnsi="Times New Roman" w:cs="Times New Roman"/>
              </w:rPr>
              <w:t>Description</w:t>
            </w:r>
          </w:p>
        </w:tc>
      </w:tr>
      <w:tr w:rsidR="00F96425" w:rsidRPr="001E4493" w14:paraId="09E26EE3" w14:textId="77777777" w:rsidTr="001E4493">
        <w:tc>
          <w:tcPr>
            <w:tcW w:w="3116" w:type="dxa"/>
          </w:tcPr>
          <w:p w14:paraId="2E549203" w14:textId="66F55FE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cm0</w:t>
            </w:r>
          </w:p>
        </w:tc>
        <w:tc>
          <w:tcPr>
            <w:tcW w:w="3117" w:type="dxa"/>
          </w:tcPr>
          <w:p w14:paraId="7D723C1A" w14:textId="073BAA48"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Enables continuous mode</w:t>
            </w:r>
          </w:p>
        </w:tc>
        <w:tc>
          <w:tcPr>
            <w:tcW w:w="3117" w:type="dxa"/>
          </w:tcPr>
          <w:p w14:paraId="2278A86F" w14:textId="343D0D5F" w:rsidR="00F96425" w:rsidRPr="001E4493" w:rsidRDefault="00F96425"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continuous mode.</w:t>
            </w:r>
          </w:p>
        </w:tc>
      </w:tr>
      <w:tr w:rsidR="00F96425" w:rsidRPr="001E4493" w14:paraId="05402E32" w14:textId="77777777" w:rsidTr="001E4493">
        <w:tc>
          <w:tcPr>
            <w:tcW w:w="3116" w:type="dxa"/>
          </w:tcPr>
          <w:p w14:paraId="4EC4B5A8" w14:textId="0D693AA3" w:rsidR="00F96425" w:rsidRPr="001E4493" w:rsidRDefault="001E4493" w:rsidP="001E4493">
            <w:pPr>
              <w:jc w:val="center"/>
              <w:rPr>
                <w:rFonts w:ascii="Times New Roman" w:hAnsi="Times New Roman" w:cs="Times New Roman"/>
              </w:rPr>
            </w:pPr>
            <w:r w:rsidRPr="001E4493">
              <w:rPr>
                <w:rFonts w:ascii="Times New Roman" w:hAnsi="Times New Roman" w:cs="Times New Roman"/>
              </w:rPr>
              <w:t>cm1</w:t>
            </w:r>
          </w:p>
        </w:tc>
        <w:tc>
          <w:tcPr>
            <w:tcW w:w="3117" w:type="dxa"/>
          </w:tcPr>
          <w:p w14:paraId="6B79DAE6" w14:textId="709F95B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Enables single trial mode</w:t>
            </w:r>
          </w:p>
        </w:tc>
        <w:tc>
          <w:tcPr>
            <w:tcW w:w="3117" w:type="dxa"/>
          </w:tcPr>
          <w:p w14:paraId="3CCFA6D6" w14:textId="3F288A9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single trial mode.</w:t>
            </w:r>
          </w:p>
        </w:tc>
      </w:tr>
    </w:tbl>
    <w:p w14:paraId="428CA4A2" w14:textId="6FD6834C" w:rsidR="00F96425" w:rsidRDefault="00F96425" w:rsidP="00F96425"/>
    <w:p w14:paraId="1377E815" w14:textId="39675433" w:rsidR="001E4493" w:rsidRDefault="001E4493" w:rsidP="001E4493">
      <w:pPr>
        <w:pStyle w:val="Heading1"/>
      </w:pPr>
      <w:bookmarkStart w:id="0" w:name="_Ref126494013"/>
      <w:r>
        <w:t>Continuous Mode</w:t>
      </w:r>
      <w:bookmarkEnd w:id="0"/>
    </w:p>
    <w:p w14:paraId="2524E08A" w14:textId="6553A7AC" w:rsidR="00390427" w:rsidRDefault="001E4493" w:rsidP="001E4493">
      <w:r>
        <w:t>In continuous mode, raw values are streamed to the host PC at 512 Hz. Each raw value is represented as two consecutive unsigned 8</w:t>
      </w:r>
      <w:r w:rsidR="00390427">
        <w:t>-</w:t>
      </w:r>
      <w:r>
        <w:t xml:space="preserve">bit integers.  Details of the data packet are provided in the </w:t>
      </w:r>
      <w:r>
        <w:fldChar w:fldCharType="begin"/>
      </w:r>
      <w:r>
        <w:instrText xml:space="preserve"> REF _Ref126326271 \h </w:instrText>
      </w:r>
      <w:r>
        <w:fldChar w:fldCharType="separate"/>
      </w:r>
      <w:r>
        <w:t>Continuous Mode</w:t>
      </w:r>
      <w:r>
        <w:fldChar w:fldCharType="end"/>
      </w:r>
      <w:r>
        <w:t xml:space="preserve"> section of The </w:t>
      </w:r>
      <w:proofErr w:type="spellStart"/>
      <w:r w:rsidR="004076D9">
        <w:t>ERPmini</w:t>
      </w:r>
      <w:proofErr w:type="spellEnd"/>
      <w:r>
        <w:t xml:space="preserve"> Data Packet</w:t>
      </w:r>
      <w:r w:rsidR="00667DDE">
        <w:t xml:space="preserve"> portion of this document</w:t>
      </w:r>
      <w:r>
        <w:t>.</w:t>
      </w:r>
      <w:r w:rsidR="009E68AB">
        <w:t xml:space="preserve"> </w:t>
      </w:r>
    </w:p>
    <w:p w14:paraId="45887B10" w14:textId="5550C526" w:rsidR="001E4493" w:rsidRDefault="009E68AB" w:rsidP="001E4493">
      <w:r>
        <w:t xml:space="preserve">When it is first powered on, </w:t>
      </w:r>
      <w:proofErr w:type="spellStart"/>
      <w:r w:rsidR="004076D9">
        <w:t>ERPmini</w:t>
      </w:r>
      <w:proofErr w:type="spellEnd"/>
      <w:r>
        <w:t xml:space="preserve"> will </w:t>
      </w:r>
      <w:r w:rsidR="00390427">
        <w:t xml:space="preserve">start in </w:t>
      </w:r>
      <w:r>
        <w:t xml:space="preserve">continuous mode. </w:t>
      </w:r>
      <w:r w:rsidR="00390427">
        <w:t xml:space="preserve">Successfully configuring </w:t>
      </w:r>
      <w:proofErr w:type="spellStart"/>
      <w:r w:rsidR="004076D9">
        <w:t>ERPmini</w:t>
      </w:r>
      <w:proofErr w:type="spellEnd"/>
      <w:r w:rsidR="00390427">
        <w:t xml:space="preserve"> in continuous mode will cause the yellow LED on </w:t>
      </w:r>
      <w:proofErr w:type="spellStart"/>
      <w:r w:rsidR="004076D9">
        <w:t>ERPmini</w:t>
      </w:r>
      <w:proofErr w:type="spellEnd"/>
      <w:r w:rsidR="00390427">
        <w:t xml:space="preserve"> to flash briefly.</w:t>
      </w:r>
      <w:r>
        <w:t xml:space="preserve"> </w:t>
      </w:r>
      <w:r w:rsidR="00390427">
        <w:t xml:space="preserve">Attempting to place </w:t>
      </w:r>
      <w:proofErr w:type="spellStart"/>
      <w:r w:rsidR="004076D9">
        <w:t>ERPmini</w:t>
      </w:r>
      <w:proofErr w:type="spellEnd"/>
      <w:r w:rsidR="00390427">
        <w:t xml:space="preserve"> in continuous mode when it is already in continuous mode will have no effect but will generate an error signal (flashing red LED).</w:t>
      </w:r>
    </w:p>
    <w:p w14:paraId="735C8985" w14:textId="31556A55" w:rsidR="001E4493" w:rsidRDefault="001E4493" w:rsidP="001E4493">
      <w:pPr>
        <w:pStyle w:val="Heading1"/>
      </w:pPr>
      <w:r>
        <w:t>Single Trial Mode</w:t>
      </w:r>
    </w:p>
    <w:p w14:paraId="7203610B" w14:textId="652CE925" w:rsidR="00390427" w:rsidRDefault="001E4493" w:rsidP="001E4493">
      <w:r>
        <w:t>In single trial mode</w:t>
      </w:r>
      <w:r w:rsidR="009E68AB">
        <w:t xml:space="preserve">, </w:t>
      </w:r>
      <w:proofErr w:type="spellStart"/>
      <w:r w:rsidR="004076D9">
        <w:t>ERPmini</w:t>
      </w:r>
      <w:proofErr w:type="spellEnd"/>
      <w:r w:rsidR="009E68AB">
        <w:t xml:space="preserve"> collects and transmits a single trial of data when it receives a trigger signal over the trigger input port (TRIG).  By default, the trial contains a 125 </w:t>
      </w:r>
      <w:proofErr w:type="spellStart"/>
      <w:r w:rsidR="009E68AB">
        <w:t>ms</w:t>
      </w:r>
      <w:proofErr w:type="spellEnd"/>
      <w:r w:rsidR="009E68AB">
        <w:t xml:space="preserve"> (64 data points) pre-trigger period and a 750 </w:t>
      </w:r>
      <w:proofErr w:type="spellStart"/>
      <w:r w:rsidR="009E68AB">
        <w:t>ms</w:t>
      </w:r>
      <w:proofErr w:type="spellEnd"/>
      <w:r w:rsidR="009E68AB">
        <w:t xml:space="preserve"> (384 data points) post-trigger period.  The pre-trigger period contains the raw EEG values from the 125 </w:t>
      </w:r>
      <w:proofErr w:type="spellStart"/>
      <w:r w:rsidR="009E68AB">
        <w:t>ms</w:t>
      </w:r>
      <w:proofErr w:type="spellEnd"/>
      <w:r w:rsidR="009E68AB">
        <w:t xml:space="preserve"> prior to receiving the trigger and the post trigger period contains the raw EEG values from the 750 </w:t>
      </w:r>
      <w:proofErr w:type="spellStart"/>
      <w:r w:rsidR="009E68AB">
        <w:t>ms</w:t>
      </w:r>
      <w:proofErr w:type="spellEnd"/>
      <w:r w:rsidR="009E68AB">
        <w:t xml:space="preserve"> after receiving of the trigger. </w:t>
      </w:r>
      <w:proofErr w:type="spellStart"/>
      <w:r w:rsidR="00667DDE">
        <w:t>Deails</w:t>
      </w:r>
      <w:proofErr w:type="spellEnd"/>
      <w:r w:rsidR="00667DDE">
        <w:t xml:space="preserve"> of the single trial data packet are provided in the Single Trial Mode section of The </w:t>
      </w:r>
      <w:proofErr w:type="spellStart"/>
      <w:r w:rsidR="004076D9">
        <w:t>ERPmini</w:t>
      </w:r>
      <w:proofErr w:type="spellEnd"/>
      <w:r w:rsidR="00667DDE">
        <w:t xml:space="preserve"> Data Packet portion of this document.</w:t>
      </w:r>
    </w:p>
    <w:p w14:paraId="34DD028A" w14:textId="766E0F1B" w:rsidR="001E4493" w:rsidRPr="001E4493" w:rsidRDefault="00390427" w:rsidP="001E4493">
      <w:r>
        <w:t xml:space="preserve">When it is first powered on, </w:t>
      </w:r>
      <w:proofErr w:type="spellStart"/>
      <w:r w:rsidR="004076D9">
        <w:t>ERPmini</w:t>
      </w:r>
      <w:proofErr w:type="spellEnd"/>
      <w:r>
        <w:t xml:space="preserve"> will start in continuous mode and must be configured to single trial mode. Successfully configuring </w:t>
      </w:r>
      <w:proofErr w:type="spellStart"/>
      <w:r w:rsidR="004076D9">
        <w:t>ERPmini</w:t>
      </w:r>
      <w:proofErr w:type="spellEnd"/>
      <w:r>
        <w:t xml:space="preserve"> in single trial mode will cause the green LED on </w:t>
      </w:r>
      <w:proofErr w:type="spellStart"/>
      <w:r w:rsidR="004076D9">
        <w:t>ERPmini</w:t>
      </w:r>
      <w:proofErr w:type="spellEnd"/>
      <w:r>
        <w:t xml:space="preserve"> to flash briefly. Attempting to place </w:t>
      </w:r>
      <w:proofErr w:type="spellStart"/>
      <w:r w:rsidR="004076D9">
        <w:t>ERPmini</w:t>
      </w:r>
      <w:proofErr w:type="spellEnd"/>
      <w:r>
        <w:t xml:space="preserve"> in single trial mode when it is already in single trial mode will have no effect but will generate an error signal (flashing red LED).</w:t>
      </w:r>
      <w:r w:rsidR="009E68AB">
        <w:t xml:space="preserve"> </w:t>
      </w:r>
    </w:p>
    <w:p w14:paraId="4F4E1878" w14:textId="77777777" w:rsidR="00F96425" w:rsidRDefault="00F96425" w:rsidP="00F96425"/>
    <w:p w14:paraId="252C5A87" w14:textId="73604543" w:rsidR="00F96425" w:rsidRPr="00F96425" w:rsidRDefault="00F96425" w:rsidP="00F96425">
      <w:pPr>
        <w:sectPr w:rsidR="00F96425" w:rsidRPr="00F96425" w:rsidSect="00302097">
          <w:pgSz w:w="12240" w:h="15840"/>
          <w:pgMar w:top="1440" w:right="1440" w:bottom="1440" w:left="1440" w:header="720" w:footer="720" w:gutter="0"/>
          <w:pgNumType w:start="0"/>
          <w:cols w:space="720"/>
          <w:titlePg/>
          <w:docGrid w:linePitch="360"/>
        </w:sectPr>
      </w:pPr>
    </w:p>
    <w:p w14:paraId="2DDC3D5E" w14:textId="63FCA502" w:rsidR="000807C1" w:rsidRDefault="00302097" w:rsidP="00302097">
      <w:pPr>
        <w:pStyle w:val="Title"/>
      </w:pPr>
      <w:r>
        <w:lastRenderedPageBreak/>
        <w:t xml:space="preserve">The </w:t>
      </w:r>
      <w:proofErr w:type="spellStart"/>
      <w:r w:rsidR="004076D9">
        <w:t>ERPmini</w:t>
      </w:r>
      <w:proofErr w:type="spellEnd"/>
      <w:r>
        <w:t xml:space="preserve"> Data Packet</w:t>
      </w:r>
    </w:p>
    <w:p w14:paraId="042F0297" w14:textId="4D969ACB" w:rsidR="00302097" w:rsidRDefault="006E49B6" w:rsidP="006E49B6">
      <w:pPr>
        <w:pStyle w:val="Heading1"/>
      </w:pPr>
      <w:bookmarkStart w:id="1" w:name="_Ref126326271"/>
      <w:r>
        <w:t>Continuous Mode</w:t>
      </w:r>
      <w:bookmarkEnd w:id="1"/>
    </w:p>
    <w:p w14:paraId="4B7235FD" w14:textId="626C5B58" w:rsidR="006E49B6" w:rsidRDefault="006E49B6" w:rsidP="006E49B6">
      <w:r>
        <w:t xml:space="preserve">When in continuous mode, data are streamed to the host PC </w:t>
      </w:r>
      <w:r w:rsidR="00A10E99">
        <w:t xml:space="preserve">at </w:t>
      </w:r>
      <w:r>
        <w:t>512 Hz.  The EEG is collected with 12</w:t>
      </w:r>
      <w:r w:rsidR="00A10E99">
        <w:t>-</w:t>
      </w:r>
      <w:r>
        <w:t xml:space="preserve">bit resolution in the range -2048 to 2047.  Before transmitting, 2048 is added to the value to ensure it is it positive.   It is then split across two bytes which are transmitted sequentially.  The first byte contains the </w:t>
      </w:r>
      <w:r w:rsidR="00A10E99">
        <w:t xml:space="preserve">higher </w:t>
      </w:r>
      <w:r>
        <w:t>5 bits</w:t>
      </w:r>
      <w:r w:rsidR="00A10E99">
        <w:t>,</w:t>
      </w:r>
      <w:r>
        <w:t xml:space="preserve"> and the second byte contains the lower 7 bits.  To distinguish the two bytes, the most significant bite (MSB) on the first byte will always be 1, and the MSB on the second byte will always be zero.</w:t>
      </w:r>
    </w:p>
    <w:p w14:paraId="71F93B1F" w14:textId="7DA56FE2" w:rsidR="00707213" w:rsidRDefault="00707213" w:rsidP="006E49B6">
      <w:r>
        <w:t>The example shows how a raw value of 643 would be represented across the bytes</w:t>
      </w:r>
      <w:r w:rsidR="0089754B">
        <w:t xml:space="preserve">.  The value </w:t>
      </w:r>
      <w:r>
        <w:t xml:space="preserve">2048 </w:t>
      </w:r>
      <w:r w:rsidR="0089754B">
        <w:t xml:space="preserve">has been added to the raw value </w:t>
      </w:r>
      <w:r>
        <w:t xml:space="preserve">to eliminate </w:t>
      </w:r>
      <w:r w:rsidR="0089754B">
        <w:t>signed integers so the value below is a decimal 2961 (12-bit binary: 1010 1000 0011)</w:t>
      </w:r>
      <w:r>
        <w:t xml:space="preserve">.  </w:t>
      </w:r>
    </w:p>
    <w:tbl>
      <w:tblPr>
        <w:tblStyle w:val="TableGrid"/>
        <w:tblW w:w="0" w:type="auto"/>
        <w:jc w:val="center"/>
        <w:tblLook w:val="04A0" w:firstRow="1" w:lastRow="0" w:firstColumn="1" w:lastColumn="0" w:noHBand="0" w:noVBand="1"/>
      </w:tblPr>
      <w:tblGrid>
        <w:gridCol w:w="717"/>
        <w:gridCol w:w="726"/>
        <w:gridCol w:w="726"/>
        <w:gridCol w:w="537"/>
        <w:gridCol w:w="538"/>
        <w:gridCol w:w="538"/>
        <w:gridCol w:w="538"/>
        <w:gridCol w:w="538"/>
        <w:gridCol w:w="726"/>
        <w:gridCol w:w="538"/>
        <w:gridCol w:w="538"/>
        <w:gridCol w:w="538"/>
        <w:gridCol w:w="538"/>
        <w:gridCol w:w="538"/>
        <w:gridCol w:w="538"/>
        <w:gridCol w:w="538"/>
      </w:tblGrid>
      <w:tr w:rsidR="00A10E99" w14:paraId="22852B10" w14:textId="77777777" w:rsidTr="00707213">
        <w:trPr>
          <w:jc w:val="center"/>
        </w:trPr>
        <w:tc>
          <w:tcPr>
            <w:tcW w:w="4672" w:type="dxa"/>
            <w:gridSpan w:val="8"/>
          </w:tcPr>
          <w:p w14:paraId="67AD7192" w14:textId="1012E30F" w:rsidR="00A10E99" w:rsidRPr="00707213" w:rsidRDefault="00A10E99" w:rsidP="00707213">
            <w:pPr>
              <w:jc w:val="center"/>
              <w:rPr>
                <w:rFonts w:ascii="Times New Roman" w:hAnsi="Times New Roman" w:cs="Times New Roman"/>
              </w:rPr>
            </w:pPr>
            <w:r w:rsidRPr="00707213">
              <w:rPr>
                <w:rFonts w:ascii="Times New Roman" w:hAnsi="Times New Roman" w:cs="Times New Roman"/>
              </w:rPr>
              <w:t>High Byte</w:t>
            </w:r>
          </w:p>
        </w:tc>
        <w:tc>
          <w:tcPr>
            <w:tcW w:w="4678" w:type="dxa"/>
            <w:gridSpan w:val="8"/>
          </w:tcPr>
          <w:p w14:paraId="059E3C8A" w14:textId="66243941" w:rsidR="00A10E99" w:rsidRPr="00707213" w:rsidRDefault="00A10E99" w:rsidP="00707213">
            <w:pPr>
              <w:jc w:val="center"/>
              <w:rPr>
                <w:rFonts w:ascii="Times New Roman" w:hAnsi="Times New Roman" w:cs="Times New Roman"/>
              </w:rPr>
            </w:pPr>
            <w:r w:rsidRPr="00707213">
              <w:rPr>
                <w:rFonts w:ascii="Times New Roman" w:hAnsi="Times New Roman" w:cs="Times New Roman"/>
              </w:rPr>
              <w:t>Low Byte</w:t>
            </w:r>
          </w:p>
        </w:tc>
      </w:tr>
      <w:tr w:rsidR="0089754B" w14:paraId="085CFAE0" w14:textId="77777777" w:rsidTr="0089754B">
        <w:trPr>
          <w:jc w:val="center"/>
        </w:trPr>
        <w:tc>
          <w:tcPr>
            <w:tcW w:w="584" w:type="dxa"/>
            <w:shd w:val="clear" w:color="auto" w:fill="C2CED2" w:themeFill="accent2" w:themeFillTint="99"/>
          </w:tcPr>
          <w:p w14:paraId="69D1CFBD" w14:textId="7585EB37" w:rsidR="00A10E99" w:rsidRPr="00707213" w:rsidRDefault="00707213" w:rsidP="00707213">
            <w:pPr>
              <w:jc w:val="center"/>
              <w:rPr>
                <w:rFonts w:ascii="Times New Roman" w:hAnsi="Times New Roman" w:cs="Times New Roman"/>
              </w:rPr>
            </w:pPr>
            <w:r w:rsidRPr="00707213">
              <w:rPr>
                <w:rFonts w:ascii="Times New Roman" w:hAnsi="Times New Roman" w:cs="Times New Roman"/>
              </w:rPr>
              <w:t>1</w:t>
            </w:r>
          </w:p>
        </w:tc>
        <w:tc>
          <w:tcPr>
            <w:tcW w:w="584" w:type="dxa"/>
          </w:tcPr>
          <w:p w14:paraId="311B7814" w14:textId="0D5EBDF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tcPr>
          <w:p w14:paraId="05DA58C2" w14:textId="06AA025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248BB483" w14:textId="56937E61"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E98DB9C" w14:textId="65D906CE"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692DB73A" w14:textId="2499309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9DB17D2" w14:textId="58E190C7"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052D8E69" w14:textId="0E6502F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tcPr>
          <w:p w14:paraId="3FBD11AF" w14:textId="16F41B3C" w:rsidR="00A10E99" w:rsidRPr="00707213" w:rsidRDefault="00707213" w:rsidP="00707213">
            <w:pPr>
              <w:jc w:val="center"/>
              <w:rPr>
                <w:rFonts w:ascii="Times New Roman" w:hAnsi="Times New Roman" w:cs="Times New Roman"/>
              </w:rPr>
            </w:pPr>
            <w:r w:rsidRPr="00707213">
              <w:rPr>
                <w:rFonts w:ascii="Times New Roman" w:hAnsi="Times New Roman" w:cs="Times New Roman"/>
              </w:rPr>
              <w:t>0</w:t>
            </w:r>
          </w:p>
        </w:tc>
        <w:tc>
          <w:tcPr>
            <w:tcW w:w="584" w:type="dxa"/>
            <w:shd w:val="clear" w:color="auto" w:fill="EAC1AB" w:themeFill="accent3" w:themeFillTint="66"/>
          </w:tcPr>
          <w:p w14:paraId="535C419C" w14:textId="33CA63FD"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154DF21D" w14:textId="37D08DB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A4E0059" w14:textId="11DF43B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4D7050EA" w14:textId="5424F0C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8DD0123" w14:textId="21B5EA63"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01819DA5" w14:textId="6A834C40"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5" w:type="dxa"/>
            <w:shd w:val="clear" w:color="auto" w:fill="EAC1AB" w:themeFill="accent3" w:themeFillTint="66"/>
          </w:tcPr>
          <w:p w14:paraId="64897511" w14:textId="0C88ED83" w:rsidR="00A10E99" w:rsidRPr="00707213" w:rsidRDefault="0089754B" w:rsidP="00707213">
            <w:pPr>
              <w:jc w:val="center"/>
              <w:rPr>
                <w:rFonts w:ascii="Times New Roman" w:hAnsi="Times New Roman" w:cs="Times New Roman"/>
              </w:rPr>
            </w:pPr>
            <w:r>
              <w:rPr>
                <w:rFonts w:ascii="Times New Roman" w:hAnsi="Times New Roman" w:cs="Times New Roman"/>
              </w:rPr>
              <w:t>1</w:t>
            </w:r>
          </w:p>
        </w:tc>
      </w:tr>
      <w:tr w:rsidR="0089754B" w14:paraId="716DCC2D" w14:textId="77777777" w:rsidTr="0089754B">
        <w:trPr>
          <w:jc w:val="center"/>
        </w:trPr>
        <w:tc>
          <w:tcPr>
            <w:tcW w:w="584" w:type="dxa"/>
            <w:shd w:val="clear" w:color="auto" w:fill="C2CED2" w:themeFill="accent2" w:themeFillTint="99"/>
          </w:tcPr>
          <w:p w14:paraId="24828641" w14:textId="17267E67" w:rsidR="00707213" w:rsidRPr="00707213" w:rsidRDefault="0089754B" w:rsidP="00707213">
            <w:pPr>
              <w:jc w:val="center"/>
              <w:rPr>
                <w:rFonts w:ascii="Times New Roman" w:hAnsi="Times New Roman" w:cs="Times New Roman"/>
              </w:rPr>
            </w:pPr>
            <w:r>
              <w:rPr>
                <w:rFonts w:ascii="Times New Roman" w:hAnsi="Times New Roman" w:cs="Times New Roman"/>
                <w:sz w:val="18"/>
                <w:szCs w:val="18"/>
              </w:rPr>
              <w:t>signals</w:t>
            </w:r>
            <w:r w:rsidRPr="0089754B">
              <w:rPr>
                <w:rFonts w:ascii="Times New Roman" w:hAnsi="Times New Roman" w:cs="Times New Roman"/>
                <w:sz w:val="18"/>
                <w:szCs w:val="18"/>
              </w:rPr>
              <w:t xml:space="preserve"> high byte</w:t>
            </w:r>
          </w:p>
        </w:tc>
        <w:tc>
          <w:tcPr>
            <w:tcW w:w="584" w:type="dxa"/>
          </w:tcPr>
          <w:p w14:paraId="3E653E42" w14:textId="6FFA66C8"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584" w:type="dxa"/>
          </w:tcPr>
          <w:p w14:paraId="4D12513A" w14:textId="7445F300"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2920" w:type="dxa"/>
            <w:gridSpan w:val="5"/>
            <w:shd w:val="clear" w:color="auto" w:fill="C3C7B4" w:themeFill="accent4" w:themeFillTint="99"/>
          </w:tcPr>
          <w:p w14:paraId="69A101BE" w14:textId="2B549809" w:rsidR="00707213" w:rsidRPr="00707213" w:rsidRDefault="0089754B" w:rsidP="00707213">
            <w:pPr>
              <w:jc w:val="center"/>
              <w:rPr>
                <w:rFonts w:ascii="Times New Roman" w:hAnsi="Times New Roman" w:cs="Times New Roman"/>
              </w:rPr>
            </w:pPr>
            <w:r>
              <w:rPr>
                <w:rFonts w:ascii="Times New Roman" w:hAnsi="Times New Roman" w:cs="Times New Roman"/>
              </w:rPr>
              <w:t>Highest 5 bits</w:t>
            </w:r>
          </w:p>
        </w:tc>
        <w:tc>
          <w:tcPr>
            <w:tcW w:w="584" w:type="dxa"/>
          </w:tcPr>
          <w:p w14:paraId="60CCD34E" w14:textId="44196095" w:rsidR="00707213" w:rsidRPr="0089754B" w:rsidRDefault="0089754B" w:rsidP="00707213">
            <w:pPr>
              <w:jc w:val="center"/>
              <w:rPr>
                <w:rFonts w:ascii="Times New Roman" w:hAnsi="Times New Roman" w:cs="Times New Roman"/>
                <w:sz w:val="18"/>
                <w:szCs w:val="18"/>
              </w:rPr>
            </w:pPr>
            <w:r w:rsidRPr="0089754B">
              <w:rPr>
                <w:rFonts w:ascii="Times New Roman" w:hAnsi="Times New Roman" w:cs="Times New Roman"/>
                <w:sz w:val="18"/>
                <w:szCs w:val="18"/>
              </w:rPr>
              <w:t>unused</w:t>
            </w:r>
          </w:p>
        </w:tc>
        <w:tc>
          <w:tcPr>
            <w:tcW w:w="4094" w:type="dxa"/>
            <w:gridSpan w:val="7"/>
            <w:shd w:val="clear" w:color="auto" w:fill="EAC1AB" w:themeFill="accent3" w:themeFillTint="66"/>
          </w:tcPr>
          <w:p w14:paraId="1258BD96" w14:textId="2224B97D" w:rsidR="00707213" w:rsidRPr="00707213" w:rsidRDefault="0089754B" w:rsidP="00707213">
            <w:pPr>
              <w:jc w:val="center"/>
              <w:rPr>
                <w:rFonts w:ascii="Times New Roman" w:hAnsi="Times New Roman" w:cs="Times New Roman"/>
              </w:rPr>
            </w:pPr>
            <w:r>
              <w:rPr>
                <w:rFonts w:ascii="Times New Roman" w:hAnsi="Times New Roman" w:cs="Times New Roman"/>
              </w:rPr>
              <w:t>Lowest 7 bits</w:t>
            </w:r>
          </w:p>
        </w:tc>
      </w:tr>
    </w:tbl>
    <w:p w14:paraId="619473B0" w14:textId="77777777" w:rsidR="00A10E99" w:rsidRDefault="00A10E99" w:rsidP="006E49B6"/>
    <w:p w14:paraId="40306F62" w14:textId="2CCBED93" w:rsidR="006E49B6" w:rsidRDefault="006E49B6" w:rsidP="006E49B6">
      <w:r>
        <w:t>To combine the bytes into a 16</w:t>
      </w:r>
      <w:r w:rsidR="004076D9">
        <w:t>-</w:t>
      </w:r>
      <w:r>
        <w:t xml:space="preserve">bit integer, </w:t>
      </w:r>
      <w:r w:rsidR="006C3C02">
        <w:t xml:space="preserve">use a bit mask to select the first 5 bits of the </w:t>
      </w:r>
      <w:r>
        <w:t xml:space="preserve">high byte </w:t>
      </w:r>
      <w:r w:rsidR="00A10E99">
        <w:t xml:space="preserve">(0x1F or 31) and the first 7 bits of the lower byte (0x7F or 127), </w:t>
      </w:r>
      <w:r w:rsidR="006C3C02">
        <w:t xml:space="preserve">shift </w:t>
      </w:r>
      <w:r w:rsidR="00A10E99">
        <w:t>the bits of the high byte to the left by 1</w:t>
      </w:r>
      <w:r>
        <w:t xml:space="preserve"> bit </w:t>
      </w:r>
      <w:r w:rsidR="00A10E99">
        <w:t xml:space="preserve">and </w:t>
      </w:r>
      <w:r>
        <w:t>combin</w:t>
      </w:r>
      <w:r w:rsidR="006C3C02">
        <w:t>ing</w:t>
      </w:r>
      <w:r>
        <w:t xml:space="preserve"> </w:t>
      </w:r>
      <w:r w:rsidR="006C3C02">
        <w:t>them</w:t>
      </w:r>
      <w:r>
        <w:t xml:space="preserve"> </w:t>
      </w:r>
      <w:r w:rsidR="006C3C02">
        <w:t>with the low byte</w:t>
      </w:r>
      <w:r>
        <w:t>.</w:t>
      </w:r>
      <w:r w:rsidR="006C3C02">
        <w:t xml:space="preserve">  </w:t>
      </w:r>
      <w:r w:rsidR="00A10E99">
        <w:t>Subtract</w:t>
      </w:r>
      <w:r w:rsidR="006C3C02">
        <w:t xml:space="preserve"> 2048 </w:t>
      </w:r>
      <w:r w:rsidR="00A10E99">
        <w:t>to</w:t>
      </w:r>
      <w:r w:rsidR="006C3C02">
        <w:t xml:space="preserve"> put the data back into </w:t>
      </w:r>
      <w:r w:rsidR="00A10E99">
        <w:t xml:space="preserve">the </w:t>
      </w:r>
      <w:r w:rsidR="006C3C02">
        <w:t xml:space="preserve">original </w:t>
      </w:r>
      <w:r w:rsidR="003C603C">
        <w:t>range.</w:t>
      </w:r>
    </w:p>
    <w:p w14:paraId="7C90180F" w14:textId="5DA45B52" w:rsidR="006C3C02" w:rsidRDefault="003C603C" w:rsidP="006E49B6">
      <w:proofErr w:type="spellStart"/>
      <w:r>
        <w:t>raw_s</w:t>
      </w:r>
      <w:r w:rsidR="006C3C02">
        <w:t>ample</w:t>
      </w:r>
      <w:proofErr w:type="spellEnd"/>
      <w:r w:rsidR="006C3C02">
        <w:t xml:space="preserve"> = ((byte1 &amp; 0x1F) &gt;&gt; 1 | </w:t>
      </w:r>
      <w:r w:rsidR="00A10E99">
        <w:t>(</w:t>
      </w:r>
      <w:r w:rsidR="006C3C02">
        <w:t>byte2</w:t>
      </w:r>
      <w:r w:rsidR="00A10E99">
        <w:t xml:space="preserve"> &amp; 0x7F</w:t>
      </w:r>
      <w:r w:rsidR="006C3C02">
        <w:t xml:space="preserve">) -2048 </w:t>
      </w:r>
    </w:p>
    <w:p w14:paraId="2D46866B" w14:textId="7715D523" w:rsidR="003C603C" w:rsidRDefault="003C603C" w:rsidP="006E49B6">
      <w:r>
        <w:t xml:space="preserve">According to </w:t>
      </w:r>
      <w:proofErr w:type="spellStart"/>
      <w:r>
        <w:t>Neurosky</w:t>
      </w:r>
      <w:proofErr w:type="spellEnd"/>
      <w:r>
        <w:t>, the following is used to covert raw data samples to volts.</w:t>
      </w:r>
    </w:p>
    <w:p w14:paraId="1B9E8EFC" w14:textId="49C0E209" w:rsidR="003C603C" w:rsidRDefault="003C603C" w:rsidP="006E49B6">
      <w:r>
        <w:t xml:space="preserve">v = </w:t>
      </w:r>
      <w:proofErr w:type="spellStart"/>
      <w:r>
        <w:t>raw_sample</w:t>
      </w:r>
      <w:proofErr w:type="spellEnd"/>
      <w:r>
        <w:t xml:space="preserve"> * (1.8/4096) / </w:t>
      </w:r>
      <w:proofErr w:type="gramStart"/>
      <w:r>
        <w:t>2000;</w:t>
      </w:r>
      <w:proofErr w:type="gramEnd"/>
    </w:p>
    <w:p w14:paraId="2C01EB33" w14:textId="686E2A18" w:rsidR="003C603C" w:rsidRDefault="003C603C" w:rsidP="006E49B6">
      <w:r>
        <w:t xml:space="preserve">The input voltage to the TGAM1 is apparently 1.8, the </w:t>
      </w:r>
      <w:proofErr w:type="gramStart"/>
      <w:r>
        <w:t>12 bit</w:t>
      </w:r>
      <w:proofErr w:type="gramEnd"/>
      <w:r>
        <w:t xml:space="preserve"> data range of 4096 and a gain of 2000 is applied.  Multiply this value by 1 million to convert to microvolts (which is probably a more appropriate scale).</w:t>
      </w:r>
    </w:p>
    <w:p w14:paraId="6551CC9C" w14:textId="77777777" w:rsidR="003C603C" w:rsidRDefault="003C603C" w:rsidP="006E49B6"/>
    <w:p w14:paraId="1C751A44" w14:textId="07711CA0" w:rsidR="006C3C02" w:rsidRDefault="003C603C" w:rsidP="003C603C">
      <w:pPr>
        <w:pStyle w:val="Heading1"/>
      </w:pPr>
      <w:r>
        <w:t>Single trial mode</w:t>
      </w:r>
    </w:p>
    <w:p w14:paraId="1963EC8F" w14:textId="2C55102D" w:rsidR="003C603C" w:rsidRDefault="003C603C" w:rsidP="003C603C">
      <w:r>
        <w:t>When in single trial mode, data is transferred in individual packets that includes a header that describes the data, and a data payload that contains the raw data bytes.</w:t>
      </w:r>
    </w:p>
    <w:p w14:paraId="7F984E74" w14:textId="0BA5A197" w:rsidR="00B97387" w:rsidRPr="003C603C" w:rsidRDefault="00B97387" w:rsidP="003C603C">
      <w:r>
        <w:lastRenderedPageBreak/>
        <w:t xml:space="preserve">The header bytes are described in the following table.  Literal characters are enclosed by quotations.  Underscores represent the space character (ascii character 32).  Italic characters are place holder for single or multiple </w:t>
      </w:r>
      <w:proofErr w:type="gramStart"/>
      <w:r>
        <w:t>8 bit</w:t>
      </w:r>
      <w:proofErr w:type="gramEnd"/>
      <w:r>
        <w:t xml:space="preserve"> values.</w:t>
      </w:r>
    </w:p>
    <w:tbl>
      <w:tblPr>
        <w:tblStyle w:val="ListTable4-Accent2"/>
        <w:tblW w:w="0" w:type="auto"/>
        <w:tblLook w:val="0620" w:firstRow="1" w:lastRow="0" w:firstColumn="0" w:lastColumn="0" w:noHBand="1" w:noVBand="1"/>
      </w:tblPr>
      <w:tblGrid>
        <w:gridCol w:w="1183"/>
        <w:gridCol w:w="1958"/>
        <w:gridCol w:w="2484"/>
        <w:gridCol w:w="3005"/>
      </w:tblGrid>
      <w:tr w:rsidR="00527320" w:rsidRPr="007F04EE" w14:paraId="1E0B4D4B" w14:textId="77777777" w:rsidTr="00F96425">
        <w:trPr>
          <w:cnfStyle w:val="100000000000" w:firstRow="1" w:lastRow="0" w:firstColumn="0" w:lastColumn="0" w:oddVBand="0" w:evenVBand="0" w:oddHBand="0" w:evenHBand="0" w:firstRowFirstColumn="0" w:firstRowLastColumn="0" w:lastRowFirstColumn="0" w:lastRowLastColumn="0"/>
        </w:trPr>
        <w:tc>
          <w:tcPr>
            <w:tcW w:w="1183" w:type="dxa"/>
          </w:tcPr>
          <w:p w14:paraId="43DC361B" w14:textId="032F9107" w:rsidR="00527320" w:rsidRPr="007F04EE" w:rsidRDefault="00527320" w:rsidP="007F04EE">
            <w:pPr>
              <w:rPr>
                <w:rFonts w:ascii="Times New Roman" w:hAnsi="Times New Roman" w:cs="Times New Roman"/>
              </w:rPr>
            </w:pPr>
            <w:r w:rsidRPr="007F04EE">
              <w:rPr>
                <w:rFonts w:ascii="Times New Roman" w:hAnsi="Times New Roman" w:cs="Times New Roman"/>
              </w:rPr>
              <w:t>Bytes</w:t>
            </w:r>
          </w:p>
        </w:tc>
        <w:tc>
          <w:tcPr>
            <w:tcW w:w="1958" w:type="dxa"/>
          </w:tcPr>
          <w:p w14:paraId="72147123" w14:textId="31055F42" w:rsidR="00527320" w:rsidRPr="007F04EE" w:rsidRDefault="00527320" w:rsidP="007F04EE">
            <w:pPr>
              <w:rPr>
                <w:rFonts w:ascii="Times New Roman" w:hAnsi="Times New Roman" w:cs="Times New Roman"/>
              </w:rPr>
            </w:pPr>
            <w:r w:rsidRPr="007F04EE">
              <w:rPr>
                <w:rFonts w:ascii="Times New Roman" w:hAnsi="Times New Roman" w:cs="Times New Roman"/>
              </w:rPr>
              <w:t>Content</w:t>
            </w:r>
          </w:p>
        </w:tc>
        <w:tc>
          <w:tcPr>
            <w:tcW w:w="2484" w:type="dxa"/>
          </w:tcPr>
          <w:p w14:paraId="550676CD" w14:textId="79E7DB8F" w:rsidR="00527320" w:rsidRPr="007F04EE" w:rsidRDefault="00527320" w:rsidP="007F04EE">
            <w:pPr>
              <w:rPr>
                <w:rFonts w:ascii="Times New Roman" w:hAnsi="Times New Roman" w:cs="Times New Roman"/>
              </w:rPr>
            </w:pPr>
            <w:r>
              <w:rPr>
                <w:rFonts w:ascii="Times New Roman" w:hAnsi="Times New Roman" w:cs="Times New Roman"/>
              </w:rPr>
              <w:t>Data type</w:t>
            </w:r>
          </w:p>
        </w:tc>
        <w:tc>
          <w:tcPr>
            <w:tcW w:w="3005" w:type="dxa"/>
          </w:tcPr>
          <w:p w14:paraId="154548EC" w14:textId="3701A43D" w:rsidR="00527320" w:rsidRPr="007F04EE" w:rsidRDefault="00527320" w:rsidP="007F04EE">
            <w:pPr>
              <w:rPr>
                <w:rFonts w:ascii="Times New Roman" w:hAnsi="Times New Roman" w:cs="Times New Roman"/>
              </w:rPr>
            </w:pPr>
            <w:r w:rsidRPr="007F04EE">
              <w:rPr>
                <w:rFonts w:ascii="Times New Roman" w:hAnsi="Times New Roman" w:cs="Times New Roman"/>
              </w:rPr>
              <w:t>Description</w:t>
            </w:r>
          </w:p>
        </w:tc>
      </w:tr>
      <w:tr w:rsidR="00527320" w:rsidRPr="007F04EE" w14:paraId="6DA434A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2A0FBA1" w14:textId="42BA87C7" w:rsidR="00527320" w:rsidRPr="007F04EE" w:rsidRDefault="00527320" w:rsidP="00F96425">
            <w:pPr>
              <w:jc w:val="center"/>
              <w:rPr>
                <w:rFonts w:ascii="Times New Roman" w:hAnsi="Times New Roman" w:cs="Times New Roman"/>
              </w:rPr>
            </w:pPr>
            <w:r w:rsidRPr="007F04EE">
              <w:rPr>
                <w:rFonts w:ascii="Times New Roman" w:hAnsi="Times New Roman" w:cs="Times New Roman"/>
              </w:rPr>
              <w:t>1-1</w:t>
            </w:r>
            <w:r w:rsidR="00051932">
              <w:rPr>
                <w:rFonts w:ascii="Times New Roman" w:hAnsi="Times New Roman" w:cs="Times New Roman"/>
              </w:rPr>
              <w:t>1</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4E230F8" w14:textId="3B26198F" w:rsidR="00527320" w:rsidRPr="007F04EE" w:rsidRDefault="00527320" w:rsidP="00F96425">
            <w:pPr>
              <w:jc w:val="center"/>
              <w:rPr>
                <w:rFonts w:ascii="Times New Roman" w:hAnsi="Times New Roman" w:cs="Times New Roman"/>
              </w:rPr>
            </w:pPr>
            <w:r>
              <w:rPr>
                <w:rFonts w:ascii="Times New Roman" w:hAnsi="Times New Roman" w:cs="Times New Roman"/>
              </w:rPr>
              <w:t>“</w:t>
            </w:r>
            <w:proofErr w:type="spellStart"/>
            <w:proofErr w:type="gramStart"/>
            <w:r w:rsidRPr="007F04EE">
              <w:rPr>
                <w:rFonts w:ascii="Times New Roman" w:hAnsi="Times New Roman" w:cs="Times New Roman"/>
              </w:rPr>
              <w:t>trial</w:t>
            </w:r>
            <w:proofErr w:type="gramEnd"/>
            <w:r w:rsidRPr="007F04EE">
              <w:rPr>
                <w:rFonts w:ascii="Times New Roman" w:hAnsi="Times New Roman" w:cs="Times New Roman"/>
              </w:rPr>
              <w:t>_onset</w:t>
            </w:r>
            <w:proofErr w:type="spellEnd"/>
            <w:r>
              <w:rPr>
                <w:rFonts w:ascii="Times New Roman" w:hAnsi="Times New Roman" w:cs="Times New Roman"/>
              </w:rPr>
              <w:t>”</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1EF0891" w14:textId="10BDABC2" w:rsidR="00527320" w:rsidRPr="00527320" w:rsidRDefault="00527320" w:rsidP="00F96425">
            <w:pPr>
              <w:jc w:val="center"/>
              <w:rPr>
                <w:rFonts w:ascii="Times New Roman" w:hAnsi="Times New Roman" w:cs="Times New Roman"/>
                <w:i/>
                <w:iCs/>
              </w:rPr>
            </w:pPr>
            <w:r w:rsidRPr="00527320">
              <w:rPr>
                <w:rFonts w:ascii="Times New Roman" w:hAnsi="Times New Roman" w:cs="Times New Roman"/>
                <w:i/>
                <w:iCs/>
              </w:rPr>
              <w:t>char</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7D7FFF" w14:textId="74086A9D" w:rsidR="00527320" w:rsidRPr="007F04EE" w:rsidRDefault="00527320" w:rsidP="00F96425">
            <w:pPr>
              <w:rPr>
                <w:rFonts w:ascii="Times New Roman" w:hAnsi="Times New Roman" w:cs="Times New Roman"/>
              </w:rPr>
            </w:pPr>
            <w:r w:rsidRPr="007F04EE">
              <w:rPr>
                <w:rFonts w:ascii="Times New Roman" w:hAnsi="Times New Roman" w:cs="Times New Roman"/>
              </w:rPr>
              <w:t>Marks the onset of a data packet for a single trial</w:t>
            </w:r>
          </w:p>
        </w:tc>
      </w:tr>
      <w:tr w:rsidR="00527320" w:rsidRPr="007F04EE" w14:paraId="16F2B4FD"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F859EEC" w14:textId="20A13764"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2</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2EA810" w14:textId="4584BA30" w:rsidR="00527320" w:rsidRPr="007F04EE" w:rsidRDefault="00051932" w:rsidP="00F96425">
            <w:pPr>
              <w:jc w:val="center"/>
              <w:rPr>
                <w:rFonts w:ascii="Times New Roman" w:hAnsi="Times New Roman" w:cs="Times New Roman"/>
              </w:rPr>
            </w:pPr>
            <w:proofErr w:type="spellStart"/>
            <w:r>
              <w:rPr>
                <w:rFonts w:ascii="Times New Roman" w:hAnsi="Times New Roman" w:cs="Times New Roman"/>
                <w:i/>
                <w:iCs/>
              </w:rPr>
              <w:t>e</w:t>
            </w:r>
            <w:r w:rsidR="00527320" w:rsidRPr="00527320">
              <w:rPr>
                <w:rFonts w:ascii="Times New Roman" w:hAnsi="Times New Roman" w:cs="Times New Roman"/>
                <w:i/>
                <w:iCs/>
              </w:rPr>
              <w:t>vt</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963DD80" w14:textId="7F09D0F1" w:rsidR="00527320" w:rsidRDefault="00527320" w:rsidP="00F96425">
            <w:pPr>
              <w:jc w:val="center"/>
              <w:rPr>
                <w:rFonts w:ascii="Times New Roman" w:hAnsi="Times New Roman" w:cs="Times New Roman"/>
                <w:i/>
                <w:iCs/>
              </w:rPr>
            </w:pPr>
            <w:r>
              <w:rPr>
                <w:rFonts w:ascii="Times New Roman" w:hAnsi="Times New Roman" w:cs="Times New Roman"/>
                <w:i/>
                <w:iCs/>
              </w:rPr>
              <w:t>uint8</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CF24FF9" w14:textId="742ECFE0"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evt</w:t>
            </w:r>
            <w:proofErr w:type="spellEnd"/>
            <w:r>
              <w:rPr>
                <w:rFonts w:ascii="Times New Roman" w:hAnsi="Times New Roman" w:cs="Times New Roman"/>
                <w:i/>
                <w:iCs/>
              </w:rPr>
              <w:t xml:space="preserve"> </w:t>
            </w:r>
            <w:r>
              <w:rPr>
                <w:rFonts w:ascii="Times New Roman" w:hAnsi="Times New Roman" w:cs="Times New Roman"/>
              </w:rPr>
              <w:t>is</w:t>
            </w:r>
            <w:r w:rsidRPr="007F04EE">
              <w:rPr>
                <w:rFonts w:ascii="Times New Roman" w:hAnsi="Times New Roman" w:cs="Times New Roman"/>
              </w:rPr>
              <w:t xml:space="preserve"> </w:t>
            </w:r>
            <w:r>
              <w:rPr>
                <w:rFonts w:ascii="Times New Roman" w:hAnsi="Times New Roman" w:cs="Times New Roman"/>
              </w:rPr>
              <w:t xml:space="preserve">an </w:t>
            </w:r>
            <w:r w:rsidRPr="007F04EE">
              <w:rPr>
                <w:rFonts w:ascii="Times New Roman" w:hAnsi="Times New Roman" w:cs="Times New Roman"/>
              </w:rPr>
              <w:t>8</w:t>
            </w:r>
            <w:r>
              <w:rPr>
                <w:rFonts w:ascii="Times New Roman" w:hAnsi="Times New Roman" w:cs="Times New Roman"/>
              </w:rPr>
              <w:t>-</w:t>
            </w:r>
            <w:r w:rsidRPr="007F04EE">
              <w:rPr>
                <w:rFonts w:ascii="Times New Roman" w:hAnsi="Times New Roman" w:cs="Times New Roman"/>
              </w:rPr>
              <w:t>bit integer in the range 1 to 3 representing the state of the two lowest bits read on the trigger input cable.</w:t>
            </w:r>
          </w:p>
        </w:tc>
      </w:tr>
      <w:tr w:rsidR="00527320" w:rsidRPr="007F04EE" w14:paraId="1522D12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81603DB" w14:textId="07905AC5"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3</w:t>
            </w:r>
            <w:r>
              <w:rPr>
                <w:rFonts w:ascii="Times New Roman" w:hAnsi="Times New Roman" w:cs="Times New Roman"/>
              </w:rPr>
              <w:t>-1</w:t>
            </w:r>
            <w:r w:rsidR="00051932">
              <w:rPr>
                <w:rFonts w:ascii="Times New Roman" w:hAnsi="Times New Roman" w:cs="Times New Roman"/>
              </w:rPr>
              <w:t>4</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F9EE05E" w14:textId="63EB9F43" w:rsidR="00527320" w:rsidRPr="007F04EE" w:rsidRDefault="00527320" w:rsidP="00F96425">
            <w:pPr>
              <w:jc w:val="center"/>
              <w:rPr>
                <w:rFonts w:ascii="Times New Roman" w:hAnsi="Times New Roman" w:cs="Times New Roman"/>
              </w:rPr>
            </w:pPr>
            <w:proofErr w:type="spellStart"/>
            <w:r w:rsidRPr="00527320">
              <w:rPr>
                <w:rFonts w:ascii="Times New Roman" w:hAnsi="Times New Roman" w:cs="Times New Roman"/>
                <w:i/>
                <w:iCs/>
              </w:rPr>
              <w:t>sr</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DF371E0" w14:textId="646B212E" w:rsidR="00527320" w:rsidRPr="00DD4A44" w:rsidRDefault="00527320" w:rsidP="00F96425">
            <w:pPr>
              <w:jc w:val="center"/>
              <w:rPr>
                <w:rFonts w:ascii="Times New Roman" w:hAnsi="Times New Roman" w:cs="Times New Roman"/>
                <w:i/>
                <w:iCs/>
              </w:rPr>
            </w:pPr>
            <w:r>
              <w:rPr>
                <w:rFonts w:ascii="Times New Roman" w:hAnsi="Times New Roman" w:cs="Times New Roman"/>
                <w:i/>
                <w:iCs/>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126113" w14:textId="2B0E5ACD"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sr</w:t>
            </w:r>
            <w:proofErr w:type="spellEnd"/>
            <w:r>
              <w:rPr>
                <w:rFonts w:ascii="Times New Roman" w:hAnsi="Times New Roman" w:cs="Times New Roman"/>
                <w:i/>
                <w:iCs/>
              </w:rPr>
              <w:t xml:space="preserve"> </w:t>
            </w:r>
            <w:r w:rsidRPr="00527320">
              <w:rPr>
                <w:rFonts w:ascii="Times New Roman" w:hAnsi="Times New Roman" w:cs="Times New Roman"/>
              </w:rPr>
              <w:t>is 2 consecutive unsigned 8 -bit integers that give the sampling rate when combined into an unsigned 16-bit integer</w:t>
            </w:r>
            <w:r>
              <w:rPr>
                <w:rFonts w:ascii="Times New Roman" w:hAnsi="Times New Roman" w:cs="Times New Roman"/>
              </w:rPr>
              <w:t>.  Should always be 512.</w:t>
            </w:r>
          </w:p>
        </w:tc>
      </w:tr>
      <w:tr w:rsidR="00527320" w:rsidRPr="007F04EE" w14:paraId="3F50C103"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8D99440" w14:textId="36757E4E" w:rsidR="00527320"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5</w:t>
            </w:r>
            <w:r>
              <w:rPr>
                <w:rFonts w:ascii="Times New Roman" w:hAnsi="Times New Roman" w:cs="Times New Roman"/>
              </w:rPr>
              <w:t>-1</w:t>
            </w:r>
            <w:r w:rsidR="00051932">
              <w:rPr>
                <w:rFonts w:ascii="Times New Roman" w:hAnsi="Times New Roman" w:cs="Times New Roman"/>
              </w:rPr>
              <w:t>6</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E1918FE" w14:textId="3F0A3979" w:rsidR="00527320" w:rsidRPr="00527320" w:rsidRDefault="00527320" w:rsidP="00F96425">
            <w:pPr>
              <w:jc w:val="center"/>
              <w:rPr>
                <w:rFonts w:ascii="Times New Roman" w:hAnsi="Times New Roman" w:cs="Times New Roman"/>
                <w:i/>
                <w:iCs/>
              </w:rPr>
            </w:pPr>
            <w:proofErr w:type="spellStart"/>
            <w:r w:rsidRPr="00527320">
              <w:rPr>
                <w:rFonts w:ascii="Times New Roman" w:hAnsi="Times New Roman" w:cs="Times New Roman"/>
                <w:i/>
                <w:iCs/>
              </w:rPr>
              <w:t>pre</w:t>
            </w:r>
            <w:r>
              <w:rPr>
                <w:rFonts w:ascii="Times New Roman" w:hAnsi="Times New Roman" w:cs="Times New Roman"/>
                <w:i/>
                <w:iCs/>
              </w:rPr>
              <w:t>B</w:t>
            </w:r>
            <w:r w:rsidRPr="00527320">
              <w:rPr>
                <w:rFonts w:ascii="Times New Roman" w:hAnsi="Times New Roman" w:cs="Times New Roman"/>
                <w:i/>
                <w:iCs/>
              </w:rPr>
              <w:t>ytes</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3E09586" w14:textId="3FDFE053" w:rsidR="00527320" w:rsidRDefault="000943DA" w:rsidP="00F96425">
            <w:pPr>
              <w:jc w:val="center"/>
              <w:rPr>
                <w:rFonts w:ascii="Times New Roman" w:hAnsi="Times New Roman" w:cs="Times New Roman"/>
                <w:i/>
                <w:iCs/>
              </w:rPr>
            </w:pPr>
            <w:r>
              <w:rPr>
                <w:rFonts w:ascii="Times New Roman" w:hAnsi="Times New Roman" w:cs="Times New Roman"/>
                <w:i/>
                <w:iCs/>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9D519EF" w14:textId="5D723AE4" w:rsidR="00527320" w:rsidRPr="00527320" w:rsidRDefault="00527320"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n unsigned 16-bit integer give the total number of bytes in the pre-trigger period.  The total number of data points in the pre-trigger p</w:t>
            </w:r>
            <w:r w:rsidR="00B97387">
              <w:rPr>
                <w:rFonts w:ascii="Times New Roman" w:hAnsi="Times New Roman" w:cs="Times New Roman"/>
              </w:rPr>
              <w:t xml:space="preserve">eriod </w:t>
            </w:r>
            <w:r>
              <w:rPr>
                <w:rFonts w:ascii="Times New Roman" w:hAnsi="Times New Roman" w:cs="Times New Roman"/>
              </w:rPr>
              <w:t xml:space="preserve">will be </w:t>
            </w:r>
            <w:proofErr w:type="spellStart"/>
            <w:r w:rsidRPr="000943DA">
              <w:rPr>
                <w:rFonts w:ascii="Times New Roman" w:hAnsi="Times New Roman" w:cs="Times New Roman"/>
                <w:i/>
                <w:iCs/>
              </w:rPr>
              <w:t>preBytes</w:t>
            </w:r>
            <w:proofErr w:type="spellEnd"/>
            <w:r>
              <w:rPr>
                <w:rFonts w:ascii="Times New Roman" w:hAnsi="Times New Roman" w:cs="Times New Roman"/>
              </w:rPr>
              <w:t xml:space="preserve"> / 2.</w:t>
            </w:r>
          </w:p>
        </w:tc>
      </w:tr>
      <w:tr w:rsidR="00B97387" w:rsidRPr="007F04EE" w14:paraId="06BB1C24"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3BF5275" w14:textId="790127B7" w:rsidR="00B97387" w:rsidRPr="007F04EE" w:rsidRDefault="00B97387"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7</w:t>
            </w:r>
            <w:r>
              <w:rPr>
                <w:rFonts w:ascii="Times New Roman" w:hAnsi="Times New Roman" w:cs="Times New Roman"/>
              </w:rPr>
              <w:t>-</w:t>
            </w:r>
            <w:r w:rsidR="00051932">
              <w:rPr>
                <w:rFonts w:ascii="Times New Roman" w:hAnsi="Times New Roman" w:cs="Times New Roman"/>
              </w:rPr>
              <w:t>18</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CB4BAB" w14:textId="3DD0390C" w:rsidR="00B97387" w:rsidRPr="007F04EE" w:rsidRDefault="00B97387" w:rsidP="00F96425">
            <w:pPr>
              <w:jc w:val="center"/>
              <w:rPr>
                <w:rFonts w:ascii="Times New Roman" w:hAnsi="Times New Roman" w:cs="Times New Roman"/>
              </w:rPr>
            </w:pPr>
            <w:proofErr w:type="spellStart"/>
            <w:r w:rsidRPr="00B97387">
              <w:rPr>
                <w:rFonts w:ascii="Times New Roman" w:hAnsi="Times New Roman" w:cs="Times New Roman"/>
                <w:i/>
                <w:iCs/>
              </w:rPr>
              <w:t>pstBytes</w:t>
            </w:r>
            <w:proofErr w:type="spellEnd"/>
            <w:r>
              <w:rPr>
                <w:rFonts w:ascii="Times New Roman" w:hAnsi="Times New Roman" w:cs="Times New Roman"/>
              </w:rPr>
              <w:t>_</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BDD8DBA" w14:textId="4B855478" w:rsidR="00B97387" w:rsidRPr="00DD4A44" w:rsidRDefault="000943DA" w:rsidP="00F96425">
            <w:pPr>
              <w:jc w:val="center"/>
              <w:rPr>
                <w:rFonts w:ascii="Times New Roman" w:hAnsi="Times New Roman" w:cs="Times New Roman"/>
                <w:i/>
                <w:iCs/>
              </w:rPr>
            </w:pPr>
            <w:r>
              <w:rPr>
                <w:rFonts w:ascii="Times New Roman" w:hAnsi="Times New Roman" w:cs="Times New Roman"/>
                <w:i/>
                <w:iCs/>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B2287A8" w14:textId="5457B859" w:rsidR="00B97387" w:rsidRPr="007F04EE" w:rsidRDefault="00B97387"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 xml:space="preserve">n unsigned 16-bit integer give the total number of bytes in the post-trigger period.  The total number of data points in the post-trigger period will be </w:t>
            </w:r>
            <w:proofErr w:type="spellStart"/>
            <w:r w:rsidRPr="000943DA">
              <w:rPr>
                <w:rFonts w:ascii="Times New Roman" w:hAnsi="Times New Roman" w:cs="Times New Roman"/>
                <w:i/>
                <w:iCs/>
              </w:rPr>
              <w:t>pstBytes</w:t>
            </w:r>
            <w:proofErr w:type="spellEnd"/>
            <w:r>
              <w:rPr>
                <w:rFonts w:ascii="Times New Roman" w:hAnsi="Times New Roman" w:cs="Times New Roman"/>
              </w:rPr>
              <w:t xml:space="preserve"> / 2.</w:t>
            </w:r>
          </w:p>
        </w:tc>
      </w:tr>
    </w:tbl>
    <w:p w14:paraId="67A34292" w14:textId="77777777" w:rsidR="00B97387" w:rsidRDefault="00B97387" w:rsidP="00B97387"/>
    <w:p w14:paraId="17B2180E" w14:textId="2542F3BD" w:rsidR="007F04EE" w:rsidRDefault="00B97387" w:rsidP="00B97387">
      <w:pPr>
        <w:rPr>
          <w:rFonts w:cs="Times New Roman"/>
        </w:rPr>
      </w:pPr>
      <w:r>
        <w:t xml:space="preserve">The data payload begins at byte </w:t>
      </w:r>
      <w:r w:rsidR="004158E4">
        <w:t>19</w:t>
      </w:r>
      <w:r>
        <w:t xml:space="preserve">.  The number of bytes in the payload is equal to </w:t>
      </w:r>
      <w:proofErr w:type="spellStart"/>
      <w:r w:rsidRPr="00B97387">
        <w:rPr>
          <w:rFonts w:ascii="Times New Roman" w:hAnsi="Times New Roman" w:cs="Times New Roman"/>
          <w:i/>
          <w:iCs/>
        </w:rPr>
        <w:t>preBytes</w:t>
      </w:r>
      <w:proofErr w:type="spellEnd"/>
      <w:r w:rsidRPr="00B97387">
        <w:rPr>
          <w:rFonts w:ascii="Times New Roman" w:hAnsi="Times New Roman" w:cs="Times New Roman"/>
          <w:i/>
          <w:iCs/>
        </w:rPr>
        <w:t xml:space="preserve"> + </w:t>
      </w:r>
      <w:proofErr w:type="spellStart"/>
      <w:r w:rsidRPr="00B97387">
        <w:rPr>
          <w:rFonts w:ascii="Times New Roman" w:hAnsi="Times New Roman" w:cs="Times New Roman"/>
          <w:i/>
          <w:iCs/>
        </w:rPr>
        <w:t>pstBytes</w:t>
      </w:r>
      <w:proofErr w:type="spellEnd"/>
      <w:r>
        <w:rPr>
          <w:rFonts w:ascii="Times New Roman" w:hAnsi="Times New Roman" w:cs="Times New Roman"/>
          <w:i/>
          <w:iCs/>
        </w:rPr>
        <w:t xml:space="preserve">.  </w:t>
      </w:r>
      <w:r>
        <w:rPr>
          <w:rFonts w:cs="Times New Roman"/>
        </w:rPr>
        <w:t>Raw values are stored in the payload as 2</w:t>
      </w:r>
      <w:r w:rsidR="00667DDE">
        <w:rPr>
          <w:rFonts w:cs="Times New Roman"/>
        </w:rPr>
        <w:t>-</w:t>
      </w:r>
      <w:r>
        <w:rPr>
          <w:rFonts w:cs="Times New Roman"/>
        </w:rPr>
        <w:t>byte pairs and are the high and low (respectively) bytes of a signed (two’s complement) 16-bit integer in the range -2048 to 2047.</w:t>
      </w:r>
      <w:r w:rsidR="004158E4">
        <w:rPr>
          <w:rFonts w:cs="Times New Roman"/>
        </w:rPr>
        <w:t xml:space="preserve"> The packet is terminated with a CR/LF which allows convenient reading of the entire packet without having to know its length ahead of time.</w:t>
      </w:r>
    </w:p>
    <w:p w14:paraId="7D13FDA3" w14:textId="0381751E" w:rsidR="000943DA" w:rsidRDefault="000943DA" w:rsidP="00B97387">
      <w:pPr>
        <w:rPr>
          <w:rFonts w:cs="Times New Roman"/>
        </w:rPr>
      </w:pPr>
      <w:r>
        <w:rPr>
          <w:rFonts w:cs="Times New Roman"/>
        </w:rPr>
        <w:t>The entire packet length is the header length plus the data payload length or,</w:t>
      </w:r>
    </w:p>
    <w:p w14:paraId="1876A511" w14:textId="29CCFCF9" w:rsidR="000943DA" w:rsidRDefault="004158E4" w:rsidP="000943DA">
      <w:pPr>
        <w:jc w:val="center"/>
        <w:rPr>
          <w:rFonts w:ascii="Times New Roman" w:hAnsi="Times New Roman" w:cs="Times New Roman"/>
          <w:i/>
          <w:iCs/>
        </w:rPr>
      </w:pPr>
      <w:r>
        <w:rPr>
          <w:rFonts w:ascii="Times New Roman" w:hAnsi="Times New Roman" w:cs="Times New Roman"/>
          <w:i/>
          <w:iCs/>
        </w:rPr>
        <w:t>19</w:t>
      </w:r>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preBytes</w:t>
      </w:r>
      <w:proofErr w:type="spellEnd"/>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pstBytes</w:t>
      </w:r>
      <w:proofErr w:type="spellEnd"/>
      <w:r>
        <w:rPr>
          <w:rFonts w:ascii="Times New Roman" w:hAnsi="Times New Roman" w:cs="Times New Roman"/>
          <w:i/>
          <w:iCs/>
        </w:rPr>
        <w:t xml:space="preserve"> + 2</w:t>
      </w:r>
    </w:p>
    <w:p w14:paraId="74550CFD" w14:textId="77777777" w:rsidR="000943DA" w:rsidRPr="000943DA" w:rsidRDefault="000943DA" w:rsidP="000943DA">
      <w:pPr>
        <w:jc w:val="center"/>
        <w:rPr>
          <w:rFonts w:cs="Times New Roman"/>
        </w:rPr>
      </w:pPr>
    </w:p>
    <w:sectPr w:rsidR="000943DA" w:rsidRPr="000943DA" w:rsidSect="003020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C219F"/>
    <w:multiLevelType w:val="hybridMultilevel"/>
    <w:tmpl w:val="9144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52A50"/>
    <w:multiLevelType w:val="hybridMultilevel"/>
    <w:tmpl w:val="91447E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C03D8A"/>
    <w:multiLevelType w:val="hybridMultilevel"/>
    <w:tmpl w:val="5026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295913">
    <w:abstractNumId w:val="2"/>
  </w:num>
  <w:num w:numId="2" w16cid:durableId="90250543">
    <w:abstractNumId w:val="0"/>
  </w:num>
  <w:num w:numId="3" w16cid:durableId="1750884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A1"/>
    <w:rsid w:val="00051932"/>
    <w:rsid w:val="000919BD"/>
    <w:rsid w:val="000943DA"/>
    <w:rsid w:val="000C6A48"/>
    <w:rsid w:val="00112628"/>
    <w:rsid w:val="001E4493"/>
    <w:rsid w:val="00217BB1"/>
    <w:rsid w:val="002207F2"/>
    <w:rsid w:val="002E1A6D"/>
    <w:rsid w:val="00302097"/>
    <w:rsid w:val="00364602"/>
    <w:rsid w:val="00390427"/>
    <w:rsid w:val="003C603C"/>
    <w:rsid w:val="004076D9"/>
    <w:rsid w:val="004158E4"/>
    <w:rsid w:val="00527320"/>
    <w:rsid w:val="006104A1"/>
    <w:rsid w:val="00667DDE"/>
    <w:rsid w:val="006C3C02"/>
    <w:rsid w:val="006E49B6"/>
    <w:rsid w:val="00707213"/>
    <w:rsid w:val="007F04EE"/>
    <w:rsid w:val="00886B4F"/>
    <w:rsid w:val="0089754B"/>
    <w:rsid w:val="00940124"/>
    <w:rsid w:val="009E68AB"/>
    <w:rsid w:val="00A10E99"/>
    <w:rsid w:val="00B97387"/>
    <w:rsid w:val="00DC7F46"/>
    <w:rsid w:val="00DD4A44"/>
    <w:rsid w:val="00F5717F"/>
    <w:rsid w:val="00F9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EABC"/>
  <w15:chartTrackingRefBased/>
  <w15:docId w15:val="{8D3744BE-F259-1A49-B320-D9974159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97"/>
  </w:style>
  <w:style w:type="paragraph" w:styleId="Heading1">
    <w:name w:val="heading 1"/>
    <w:basedOn w:val="Normal"/>
    <w:next w:val="Normal"/>
    <w:link w:val="Heading1Char"/>
    <w:uiPriority w:val="9"/>
    <w:qFormat/>
    <w:rsid w:val="00302097"/>
    <w:pPr>
      <w:keepNext/>
      <w:keepLines/>
      <w:spacing w:before="480" w:after="0"/>
      <w:outlineLvl w:val="0"/>
    </w:pPr>
    <w:rPr>
      <w:rFonts w:asciiTheme="majorHAnsi" w:eastAsiaTheme="majorEastAsia" w:hAnsiTheme="majorHAnsi" w:cstheme="majorBidi"/>
      <w:b/>
      <w:bCs/>
      <w:color w:val="C57C08" w:themeColor="accent1" w:themeShade="BF"/>
      <w:sz w:val="28"/>
      <w:szCs w:val="28"/>
    </w:rPr>
  </w:style>
  <w:style w:type="paragraph" w:styleId="Heading2">
    <w:name w:val="heading 2"/>
    <w:basedOn w:val="Normal"/>
    <w:next w:val="Normal"/>
    <w:link w:val="Heading2Char"/>
    <w:uiPriority w:val="9"/>
    <w:unhideWhenUsed/>
    <w:qFormat/>
    <w:rsid w:val="00302097"/>
    <w:pPr>
      <w:keepNext/>
      <w:keepLines/>
      <w:spacing w:before="200" w:after="0"/>
      <w:outlineLvl w:val="1"/>
    </w:pPr>
    <w:rPr>
      <w:rFonts w:asciiTheme="majorHAnsi" w:eastAsiaTheme="majorEastAsia" w:hAnsiTheme="majorHAnsi" w:cstheme="majorBidi"/>
      <w:b/>
      <w:bCs/>
      <w:color w:val="F6A21D" w:themeColor="accent1"/>
      <w:sz w:val="26"/>
      <w:szCs w:val="26"/>
    </w:rPr>
  </w:style>
  <w:style w:type="paragraph" w:styleId="Heading3">
    <w:name w:val="heading 3"/>
    <w:basedOn w:val="Normal"/>
    <w:next w:val="Normal"/>
    <w:link w:val="Heading3Char"/>
    <w:uiPriority w:val="9"/>
    <w:semiHidden/>
    <w:unhideWhenUsed/>
    <w:qFormat/>
    <w:rsid w:val="00302097"/>
    <w:pPr>
      <w:keepNext/>
      <w:keepLines/>
      <w:spacing w:before="200" w:after="0"/>
      <w:outlineLvl w:val="2"/>
    </w:pPr>
    <w:rPr>
      <w:rFonts w:asciiTheme="majorHAnsi" w:eastAsiaTheme="majorEastAsia" w:hAnsiTheme="majorHAnsi" w:cstheme="majorBidi"/>
      <w:b/>
      <w:bCs/>
      <w:color w:val="F6A21D" w:themeColor="accent1"/>
    </w:rPr>
  </w:style>
  <w:style w:type="paragraph" w:styleId="Heading4">
    <w:name w:val="heading 4"/>
    <w:basedOn w:val="Normal"/>
    <w:next w:val="Normal"/>
    <w:link w:val="Heading4Char"/>
    <w:uiPriority w:val="9"/>
    <w:semiHidden/>
    <w:unhideWhenUsed/>
    <w:qFormat/>
    <w:rsid w:val="00302097"/>
    <w:pPr>
      <w:keepNext/>
      <w:keepLines/>
      <w:spacing w:before="200" w:after="0"/>
      <w:outlineLvl w:val="3"/>
    </w:pPr>
    <w:rPr>
      <w:rFonts w:asciiTheme="majorHAnsi" w:eastAsiaTheme="majorEastAsia" w:hAnsiTheme="majorHAnsi" w:cstheme="majorBidi"/>
      <w:b/>
      <w:bCs/>
      <w:i/>
      <w:iCs/>
      <w:color w:val="F6A21D" w:themeColor="accent1"/>
    </w:rPr>
  </w:style>
  <w:style w:type="paragraph" w:styleId="Heading5">
    <w:name w:val="heading 5"/>
    <w:basedOn w:val="Normal"/>
    <w:next w:val="Normal"/>
    <w:link w:val="Heading5Char"/>
    <w:uiPriority w:val="9"/>
    <w:semiHidden/>
    <w:unhideWhenUsed/>
    <w:qFormat/>
    <w:rsid w:val="00302097"/>
    <w:pPr>
      <w:keepNext/>
      <w:keepLines/>
      <w:spacing w:before="200" w:after="0"/>
      <w:outlineLvl w:val="4"/>
    </w:pPr>
    <w:rPr>
      <w:rFonts w:asciiTheme="majorHAnsi" w:eastAsiaTheme="majorEastAsia" w:hAnsiTheme="majorHAnsi" w:cstheme="majorBidi"/>
      <w:color w:val="835205" w:themeColor="accent1" w:themeShade="7F"/>
    </w:rPr>
  </w:style>
  <w:style w:type="paragraph" w:styleId="Heading6">
    <w:name w:val="heading 6"/>
    <w:basedOn w:val="Normal"/>
    <w:next w:val="Normal"/>
    <w:link w:val="Heading6Char"/>
    <w:uiPriority w:val="9"/>
    <w:semiHidden/>
    <w:unhideWhenUsed/>
    <w:qFormat/>
    <w:rsid w:val="00302097"/>
    <w:pPr>
      <w:keepNext/>
      <w:keepLines/>
      <w:spacing w:before="200" w:after="0"/>
      <w:outlineLvl w:val="5"/>
    </w:pPr>
    <w:rPr>
      <w:rFonts w:asciiTheme="majorHAnsi" w:eastAsiaTheme="majorEastAsia" w:hAnsiTheme="majorHAnsi" w:cstheme="majorBidi"/>
      <w:i/>
      <w:iCs/>
      <w:color w:val="835205" w:themeColor="accent1" w:themeShade="7F"/>
    </w:rPr>
  </w:style>
  <w:style w:type="paragraph" w:styleId="Heading7">
    <w:name w:val="heading 7"/>
    <w:basedOn w:val="Normal"/>
    <w:next w:val="Normal"/>
    <w:link w:val="Heading7Char"/>
    <w:uiPriority w:val="9"/>
    <w:semiHidden/>
    <w:unhideWhenUsed/>
    <w:qFormat/>
    <w:rsid w:val="003020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097"/>
    <w:pPr>
      <w:keepNext/>
      <w:keepLines/>
      <w:spacing w:before="200" w:after="0"/>
      <w:outlineLvl w:val="7"/>
    </w:pPr>
    <w:rPr>
      <w:rFonts w:asciiTheme="majorHAnsi" w:eastAsiaTheme="majorEastAsia" w:hAnsiTheme="majorHAnsi" w:cstheme="majorBidi"/>
      <w:color w:val="F6A21D" w:themeColor="accent1"/>
      <w:sz w:val="20"/>
      <w:szCs w:val="20"/>
    </w:rPr>
  </w:style>
  <w:style w:type="paragraph" w:styleId="Heading9">
    <w:name w:val="heading 9"/>
    <w:basedOn w:val="Normal"/>
    <w:next w:val="Normal"/>
    <w:link w:val="Heading9Char"/>
    <w:uiPriority w:val="9"/>
    <w:semiHidden/>
    <w:unhideWhenUsed/>
    <w:qFormat/>
    <w:rsid w:val="003020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97"/>
    <w:pPr>
      <w:ind w:left="720"/>
      <w:contextualSpacing/>
    </w:pPr>
  </w:style>
  <w:style w:type="character" w:customStyle="1" w:styleId="Heading1Char">
    <w:name w:val="Heading 1 Char"/>
    <w:basedOn w:val="DefaultParagraphFont"/>
    <w:link w:val="Heading1"/>
    <w:uiPriority w:val="9"/>
    <w:rsid w:val="00302097"/>
    <w:rPr>
      <w:rFonts w:asciiTheme="majorHAnsi" w:eastAsiaTheme="majorEastAsia" w:hAnsiTheme="majorHAnsi" w:cstheme="majorBidi"/>
      <w:b/>
      <w:bCs/>
      <w:color w:val="C57C08" w:themeColor="accent1" w:themeShade="BF"/>
      <w:sz w:val="28"/>
      <w:szCs w:val="28"/>
    </w:rPr>
  </w:style>
  <w:style w:type="character" w:customStyle="1" w:styleId="Heading2Char">
    <w:name w:val="Heading 2 Char"/>
    <w:basedOn w:val="DefaultParagraphFont"/>
    <w:link w:val="Heading2"/>
    <w:uiPriority w:val="9"/>
    <w:rsid w:val="00302097"/>
    <w:rPr>
      <w:rFonts w:asciiTheme="majorHAnsi" w:eastAsiaTheme="majorEastAsia" w:hAnsiTheme="majorHAnsi" w:cstheme="majorBidi"/>
      <w:b/>
      <w:bCs/>
      <w:color w:val="F6A21D" w:themeColor="accent1"/>
      <w:sz w:val="26"/>
      <w:szCs w:val="26"/>
    </w:rPr>
  </w:style>
  <w:style w:type="character" w:customStyle="1" w:styleId="Heading3Char">
    <w:name w:val="Heading 3 Char"/>
    <w:basedOn w:val="DefaultParagraphFont"/>
    <w:link w:val="Heading3"/>
    <w:uiPriority w:val="9"/>
    <w:semiHidden/>
    <w:rsid w:val="00302097"/>
    <w:rPr>
      <w:rFonts w:asciiTheme="majorHAnsi" w:eastAsiaTheme="majorEastAsia" w:hAnsiTheme="majorHAnsi" w:cstheme="majorBidi"/>
      <w:b/>
      <w:bCs/>
      <w:color w:val="F6A21D" w:themeColor="accent1"/>
    </w:rPr>
  </w:style>
  <w:style w:type="character" w:customStyle="1" w:styleId="Heading4Char">
    <w:name w:val="Heading 4 Char"/>
    <w:basedOn w:val="DefaultParagraphFont"/>
    <w:link w:val="Heading4"/>
    <w:uiPriority w:val="9"/>
    <w:semiHidden/>
    <w:rsid w:val="00302097"/>
    <w:rPr>
      <w:rFonts w:asciiTheme="majorHAnsi" w:eastAsiaTheme="majorEastAsia" w:hAnsiTheme="majorHAnsi" w:cstheme="majorBidi"/>
      <w:b/>
      <w:bCs/>
      <w:i/>
      <w:iCs/>
      <w:color w:val="F6A21D" w:themeColor="accent1"/>
    </w:rPr>
  </w:style>
  <w:style w:type="character" w:customStyle="1" w:styleId="Heading5Char">
    <w:name w:val="Heading 5 Char"/>
    <w:basedOn w:val="DefaultParagraphFont"/>
    <w:link w:val="Heading5"/>
    <w:uiPriority w:val="9"/>
    <w:semiHidden/>
    <w:rsid w:val="00302097"/>
    <w:rPr>
      <w:rFonts w:asciiTheme="majorHAnsi" w:eastAsiaTheme="majorEastAsia" w:hAnsiTheme="majorHAnsi" w:cstheme="majorBidi"/>
      <w:color w:val="835205" w:themeColor="accent1" w:themeShade="7F"/>
    </w:rPr>
  </w:style>
  <w:style w:type="character" w:customStyle="1" w:styleId="Heading6Char">
    <w:name w:val="Heading 6 Char"/>
    <w:basedOn w:val="DefaultParagraphFont"/>
    <w:link w:val="Heading6"/>
    <w:uiPriority w:val="9"/>
    <w:semiHidden/>
    <w:rsid w:val="00302097"/>
    <w:rPr>
      <w:rFonts w:asciiTheme="majorHAnsi" w:eastAsiaTheme="majorEastAsia" w:hAnsiTheme="majorHAnsi" w:cstheme="majorBidi"/>
      <w:i/>
      <w:iCs/>
      <w:color w:val="835205" w:themeColor="accent1" w:themeShade="7F"/>
    </w:rPr>
  </w:style>
  <w:style w:type="character" w:customStyle="1" w:styleId="Heading7Char">
    <w:name w:val="Heading 7 Char"/>
    <w:basedOn w:val="DefaultParagraphFont"/>
    <w:link w:val="Heading7"/>
    <w:uiPriority w:val="9"/>
    <w:semiHidden/>
    <w:rsid w:val="003020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097"/>
    <w:rPr>
      <w:rFonts w:asciiTheme="majorHAnsi" w:eastAsiaTheme="majorEastAsia" w:hAnsiTheme="majorHAnsi" w:cstheme="majorBidi"/>
      <w:color w:val="F6A21D" w:themeColor="accent1"/>
      <w:sz w:val="20"/>
      <w:szCs w:val="20"/>
    </w:rPr>
  </w:style>
  <w:style w:type="character" w:customStyle="1" w:styleId="Heading9Char">
    <w:name w:val="Heading 9 Char"/>
    <w:basedOn w:val="DefaultParagraphFont"/>
    <w:link w:val="Heading9"/>
    <w:uiPriority w:val="9"/>
    <w:semiHidden/>
    <w:rsid w:val="003020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2097"/>
    <w:pPr>
      <w:spacing w:line="240" w:lineRule="auto"/>
    </w:pPr>
    <w:rPr>
      <w:b/>
      <w:bCs/>
      <w:color w:val="F6A21D" w:themeColor="accent1"/>
      <w:sz w:val="18"/>
      <w:szCs w:val="18"/>
    </w:rPr>
  </w:style>
  <w:style w:type="paragraph" w:styleId="Title">
    <w:name w:val="Title"/>
    <w:basedOn w:val="Normal"/>
    <w:next w:val="Normal"/>
    <w:link w:val="TitleChar"/>
    <w:uiPriority w:val="10"/>
    <w:qFormat/>
    <w:rsid w:val="00302097"/>
    <w:pPr>
      <w:pBdr>
        <w:bottom w:val="single" w:sz="8" w:space="4" w:color="F6A21D" w:themeColor="accent1"/>
      </w:pBdr>
      <w:spacing w:after="300" w:line="240" w:lineRule="auto"/>
      <w:contextualSpacing/>
    </w:pPr>
    <w:rPr>
      <w:rFonts w:asciiTheme="majorHAnsi" w:eastAsiaTheme="majorEastAsia" w:hAnsiTheme="majorHAnsi" w:cstheme="majorBidi"/>
      <w:color w:val="373D40" w:themeColor="text2" w:themeShade="BF"/>
      <w:spacing w:val="5"/>
      <w:kern w:val="28"/>
      <w:sz w:val="52"/>
      <w:szCs w:val="52"/>
    </w:rPr>
  </w:style>
  <w:style w:type="character" w:customStyle="1" w:styleId="TitleChar">
    <w:name w:val="Title Char"/>
    <w:basedOn w:val="DefaultParagraphFont"/>
    <w:link w:val="Title"/>
    <w:uiPriority w:val="10"/>
    <w:rsid w:val="00302097"/>
    <w:rPr>
      <w:rFonts w:asciiTheme="majorHAnsi" w:eastAsiaTheme="majorEastAsia" w:hAnsiTheme="majorHAnsi" w:cstheme="majorBidi"/>
      <w:color w:val="373D40" w:themeColor="text2" w:themeShade="BF"/>
      <w:spacing w:val="5"/>
      <w:kern w:val="28"/>
      <w:sz w:val="52"/>
      <w:szCs w:val="52"/>
    </w:rPr>
  </w:style>
  <w:style w:type="paragraph" w:styleId="Subtitle">
    <w:name w:val="Subtitle"/>
    <w:basedOn w:val="Normal"/>
    <w:next w:val="Normal"/>
    <w:link w:val="SubtitleChar"/>
    <w:uiPriority w:val="11"/>
    <w:qFormat/>
    <w:rsid w:val="00302097"/>
    <w:pPr>
      <w:numPr>
        <w:ilvl w:val="1"/>
      </w:numPr>
    </w:pPr>
    <w:rPr>
      <w:rFonts w:asciiTheme="majorHAnsi" w:eastAsiaTheme="majorEastAsia" w:hAnsiTheme="majorHAnsi" w:cstheme="majorBidi"/>
      <w:i/>
      <w:iCs/>
      <w:color w:val="F6A21D" w:themeColor="accent1"/>
      <w:spacing w:val="15"/>
      <w:sz w:val="24"/>
      <w:szCs w:val="24"/>
    </w:rPr>
  </w:style>
  <w:style w:type="character" w:customStyle="1" w:styleId="SubtitleChar">
    <w:name w:val="Subtitle Char"/>
    <w:basedOn w:val="DefaultParagraphFont"/>
    <w:link w:val="Subtitle"/>
    <w:uiPriority w:val="11"/>
    <w:rsid w:val="00302097"/>
    <w:rPr>
      <w:rFonts w:asciiTheme="majorHAnsi" w:eastAsiaTheme="majorEastAsia" w:hAnsiTheme="majorHAnsi" w:cstheme="majorBidi"/>
      <w:i/>
      <w:iCs/>
      <w:color w:val="F6A21D" w:themeColor="accent1"/>
      <w:spacing w:val="15"/>
      <w:sz w:val="24"/>
      <w:szCs w:val="24"/>
    </w:rPr>
  </w:style>
  <w:style w:type="character" w:styleId="Strong">
    <w:name w:val="Strong"/>
    <w:basedOn w:val="DefaultParagraphFont"/>
    <w:uiPriority w:val="22"/>
    <w:qFormat/>
    <w:rsid w:val="00302097"/>
    <w:rPr>
      <w:b/>
      <w:bCs/>
    </w:rPr>
  </w:style>
  <w:style w:type="character" w:styleId="Emphasis">
    <w:name w:val="Emphasis"/>
    <w:basedOn w:val="DefaultParagraphFont"/>
    <w:uiPriority w:val="20"/>
    <w:qFormat/>
    <w:rsid w:val="00302097"/>
    <w:rPr>
      <w:i/>
      <w:iCs/>
    </w:rPr>
  </w:style>
  <w:style w:type="paragraph" w:styleId="NoSpacing">
    <w:name w:val="No Spacing"/>
    <w:link w:val="NoSpacingChar"/>
    <w:uiPriority w:val="1"/>
    <w:qFormat/>
    <w:rsid w:val="00302097"/>
    <w:pPr>
      <w:spacing w:after="0" w:line="240" w:lineRule="auto"/>
    </w:pPr>
  </w:style>
  <w:style w:type="paragraph" w:styleId="Quote">
    <w:name w:val="Quote"/>
    <w:basedOn w:val="Normal"/>
    <w:next w:val="Normal"/>
    <w:link w:val="QuoteChar"/>
    <w:uiPriority w:val="29"/>
    <w:qFormat/>
    <w:rsid w:val="00302097"/>
    <w:rPr>
      <w:i/>
      <w:iCs/>
      <w:color w:val="000000" w:themeColor="text1"/>
    </w:rPr>
  </w:style>
  <w:style w:type="character" w:customStyle="1" w:styleId="QuoteChar">
    <w:name w:val="Quote Char"/>
    <w:basedOn w:val="DefaultParagraphFont"/>
    <w:link w:val="Quote"/>
    <w:uiPriority w:val="29"/>
    <w:rsid w:val="00302097"/>
    <w:rPr>
      <w:i/>
      <w:iCs/>
      <w:color w:val="000000" w:themeColor="text1"/>
    </w:rPr>
  </w:style>
  <w:style w:type="paragraph" w:styleId="IntenseQuote">
    <w:name w:val="Intense Quote"/>
    <w:basedOn w:val="Normal"/>
    <w:next w:val="Normal"/>
    <w:link w:val="IntenseQuoteChar"/>
    <w:uiPriority w:val="30"/>
    <w:qFormat/>
    <w:rsid w:val="00302097"/>
    <w:pPr>
      <w:pBdr>
        <w:bottom w:val="single" w:sz="4" w:space="4" w:color="F6A21D" w:themeColor="accent1"/>
      </w:pBdr>
      <w:spacing w:before="200" w:after="280"/>
      <w:ind w:left="936" w:right="936"/>
    </w:pPr>
    <w:rPr>
      <w:b/>
      <w:bCs/>
      <w:i/>
      <w:iCs/>
      <w:color w:val="F6A21D" w:themeColor="accent1"/>
    </w:rPr>
  </w:style>
  <w:style w:type="character" w:customStyle="1" w:styleId="IntenseQuoteChar">
    <w:name w:val="Intense Quote Char"/>
    <w:basedOn w:val="DefaultParagraphFont"/>
    <w:link w:val="IntenseQuote"/>
    <w:uiPriority w:val="30"/>
    <w:rsid w:val="00302097"/>
    <w:rPr>
      <w:b/>
      <w:bCs/>
      <w:i/>
      <w:iCs/>
      <w:color w:val="F6A21D" w:themeColor="accent1"/>
    </w:rPr>
  </w:style>
  <w:style w:type="character" w:styleId="SubtleEmphasis">
    <w:name w:val="Subtle Emphasis"/>
    <w:basedOn w:val="DefaultParagraphFont"/>
    <w:uiPriority w:val="19"/>
    <w:qFormat/>
    <w:rsid w:val="00302097"/>
    <w:rPr>
      <w:i/>
      <w:iCs/>
      <w:color w:val="808080" w:themeColor="text1" w:themeTint="7F"/>
    </w:rPr>
  </w:style>
  <w:style w:type="character" w:styleId="IntenseEmphasis">
    <w:name w:val="Intense Emphasis"/>
    <w:basedOn w:val="DefaultParagraphFont"/>
    <w:uiPriority w:val="21"/>
    <w:qFormat/>
    <w:rsid w:val="00302097"/>
    <w:rPr>
      <w:b/>
      <w:bCs/>
      <w:i/>
      <w:iCs/>
      <w:color w:val="F6A21D" w:themeColor="accent1"/>
    </w:rPr>
  </w:style>
  <w:style w:type="character" w:styleId="SubtleReference">
    <w:name w:val="Subtle Reference"/>
    <w:basedOn w:val="DefaultParagraphFont"/>
    <w:uiPriority w:val="31"/>
    <w:qFormat/>
    <w:rsid w:val="00302097"/>
    <w:rPr>
      <w:smallCaps/>
      <w:color w:val="9BAFB5" w:themeColor="accent2"/>
      <w:u w:val="single"/>
    </w:rPr>
  </w:style>
  <w:style w:type="character" w:styleId="IntenseReference">
    <w:name w:val="Intense Reference"/>
    <w:basedOn w:val="DefaultParagraphFont"/>
    <w:uiPriority w:val="32"/>
    <w:qFormat/>
    <w:rsid w:val="00302097"/>
    <w:rPr>
      <w:b/>
      <w:bCs/>
      <w:smallCaps/>
      <w:color w:val="9BAFB5" w:themeColor="accent2"/>
      <w:spacing w:val="5"/>
      <w:u w:val="single"/>
    </w:rPr>
  </w:style>
  <w:style w:type="character" w:styleId="BookTitle">
    <w:name w:val="Book Title"/>
    <w:basedOn w:val="DefaultParagraphFont"/>
    <w:uiPriority w:val="33"/>
    <w:qFormat/>
    <w:rsid w:val="00302097"/>
    <w:rPr>
      <w:b/>
      <w:bCs/>
      <w:smallCaps/>
      <w:spacing w:val="5"/>
    </w:rPr>
  </w:style>
  <w:style w:type="paragraph" w:styleId="TOCHeading">
    <w:name w:val="TOC Heading"/>
    <w:basedOn w:val="Heading1"/>
    <w:next w:val="Normal"/>
    <w:uiPriority w:val="39"/>
    <w:semiHidden/>
    <w:unhideWhenUsed/>
    <w:qFormat/>
    <w:rsid w:val="00302097"/>
    <w:pPr>
      <w:outlineLvl w:val="9"/>
    </w:pPr>
  </w:style>
  <w:style w:type="character" w:customStyle="1" w:styleId="NoSpacingChar">
    <w:name w:val="No Spacing Char"/>
    <w:basedOn w:val="DefaultParagraphFont"/>
    <w:link w:val="NoSpacing"/>
    <w:uiPriority w:val="1"/>
    <w:rsid w:val="00302097"/>
  </w:style>
  <w:style w:type="table" w:styleId="TableGrid">
    <w:name w:val="Table Grid"/>
    <w:basedOn w:val="TableNormal"/>
    <w:uiPriority w:val="39"/>
    <w:rsid w:val="007F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F96425"/>
    <w:pPr>
      <w:spacing w:after="0" w:line="240" w:lineRule="auto"/>
    </w:pPr>
    <w:tblPr>
      <w:tblStyleRowBandSize w:val="1"/>
      <w:tblStyleColBandSize w:val="1"/>
      <w:tblBorders>
        <w:top w:val="single" w:sz="4" w:space="0" w:color="C3C7B4" w:themeColor="accent4" w:themeTint="99"/>
        <w:left w:val="single" w:sz="4" w:space="0" w:color="C3C7B4" w:themeColor="accent4" w:themeTint="99"/>
        <w:bottom w:val="single" w:sz="4" w:space="0" w:color="C3C7B4" w:themeColor="accent4" w:themeTint="99"/>
        <w:right w:val="single" w:sz="4" w:space="0" w:color="C3C7B4" w:themeColor="accent4" w:themeTint="99"/>
        <w:insideH w:val="single" w:sz="4" w:space="0" w:color="C3C7B4" w:themeColor="accent4" w:themeTint="99"/>
        <w:insideV w:val="single" w:sz="4" w:space="0" w:color="C3C7B4" w:themeColor="accent4" w:themeTint="99"/>
      </w:tblBorders>
    </w:tblPr>
    <w:tblStylePr w:type="firstRow">
      <w:rPr>
        <w:b/>
        <w:bCs/>
        <w:color w:val="FFFFFF" w:themeColor="background1"/>
      </w:rPr>
      <w:tblPr/>
      <w:tcPr>
        <w:tcBorders>
          <w:top w:val="single" w:sz="4" w:space="0" w:color="9CA383" w:themeColor="accent4"/>
          <w:left w:val="single" w:sz="4" w:space="0" w:color="9CA383" w:themeColor="accent4"/>
          <w:bottom w:val="single" w:sz="4" w:space="0" w:color="9CA383" w:themeColor="accent4"/>
          <w:right w:val="single" w:sz="4" w:space="0" w:color="9CA383" w:themeColor="accent4"/>
          <w:insideH w:val="nil"/>
          <w:insideV w:val="nil"/>
        </w:tcBorders>
        <w:shd w:val="clear" w:color="auto" w:fill="9CA383" w:themeFill="accent4"/>
      </w:tcPr>
    </w:tblStylePr>
    <w:tblStylePr w:type="lastRow">
      <w:rPr>
        <w:b/>
        <w:bCs/>
      </w:rPr>
      <w:tblPr/>
      <w:tcPr>
        <w:tcBorders>
          <w:top w:val="double" w:sz="4" w:space="0" w:color="9CA383" w:themeColor="accent4"/>
        </w:tcBorders>
      </w:tcPr>
    </w:tblStylePr>
    <w:tblStylePr w:type="firstCol">
      <w:rPr>
        <w:b/>
        <w:bCs/>
      </w:rPr>
    </w:tblStylePr>
    <w:tblStylePr w:type="lastCol">
      <w:rPr>
        <w:b/>
        <w:bCs/>
      </w:rPr>
    </w:tblStylePr>
    <w:tblStylePr w:type="band1Vert">
      <w:tblPr/>
      <w:tcPr>
        <w:shd w:val="clear" w:color="auto" w:fill="EBECE6" w:themeFill="accent4" w:themeFillTint="33"/>
      </w:tcPr>
    </w:tblStylePr>
    <w:tblStylePr w:type="band1Horz">
      <w:tblPr/>
      <w:tcPr>
        <w:shd w:val="clear" w:color="auto" w:fill="EBECE6" w:themeFill="accent4" w:themeFillTint="33"/>
      </w:tcPr>
    </w:tblStylePr>
  </w:style>
  <w:style w:type="table" w:styleId="ListTable4-Accent2">
    <w:name w:val="List Table 4 Accent 2"/>
    <w:basedOn w:val="TableNormal"/>
    <w:uiPriority w:val="49"/>
    <w:rsid w:val="00F96425"/>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tcBorders>
        <w:shd w:val="clear" w:color="auto" w:fill="9BAFB5" w:themeFill="accent2"/>
      </w:tcPr>
    </w:tblStylePr>
    <w:tblStylePr w:type="lastRow">
      <w:rPr>
        <w:b/>
        <w:bCs/>
      </w:rPr>
      <w:tblPr/>
      <w:tcPr>
        <w:tcBorders>
          <w:top w:val="double" w:sz="4" w:space="0" w:color="C2CED2" w:themeColor="accent2" w:themeTint="99"/>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GridTable4-Accent2">
    <w:name w:val="Grid Table 4 Accent 2"/>
    <w:basedOn w:val="TableNormal"/>
    <w:uiPriority w:val="49"/>
    <w:rsid w:val="001E4493"/>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ListTable3-Accent2">
    <w:name w:val="List Table 3 Accent 2"/>
    <w:basedOn w:val="TableNormal"/>
    <w:uiPriority w:val="48"/>
    <w:rsid w:val="001E4493"/>
    <w:pPr>
      <w:spacing w:after="0" w:line="240" w:lineRule="auto"/>
    </w:pPr>
    <w:tblPr>
      <w:tblStyleRowBandSize w:val="1"/>
      <w:tblStyleColBandSize w:val="1"/>
      <w:tblBorders>
        <w:top w:val="single" w:sz="4" w:space="0" w:color="9BAFB5" w:themeColor="accent2"/>
        <w:left w:val="single" w:sz="4" w:space="0" w:color="9BAFB5" w:themeColor="accent2"/>
        <w:bottom w:val="single" w:sz="4" w:space="0" w:color="9BAFB5" w:themeColor="accent2"/>
        <w:right w:val="single" w:sz="4" w:space="0" w:color="9BAFB5" w:themeColor="accent2"/>
      </w:tblBorders>
    </w:tblPr>
    <w:tblStylePr w:type="firstRow">
      <w:rPr>
        <w:b/>
        <w:bCs/>
        <w:color w:val="FFFFFF" w:themeColor="background1"/>
      </w:rPr>
      <w:tblPr/>
      <w:tcPr>
        <w:shd w:val="clear" w:color="auto" w:fill="9BAFB5" w:themeFill="accent2"/>
      </w:tcPr>
    </w:tblStylePr>
    <w:tblStylePr w:type="lastRow">
      <w:rPr>
        <w:b/>
        <w:bCs/>
      </w:rPr>
      <w:tblPr/>
      <w:tcPr>
        <w:tcBorders>
          <w:top w:val="double" w:sz="4" w:space="0" w:color="9BAF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AFB5" w:themeColor="accent2"/>
          <w:right w:val="single" w:sz="4" w:space="0" w:color="9BAFB5" w:themeColor="accent2"/>
        </w:tcBorders>
      </w:tcPr>
    </w:tblStylePr>
    <w:tblStylePr w:type="band1Horz">
      <w:tblPr/>
      <w:tcPr>
        <w:tcBorders>
          <w:top w:val="single" w:sz="4" w:space="0" w:color="9BAFB5" w:themeColor="accent2"/>
          <w:bottom w:val="single" w:sz="4" w:space="0" w:color="9BAF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AFB5" w:themeColor="accent2"/>
          <w:left w:val="nil"/>
        </w:tcBorders>
      </w:tcPr>
    </w:tblStylePr>
    <w:tblStylePr w:type="swCell">
      <w:tblPr/>
      <w:tcPr>
        <w:tcBorders>
          <w:top w:val="double" w:sz="4" w:space="0" w:color="9BAFB5"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ERPmini</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ERPmini</dc:title>
  <dc:subject>A low cost one channel EEG machine built for teaching and learning</dc:subject>
  <dc:creator>Kelly Jantzen</dc:creator>
  <cp:keywords/>
  <dc:description/>
  <cp:lastModifiedBy>Kelly Jantzen</cp:lastModifiedBy>
  <cp:revision>8</cp:revision>
  <cp:lastPrinted>2023-02-03T22:06:00Z</cp:lastPrinted>
  <dcterms:created xsi:type="dcterms:W3CDTF">2023-01-31T23:21:00Z</dcterms:created>
  <dcterms:modified xsi:type="dcterms:W3CDTF">2023-02-05T21:15:00Z</dcterms:modified>
</cp:coreProperties>
</file>