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5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5000" w:type="pct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val="00a0" w:noVBand="0" w:noHBand="0" w:lastColumn="0" w:firstColumn="1" w:lastRow="0" w:firstRow="1"/>
      </w:tblPr>
      <w:tblGrid>
        <w:gridCol w:w="5682"/>
        <w:gridCol w:w="5117"/>
      </w:tblGrid>
      <w:tr>
        <w:trPr>
          <w:trHeight w:val="281" w:hRule="atLeast"/>
        </w:trPr>
        <w:tc>
          <w:tcPr>
            <w:tcW w:w="10799" w:type="dxa"/>
            <w:gridSpan w:val="2"/>
            <w:tcBorders/>
            <w:shd w:fill="auto" w:val="clear"/>
            <w:vAlign w:val="center"/>
          </w:tcPr>
          <w:p>
            <w:pPr>
              <w:pStyle w:val="Encabezadobase"/>
              <w:keepLines w:val="false"/>
              <w:spacing w:lineRule="auto" w:line="240" w:before="120" w:after="0"/>
              <w:rPr>
                <w:rFonts w:ascii="Times New Roman" w:hAnsi="Times New Roman"/>
                <w:b/>
                <w:b/>
                <w:spacing w:val="0"/>
                <w:sz w:val="28"/>
                <w:szCs w:val="24"/>
                <w:lang w:eastAsia="es-ES"/>
              </w:rPr>
            </w:pPr>
            <w:r>
              <w:rPr>
                <w:rFonts w:ascii="Times New Roman" w:hAnsi="Times New Roman"/>
                <w:b/>
                <w:spacing w:val="0"/>
                <w:sz w:val="28"/>
                <w:szCs w:val="24"/>
                <w:lang w:eastAsia="es-ES"/>
              </w:rPr>
              <w:t>INSTITUTO TECNOLÓGICO Y DE ESTUDIOS SUPERIORES DE MONTERREY</w:t>
            </w:r>
          </w:p>
          <w:p>
            <w:pPr>
              <w:pStyle w:val="Encabezadobase"/>
              <w:keepLines w:val="false"/>
              <w:spacing w:lineRule="auto" w:line="240" w:before="120" w:after="0"/>
              <w:rPr>
                <w:rFonts w:ascii="Times New Roman" w:hAnsi="Times New Roman"/>
                <w:spacing w:val="0"/>
                <w:sz w:val="28"/>
                <w:szCs w:val="24"/>
                <w:lang w:eastAsia="es-ES"/>
              </w:rPr>
            </w:pPr>
            <w:r>
              <w:rPr>
                <w:rFonts w:ascii="Times New Roman" w:hAnsi="Times New Roman"/>
                <w:b/>
                <w:spacing w:val="0"/>
                <w:sz w:val="28"/>
                <w:szCs w:val="24"/>
                <w:lang w:eastAsia="es-ES"/>
              </w:rPr>
              <w:t>CAMPUS ESTADO DE MÉXICO</w:t>
            </w:r>
          </w:p>
        </w:tc>
      </w:tr>
      <w:tr>
        <w:trPr>
          <w:trHeight w:val="281" w:hRule="atLeast"/>
        </w:trPr>
        <w:tc>
          <w:tcPr>
            <w:tcW w:w="5682" w:type="dxa"/>
            <w:tcBorders/>
            <w:shd w:fill="auto" w:val="clear"/>
            <w:vAlign w:val="center"/>
          </w:tcPr>
          <w:p>
            <w:pPr>
              <w:pStyle w:val="Encabezadobase"/>
              <w:keepLines w:val="false"/>
              <w:spacing w:lineRule="auto" w:line="240" w:before="120" w:after="0"/>
              <w:jc w:val="left"/>
              <w:rPr>
                <w:rFonts w:ascii="Times New Roman" w:hAnsi="Times New Roman"/>
                <w:b/>
                <w:b/>
                <w:spacing w:val="0"/>
                <w:sz w:val="24"/>
                <w:szCs w:val="24"/>
                <w:lang w:eastAsia="es-ES"/>
              </w:rPr>
            </w:pPr>
            <w:r>
              <w:rPr>
                <w:rFonts w:ascii="Times New Roman" w:hAnsi="Times New Roman"/>
                <w:b/>
                <w:spacing w:val="0"/>
                <w:sz w:val="24"/>
                <w:szCs w:val="24"/>
                <w:lang w:eastAsia="es-ES"/>
              </w:rPr>
              <w:t>Escuela de Ingeniería y Ciencias</w:t>
            </w:r>
          </w:p>
          <w:p>
            <w:pPr>
              <w:pStyle w:val="Encabezadobase"/>
              <w:keepLines w:val="false"/>
              <w:spacing w:lineRule="auto" w:line="240" w:before="120" w:after="0"/>
              <w:jc w:val="left"/>
              <w:rPr>
                <w:rFonts w:ascii="Times New Roman" w:hAnsi="Times New Roman"/>
                <w:b/>
                <w:b/>
                <w:spacing w:val="0"/>
                <w:sz w:val="24"/>
                <w:szCs w:val="24"/>
                <w:lang w:eastAsia="es-ES"/>
              </w:rPr>
            </w:pPr>
            <w:r>
              <w:rPr>
                <w:rFonts w:ascii="Times New Roman" w:hAnsi="Times New Roman"/>
                <w:b/>
                <w:spacing w:val="0"/>
                <w:sz w:val="24"/>
                <w:szCs w:val="24"/>
                <w:lang w:eastAsia="es-ES"/>
              </w:rPr>
              <w:t>Departamento de Mecatrónica</w:t>
            </w:r>
          </w:p>
        </w:tc>
        <w:tc>
          <w:tcPr>
            <w:tcW w:w="5117" w:type="dxa"/>
            <w:tcBorders/>
            <w:shd w:fill="auto" w:val="clear"/>
            <w:vAlign w:val="center"/>
          </w:tcPr>
          <w:p>
            <w:pPr>
              <w:pStyle w:val="Encabezadobase"/>
              <w:keepLines w:val="false"/>
              <w:spacing w:lineRule="auto" w:line="240" w:before="120" w:after="0"/>
              <w:jc w:val="right"/>
              <w:rPr>
                <w:rFonts w:ascii="Times New Roman" w:hAnsi="Times New Roman"/>
                <w:spacing w:val="0"/>
                <w:sz w:val="24"/>
                <w:szCs w:val="24"/>
                <w:lang w:val="es-MX" w:eastAsia="es-MX"/>
              </w:rPr>
            </w:pPr>
            <w:r>
              <w:rPr>
                <w:rFonts w:ascii="Times New Roman" w:hAnsi="Times New Roman"/>
                <w:spacing w:val="0"/>
                <w:sz w:val="24"/>
                <w:szCs w:val="24"/>
                <w:lang w:val="es-MX" w:eastAsia="es-MX"/>
              </w:rPr>
            </w:r>
          </w:p>
          <w:p>
            <w:pPr>
              <w:pStyle w:val="Encabezadobase"/>
              <w:keepLines w:val="false"/>
              <w:spacing w:lineRule="auto" w:line="240" w:before="120" w:after="0"/>
              <w:jc w:val="right"/>
              <w:rPr>
                <w:rFonts w:ascii="Times New Roman" w:hAnsi="Times New Roman"/>
                <w:spacing w:val="0"/>
                <w:sz w:val="24"/>
                <w:szCs w:val="24"/>
                <w:lang w:val="es-MX" w:eastAsia="es-MX"/>
              </w:rPr>
            </w:pPr>
            <w:r>
              <w:rPr/>
              <w:drawing>
                <wp:inline distT="0" distB="0" distL="19050" distR="0">
                  <wp:extent cx="2159635" cy="570865"/>
                  <wp:effectExtent l="0" t="0" r="0" b="0"/>
                  <wp:docPr id="1" name="6 Imagen" descr="HorizontalPrimario Azu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6 Imagen" descr="HorizontalPrimario Azul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59635" cy="570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Encabezadobase"/>
              <w:keepLines w:val="false"/>
              <w:spacing w:lineRule="auto" w:line="240" w:before="120" w:after="0"/>
              <w:jc w:val="right"/>
              <w:rPr>
                <w:rFonts w:ascii="Times New Roman" w:hAnsi="Times New Roman"/>
                <w:spacing w:val="0"/>
                <w:sz w:val="24"/>
                <w:szCs w:val="24"/>
                <w:lang w:val="es-MX" w:eastAsia="es-MX"/>
              </w:rPr>
            </w:pPr>
            <w:r>
              <w:rPr>
                <w:rFonts w:ascii="Times New Roman" w:hAnsi="Times New Roman"/>
                <w:spacing w:val="0"/>
                <w:sz w:val="24"/>
                <w:szCs w:val="24"/>
                <w:lang w:val="es-MX" w:eastAsia="es-MX"/>
              </w:rPr>
            </w:r>
          </w:p>
        </w:tc>
      </w:tr>
      <w:tr>
        <w:trPr>
          <w:trHeight w:val="424" w:hRule="atLeast"/>
        </w:trPr>
        <w:tc>
          <w:tcPr>
            <w:tcW w:w="10799" w:type="dxa"/>
            <w:gridSpan w:val="2"/>
            <w:tcBorders/>
            <w:shd w:fill="auto" w:val="clear"/>
            <w:vAlign w:val="center"/>
          </w:tcPr>
          <w:p>
            <w:pPr>
              <w:pStyle w:val="Header"/>
              <w:tabs>
                <w:tab w:val="left" w:pos="2494" w:leader="none"/>
                <w:tab w:val="center" w:pos="4252" w:leader="none"/>
                <w:tab w:val="center" w:pos="5400" w:leader="none"/>
                <w:tab w:val="right" w:pos="8504" w:leader="none"/>
              </w:tabs>
              <w:spacing w:before="0" w:after="0"/>
              <w:jc w:val="center"/>
              <w:rPr>
                <w:b/>
                <w:b/>
                <w:bCs/>
                <w:sz w:val="24"/>
                <w:lang w:val="es-MX"/>
              </w:rPr>
            </w:pPr>
            <w:r>
              <w:rPr>
                <w:b/>
                <w:bCs/>
                <w:sz w:val="24"/>
                <w:lang w:val="es-MX"/>
              </w:rPr>
              <w:t>Laboratorio de Automatización de Procesos MR2015</w:t>
            </w:r>
          </w:p>
          <w:p>
            <w:pPr>
              <w:pStyle w:val="Header"/>
              <w:tabs>
                <w:tab w:val="left" w:pos="2494" w:leader="none"/>
                <w:tab w:val="center" w:pos="4252" w:leader="none"/>
                <w:tab w:val="center" w:pos="5400" w:leader="none"/>
                <w:tab w:val="right" w:pos="8504" w:leader="none"/>
              </w:tabs>
              <w:spacing w:before="0" w:after="0"/>
              <w:jc w:val="center"/>
              <w:rPr>
                <w:b/>
                <w:b/>
                <w:bCs/>
                <w:sz w:val="24"/>
                <w:lang w:val="es-MX"/>
              </w:rPr>
            </w:pPr>
            <w:r>
              <w:rPr>
                <w:b/>
                <w:bCs/>
                <w:sz w:val="24"/>
                <w:lang w:val="es-MX"/>
              </w:rPr>
              <w:t>Proyecto de Laboratorio: Automatización de un Proceso Industrial Simulando el Uso de un PLC</w:t>
            </w:r>
          </w:p>
        </w:tc>
      </w:tr>
      <w:tr>
        <w:trPr>
          <w:trHeight w:val="281" w:hRule="atLeast"/>
        </w:trPr>
        <w:tc>
          <w:tcPr>
            <w:tcW w:w="5682" w:type="dxa"/>
            <w:tcBorders/>
            <w:shd w:fill="auto" w:val="clear"/>
            <w:vAlign w:val="center"/>
          </w:tcPr>
          <w:p>
            <w:pPr>
              <w:pStyle w:val="Header"/>
              <w:spacing w:before="0" w:after="0"/>
              <w:jc w:val="left"/>
              <w:rPr>
                <w:b/>
                <w:b/>
                <w:bCs/>
                <w:sz w:val="24"/>
                <w:lang w:val="es-MX"/>
              </w:rPr>
            </w:pPr>
            <w:r>
              <w:rPr>
                <w:b/>
                <w:bCs/>
                <w:sz w:val="24"/>
                <w:lang w:val="es-MX"/>
              </w:rPr>
            </w:r>
          </w:p>
          <w:p>
            <w:pPr>
              <w:pStyle w:val="Header"/>
              <w:spacing w:before="0" w:after="0"/>
              <w:jc w:val="left"/>
              <w:rPr/>
            </w:pPr>
            <w:r>
              <w:rPr>
                <w:b/>
                <w:bCs/>
                <w:sz w:val="24"/>
                <w:lang w:val="es-MX"/>
              </w:rPr>
              <w:t>Profesor:</w:t>
            </w:r>
            <w:r>
              <w:rPr>
                <w:bCs/>
                <w:sz w:val="24"/>
                <w:lang w:val="es-MX"/>
              </w:rPr>
              <w:t xml:space="preserve"> </w:t>
            </w:r>
            <w:r>
              <w:rPr>
                <w:bCs/>
                <w:sz w:val="24"/>
                <w:lang w:val="es-MX"/>
              </w:rPr>
              <w:t>Kjartan Halvorsen</w:t>
            </w:r>
          </w:p>
        </w:tc>
        <w:tc>
          <w:tcPr>
            <w:tcW w:w="5117" w:type="dxa"/>
            <w:tcBorders/>
            <w:shd w:fill="auto" w:val="clear"/>
            <w:vAlign w:val="center"/>
          </w:tcPr>
          <w:p>
            <w:pPr>
              <w:pStyle w:val="Encabezadobase"/>
              <w:keepLines w:val="false"/>
              <w:spacing w:lineRule="auto" w:line="240" w:before="120" w:after="0"/>
              <w:jc w:val="right"/>
              <w:rPr>
                <w:rFonts w:ascii="Times New Roman" w:hAnsi="Times New Roman"/>
                <w:b/>
                <w:b/>
                <w:spacing w:val="0"/>
                <w:sz w:val="24"/>
                <w:szCs w:val="24"/>
                <w:lang w:val="es-MX" w:eastAsia="es-MX"/>
              </w:rPr>
            </w:pPr>
            <w:r>
              <w:rPr>
                <w:rFonts w:ascii="Times New Roman" w:hAnsi="Times New Roman"/>
                <w:b/>
                <w:spacing w:val="0"/>
                <w:sz w:val="24"/>
                <w:szCs w:val="24"/>
                <w:lang w:val="es-MX" w:eastAsia="es-MX"/>
              </w:rPr>
            </w:r>
          </w:p>
          <w:p>
            <w:pPr>
              <w:pStyle w:val="Encabezadobase"/>
              <w:keepLines w:val="false"/>
              <w:spacing w:lineRule="auto" w:line="240" w:before="120" w:after="0"/>
              <w:jc w:val="right"/>
              <w:rPr>
                <w:rFonts w:ascii="Times New Roman" w:hAnsi="Times New Roman"/>
                <w:spacing w:val="0"/>
                <w:sz w:val="24"/>
                <w:szCs w:val="24"/>
                <w:lang w:val="es-MX" w:eastAsia="es-MX"/>
              </w:rPr>
            </w:pPr>
            <w:r>
              <w:rPr>
                <w:rFonts w:ascii="Times New Roman" w:hAnsi="Times New Roman"/>
                <w:b/>
                <w:spacing w:val="0"/>
                <w:sz w:val="24"/>
                <w:szCs w:val="24"/>
                <w:lang w:val="es-MX" w:eastAsia="es-MX"/>
              </w:rPr>
              <w:t>Fecha:</w:t>
            </w:r>
            <w:r>
              <w:rPr>
                <w:rFonts w:ascii="Times New Roman" w:hAnsi="Times New Roman"/>
                <w:spacing w:val="0"/>
                <w:sz w:val="24"/>
                <w:szCs w:val="24"/>
                <w:lang w:val="es-MX" w:eastAsia="es-MX"/>
              </w:rPr>
              <w:t xml:space="preserve"> 00/00/0000</w:t>
            </w:r>
          </w:p>
        </w:tc>
      </w:tr>
    </w:tbl>
    <w:p>
      <w:pPr>
        <w:pStyle w:val="Normal"/>
        <w:spacing w:before="0" w:after="0"/>
        <w:rPr>
          <w:sz w:val="24"/>
        </w:rPr>
      </w:pPr>
      <w:r>
        <w:rPr>
          <w:sz w:val="24"/>
        </w:rPr>
      </w:r>
    </w:p>
    <w:p>
      <w:pPr>
        <w:pStyle w:val="Normal"/>
        <w:spacing w:before="0" w:after="0"/>
        <w:rPr>
          <w:sz w:val="24"/>
        </w:rPr>
      </w:pPr>
      <w:r>
        <w:rPr>
          <w:sz w:val="24"/>
        </w:rPr>
      </w:r>
    </w:p>
    <w:p>
      <w:pPr>
        <w:pStyle w:val="Normal"/>
        <w:spacing w:before="0" w:after="0"/>
        <w:rPr/>
      </w:pPr>
      <w:r>
        <w:rPr>
          <w:b/>
          <w:sz w:val="24"/>
        </w:rPr>
        <w:t>Nombre del Profesor Evaluador:</w:t>
      </w:r>
      <w:r>
        <w:rPr>
          <w:sz w:val="24"/>
        </w:rPr>
        <w:t xml:space="preserve"> </w:t>
      </w:r>
    </w:p>
    <w:p>
      <w:pPr>
        <w:pStyle w:val="Normal"/>
        <w:spacing w:before="0" w:after="0"/>
        <w:rPr>
          <w:sz w:val="24"/>
          <w:lang w:val="en-US"/>
        </w:rPr>
      </w:pPr>
      <w:r>
        <w:rPr>
          <w:sz w:val="24"/>
          <w:lang w:val="en-US"/>
        </w:rPr>
      </w:r>
    </w:p>
    <w:p>
      <w:pPr>
        <w:pStyle w:val="Normal"/>
        <w:spacing w:before="0" w:after="0"/>
        <w:rPr>
          <w:sz w:val="24"/>
          <w:lang w:val="en-US"/>
        </w:rPr>
      </w:pPr>
      <w:r>
        <w:rPr>
          <w:sz w:val="24"/>
          <w:lang w:val="en-US"/>
        </w:rPr>
      </w:r>
    </w:p>
    <w:tbl>
      <w:tblPr>
        <w:tblStyle w:val="Tablaconcuadrcula"/>
        <w:tblW w:w="1079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838"/>
        <w:gridCol w:w="2821"/>
        <w:gridCol w:w="1"/>
        <w:gridCol w:w="1815"/>
        <w:gridCol w:w="1"/>
        <w:gridCol w:w="1455"/>
        <w:gridCol w:w="1"/>
        <w:gridCol w:w="1276"/>
        <w:gridCol w:w="1"/>
        <w:gridCol w:w="1580"/>
      </w:tblGrid>
      <w:tr>
        <w:trPr>
          <w:trHeight w:val="374" w:hRule="atLeast"/>
        </w:trPr>
        <w:tc>
          <w:tcPr>
            <w:tcW w:w="10789" w:type="dxa"/>
            <w:gridSpan w:val="10"/>
            <w:tcBorders/>
            <w:shd w:color="auto" w:fill="D9D9D9" w:themeFill="background1" w:themeFillShade="d9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4"/>
                <w:szCs w:val="20"/>
                <w:lang w:val="en-US"/>
              </w:rPr>
            </w:pPr>
            <w:r>
              <w:rPr>
                <w:b/>
                <w:sz w:val="24"/>
                <w:szCs w:val="20"/>
                <w:lang w:val="en-US"/>
              </w:rPr>
              <w:t>GUÍA DE OBSERVACIÓN GRUPAL PARA EL PROYECTO DE LABORATORIO</w:t>
            </w:r>
          </w:p>
        </w:tc>
      </w:tr>
      <w:tr>
        <w:trPr/>
        <w:tc>
          <w:tcPr>
            <w:tcW w:w="4660" w:type="dxa"/>
            <w:gridSpan w:val="3"/>
            <w:vMerge w:val="restart"/>
            <w:tcBorders/>
            <w:shd w:color="auto" w:fill="D9D9D9" w:themeFill="background1" w:themeFillShade="d9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Cs w:val="20"/>
              </w:rPr>
            </w:pPr>
            <w:r>
              <w:rPr>
                <w:b/>
                <w:szCs w:val="20"/>
              </w:rPr>
              <w:t>Rubros o Indicadores a Evaluar</w:t>
            </w:r>
          </w:p>
        </w:tc>
        <w:tc>
          <w:tcPr>
            <w:tcW w:w="1816" w:type="dxa"/>
            <w:gridSpan w:val="2"/>
            <w:tcBorders/>
            <w:shd w:color="auto" w:fill="D9D9D9" w:themeFill="background1" w:themeFillShade="d9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Cs w:val="20"/>
                <w:lang w:val="en-US"/>
              </w:rPr>
            </w:pPr>
            <w:r>
              <w:rPr>
                <w:b/>
                <w:szCs w:val="20"/>
                <w:lang w:val="en-US"/>
              </w:rPr>
              <w:t>Cumple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Cs w:val="20"/>
                <w:lang w:val="en-US"/>
              </w:rPr>
            </w:pPr>
            <w:r>
              <w:rPr>
                <w:b/>
                <w:szCs w:val="20"/>
                <w:lang w:val="en-US"/>
              </w:rPr>
              <w:t>Satisfactoriamente</w:t>
            </w:r>
          </w:p>
        </w:tc>
        <w:tc>
          <w:tcPr>
            <w:tcW w:w="1456" w:type="dxa"/>
            <w:gridSpan w:val="2"/>
            <w:tcBorders/>
            <w:shd w:color="auto" w:fill="D9D9D9" w:themeFill="background1" w:themeFillShade="d9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Cs w:val="20"/>
                <w:lang w:val="en-US"/>
              </w:rPr>
            </w:pPr>
            <w:r>
              <w:rPr>
                <w:b/>
                <w:szCs w:val="20"/>
                <w:lang w:val="en-US"/>
              </w:rPr>
              <w:t>Cumple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Cs w:val="20"/>
                <w:lang w:val="en-US"/>
              </w:rPr>
            </w:pPr>
            <w:r>
              <w:rPr>
                <w:b/>
                <w:szCs w:val="20"/>
                <w:lang w:val="en-US"/>
              </w:rPr>
              <w:t>Parcialmente</w:t>
            </w:r>
          </w:p>
        </w:tc>
        <w:tc>
          <w:tcPr>
            <w:tcW w:w="1277" w:type="dxa"/>
            <w:gridSpan w:val="2"/>
            <w:tcBorders/>
            <w:shd w:color="auto" w:fill="D9D9D9" w:themeFill="background1" w:themeFillShade="d9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Cs w:val="20"/>
                <w:lang w:val="en-US"/>
              </w:rPr>
            </w:pPr>
            <w:r>
              <w:rPr>
                <w:b/>
                <w:szCs w:val="20"/>
                <w:lang w:val="en-US"/>
              </w:rPr>
              <w:t>No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Cs w:val="20"/>
                <w:lang w:val="en-US"/>
              </w:rPr>
            </w:pPr>
            <w:r>
              <w:rPr>
                <w:b/>
                <w:szCs w:val="20"/>
                <w:lang w:val="en-US"/>
              </w:rPr>
              <w:t>Cumple</w:t>
            </w:r>
          </w:p>
        </w:tc>
        <w:tc>
          <w:tcPr>
            <w:tcW w:w="1580" w:type="dxa"/>
            <w:vMerge w:val="restart"/>
            <w:tcBorders/>
            <w:shd w:color="auto" w:fill="D9D9D9" w:themeFill="background1" w:themeFillShade="d9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Cs w:val="20"/>
                <w:lang w:val="en-US"/>
              </w:rPr>
            </w:pPr>
            <w:r>
              <w:rPr>
                <w:b/>
                <w:szCs w:val="20"/>
                <w:lang w:val="en-US"/>
              </w:rPr>
              <w:t>Comentarios u Observaciones</w:t>
            </w:r>
          </w:p>
        </w:tc>
      </w:tr>
      <w:tr>
        <w:trPr/>
        <w:tc>
          <w:tcPr>
            <w:tcW w:w="4660" w:type="dxa"/>
            <w:gridSpan w:val="3"/>
            <w:vMerge w:val="continue"/>
            <w:tcBorders/>
            <w:shd w:color="auto" w:fill="D9D9D9" w:themeFill="background1" w:themeFillShade="d9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left"/>
              <w:rPr>
                <w:szCs w:val="20"/>
              </w:rPr>
            </w:pPr>
            <w:r>
              <w:rPr>
                <w:szCs w:val="20"/>
              </w:rPr>
            </w:r>
          </w:p>
        </w:tc>
        <w:tc>
          <w:tcPr>
            <w:tcW w:w="1816" w:type="dxa"/>
            <w:gridSpan w:val="2"/>
            <w:tcBorders/>
            <w:shd w:color="auto" w:fill="D9D9D9" w:themeFill="background1" w:themeFillShade="d9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FF0000"/>
                <w:sz w:val="40"/>
                <w:szCs w:val="40"/>
                <w:lang w:val="en-US"/>
              </w:rPr>
            </w:pPr>
            <w:r>
              <w:rPr>
                <w:b/>
                <w:szCs w:val="20"/>
                <w:lang w:val="en-US"/>
              </w:rPr>
              <w:t>(100% – 81%)</w:t>
            </w:r>
          </w:p>
        </w:tc>
        <w:tc>
          <w:tcPr>
            <w:tcW w:w="1456" w:type="dxa"/>
            <w:gridSpan w:val="2"/>
            <w:tcBorders/>
            <w:shd w:color="auto" w:fill="D9D9D9" w:themeFill="background1" w:themeFillShade="d9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40"/>
                <w:szCs w:val="40"/>
                <w:lang w:val="en-US"/>
              </w:rPr>
            </w:pPr>
            <w:r>
              <w:rPr>
                <w:b/>
                <w:szCs w:val="20"/>
                <w:lang w:val="en-US"/>
              </w:rPr>
              <w:t>(80% – 51%)</w:t>
            </w:r>
          </w:p>
        </w:tc>
        <w:tc>
          <w:tcPr>
            <w:tcW w:w="1277" w:type="dxa"/>
            <w:gridSpan w:val="2"/>
            <w:tcBorders/>
            <w:shd w:color="auto" w:fill="D9D9D9" w:themeFill="background1" w:themeFillShade="d9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 w:themeColor="background1"/>
                <w:sz w:val="40"/>
                <w:szCs w:val="40"/>
                <w:lang w:val="en-US"/>
              </w:rPr>
            </w:pPr>
            <w:r>
              <w:rPr>
                <w:b/>
                <w:szCs w:val="20"/>
                <w:lang w:val="en-US"/>
              </w:rPr>
              <w:t>(50% – 0%)</w:t>
            </w:r>
          </w:p>
        </w:tc>
        <w:tc>
          <w:tcPr>
            <w:tcW w:w="1580" w:type="dxa"/>
            <w:vMerge w:val="continue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FF0000"/>
                <w:szCs w:val="20"/>
                <w:lang w:val="en-US"/>
              </w:rPr>
            </w:pPr>
            <w:r>
              <w:rPr>
                <w:color w:val="FF0000"/>
                <w:szCs w:val="20"/>
                <w:lang w:val="en-US"/>
              </w:rPr>
            </w:r>
          </w:p>
        </w:tc>
      </w:tr>
      <w:tr>
        <w:trPr/>
        <w:tc>
          <w:tcPr>
            <w:tcW w:w="1838" w:type="dxa"/>
            <w:tcBorders/>
            <w:shd w:color="auto" w:fill="D9D9D9" w:themeFill="background1" w:themeFillShade="d9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Cs w:val="20"/>
                <w:lang w:val="en-US"/>
              </w:rPr>
            </w:pPr>
            <w:r>
              <w:rPr>
                <w:b/>
                <w:szCs w:val="20"/>
                <w:lang w:val="en-US"/>
              </w:rPr>
              <w:t>Objetivos del Proyecto</w:t>
            </w:r>
          </w:p>
        </w:tc>
        <w:tc>
          <w:tcPr>
            <w:tcW w:w="2821" w:type="dxa"/>
            <w:tcBorders/>
            <w:shd w:color="auto" w:fill="D9D9D9" w:themeFill="background1" w:themeFillShade="d9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left"/>
              <w:rPr>
                <w:szCs w:val="20"/>
              </w:rPr>
            </w:pPr>
            <w:r>
              <w:rPr>
                <w:szCs w:val="20"/>
              </w:rPr>
              <w:t>Los estudiantes definen concretamente los objetivos del proyecto de laboratorio, así como el alcance del mismo.</w:t>
            </w:r>
          </w:p>
        </w:tc>
        <w:tc>
          <w:tcPr>
            <w:tcW w:w="1816" w:type="dxa"/>
            <w:gridSpan w:val="2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FF0000"/>
                <w:sz w:val="40"/>
                <w:szCs w:val="40"/>
                <w:lang w:val="en-US"/>
              </w:rPr>
            </w:pPr>
            <w:r>
              <w:rPr/>
            </w:r>
          </w:p>
        </w:tc>
        <w:tc>
          <w:tcPr>
            <w:tcW w:w="1456" w:type="dxa"/>
            <w:gridSpan w:val="2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</w:r>
          </w:p>
        </w:tc>
        <w:tc>
          <w:tcPr>
            <w:tcW w:w="1277" w:type="dxa"/>
            <w:gridSpan w:val="2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 w:themeColor="background1"/>
                <w:sz w:val="40"/>
                <w:szCs w:val="40"/>
                <w:lang w:val="en-US"/>
              </w:rPr>
            </w:pPr>
            <w:r>
              <w:rPr>
                <w:color w:val="FFFFFF" w:themeColor="background1"/>
                <w:sz w:val="40"/>
                <w:szCs w:val="40"/>
                <w:lang w:val="en-US"/>
              </w:rPr>
            </w:r>
          </w:p>
        </w:tc>
        <w:tc>
          <w:tcPr>
            <w:tcW w:w="1581" w:type="dxa"/>
            <w:gridSpan w:val="2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left"/>
              <w:rPr>
                <w:color w:val="FF0000"/>
                <w:szCs w:val="20"/>
                <w:lang w:val="en-US"/>
              </w:rPr>
            </w:pPr>
            <w:r>
              <w:rPr/>
            </w:r>
          </w:p>
        </w:tc>
      </w:tr>
      <w:tr>
        <w:trPr/>
        <w:tc>
          <w:tcPr>
            <w:tcW w:w="1838" w:type="dxa"/>
            <w:tcBorders/>
            <w:shd w:color="auto" w:fill="D9D9D9" w:themeFill="background1" w:themeFillShade="d9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  <w:szCs w:val="20"/>
                <w:lang w:val="en-US"/>
              </w:rPr>
              <w:t>Implementación de control lógico usando diagrama de escalera</w:t>
            </w:r>
          </w:p>
        </w:tc>
        <w:tc>
          <w:tcPr>
            <w:tcW w:w="2821" w:type="dxa"/>
            <w:tcBorders/>
            <w:shd w:color="auto" w:fill="D9D9D9" w:themeFill="background1" w:themeFillShade="d9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left"/>
              <w:rPr>
                <w:szCs w:val="20"/>
              </w:rPr>
            </w:pPr>
            <w:r>
              <w:rPr>
                <w:szCs w:val="20"/>
              </w:rPr>
              <w:t>Se especifican los siguientes puntos en la presentación: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 w:before="120" w:after="0"/>
              <w:ind w:left="170" w:hanging="170"/>
              <w:rPr/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s-ES" w:eastAsia="es-ES"/>
              </w:rPr>
              <w:t>Definición de una diagrama de escalera y explicación de sus componentes básicos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 w:before="120" w:after="0"/>
              <w:ind w:left="170" w:hanging="170"/>
              <w:rPr/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s-ES" w:eastAsia="es-ES"/>
              </w:rPr>
              <w:t xml:space="preserve">Definición de un PLC 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  <w:lang w:val="es-ES" w:eastAsia="es-ES"/>
              </w:rPr>
              <w:t>y las caracteristicas principales de un PLC</w:t>
            </w:r>
          </w:p>
        </w:tc>
        <w:tc>
          <w:tcPr>
            <w:tcW w:w="1816" w:type="dxa"/>
            <w:gridSpan w:val="2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</w:r>
          </w:p>
        </w:tc>
        <w:tc>
          <w:tcPr>
            <w:tcW w:w="1456" w:type="dxa"/>
            <w:gridSpan w:val="2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FF0000"/>
                <w:sz w:val="40"/>
                <w:szCs w:val="40"/>
                <w:lang w:val="en-US"/>
              </w:rPr>
            </w:pPr>
            <w:r>
              <w:rPr/>
            </w:r>
          </w:p>
        </w:tc>
        <w:tc>
          <w:tcPr>
            <w:tcW w:w="1277" w:type="dxa"/>
            <w:gridSpan w:val="2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</w:r>
          </w:p>
        </w:tc>
        <w:tc>
          <w:tcPr>
            <w:tcW w:w="1581" w:type="dxa"/>
            <w:gridSpan w:val="2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left"/>
              <w:rPr>
                <w:color w:val="FF0000"/>
                <w:szCs w:val="20"/>
                <w:lang w:val="en-US"/>
              </w:rPr>
            </w:pPr>
            <w:r>
              <w:rPr/>
            </w:r>
          </w:p>
        </w:tc>
      </w:tr>
      <w:tr>
        <w:trPr/>
        <w:tc>
          <w:tcPr>
            <w:tcW w:w="1838" w:type="dxa"/>
            <w:tcBorders/>
            <w:shd w:color="auto" w:fill="D9D9D9" w:themeFill="background1" w:themeFillShade="d9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Cs w:val="20"/>
                <w:lang w:val="en-US"/>
              </w:rPr>
            </w:pPr>
            <w:r>
              <w:rPr>
                <w:b/>
                <w:szCs w:val="20"/>
                <w:lang w:val="en-US"/>
              </w:rPr>
              <w:t>Proceso Industrial</w:t>
            </w:r>
          </w:p>
        </w:tc>
        <w:tc>
          <w:tcPr>
            <w:tcW w:w="2821" w:type="dxa"/>
            <w:tcBorders/>
            <w:shd w:color="auto" w:fill="D9D9D9" w:themeFill="background1" w:themeFillShade="d9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szCs w:val="20"/>
              </w:rPr>
              <w:t>Los alumnos describen claramente el proceso industrial que pretenden automatizar, así como su operación o funcionamiento.</w:t>
            </w:r>
          </w:p>
        </w:tc>
        <w:tc>
          <w:tcPr>
            <w:tcW w:w="1816" w:type="dxa"/>
            <w:gridSpan w:val="2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FF0000"/>
                <w:sz w:val="40"/>
                <w:szCs w:val="40"/>
                <w:lang w:val="en-US"/>
              </w:rPr>
            </w:pPr>
            <w:r>
              <w:rPr/>
            </w:r>
          </w:p>
        </w:tc>
        <w:tc>
          <w:tcPr>
            <w:tcW w:w="1456" w:type="dxa"/>
            <w:gridSpan w:val="2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</w:r>
          </w:p>
        </w:tc>
        <w:tc>
          <w:tcPr>
            <w:tcW w:w="1277" w:type="dxa"/>
            <w:gridSpan w:val="2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</w:r>
          </w:p>
        </w:tc>
        <w:tc>
          <w:tcPr>
            <w:tcW w:w="1581" w:type="dxa"/>
            <w:gridSpan w:val="2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left"/>
              <w:rPr>
                <w:color w:val="FF0000"/>
                <w:szCs w:val="20"/>
                <w:lang w:val="en-US"/>
              </w:rPr>
            </w:pPr>
            <w:r>
              <w:rPr>
                <w:color w:val="FF0000"/>
                <w:szCs w:val="20"/>
                <w:lang w:val="en-US"/>
              </w:rPr>
            </w:r>
          </w:p>
        </w:tc>
      </w:tr>
      <w:tr>
        <w:trPr/>
        <w:tc>
          <w:tcPr>
            <w:tcW w:w="1838" w:type="dxa"/>
            <w:tcBorders/>
            <w:shd w:color="auto" w:fill="D9D9D9" w:themeFill="background1" w:themeFillShade="d9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Cs w:val="20"/>
                <w:lang w:val="en-US"/>
              </w:rPr>
            </w:pPr>
            <w:r>
              <w:rPr>
                <w:b/>
                <w:szCs w:val="20"/>
                <w:lang w:val="en-US"/>
              </w:rPr>
              <w:t>Método de Solución para la Automatización</w:t>
            </w:r>
          </w:p>
        </w:tc>
        <w:tc>
          <w:tcPr>
            <w:tcW w:w="2821" w:type="dxa"/>
            <w:tcBorders/>
            <w:shd w:color="auto" w:fill="D9D9D9" w:themeFill="background1" w:themeFillShade="d9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left"/>
              <w:rPr>
                <w:szCs w:val="20"/>
                <w:lang w:val="en-US"/>
              </w:rPr>
            </w:pPr>
            <w:r>
              <w:rPr>
                <w:szCs w:val="20"/>
              </w:rPr>
              <w:t>Se presenta el diagrama de espacio-fase para el proceso y se detalla la aplicación de la metodología cascada.</w:t>
            </w:r>
          </w:p>
        </w:tc>
        <w:tc>
          <w:tcPr>
            <w:tcW w:w="1816" w:type="dxa"/>
            <w:gridSpan w:val="2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FF0000"/>
                <w:sz w:val="40"/>
                <w:szCs w:val="40"/>
                <w:lang w:val="en-US"/>
              </w:rPr>
            </w:pPr>
            <w:r>
              <w:rPr/>
            </w:r>
          </w:p>
        </w:tc>
        <w:tc>
          <w:tcPr>
            <w:tcW w:w="1456" w:type="dxa"/>
            <w:gridSpan w:val="2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</w:r>
          </w:p>
        </w:tc>
        <w:tc>
          <w:tcPr>
            <w:tcW w:w="1277" w:type="dxa"/>
            <w:gridSpan w:val="2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</w:r>
          </w:p>
        </w:tc>
        <w:tc>
          <w:tcPr>
            <w:tcW w:w="1581" w:type="dxa"/>
            <w:gridSpan w:val="2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left"/>
              <w:rPr>
                <w:color w:val="FF0000"/>
                <w:szCs w:val="20"/>
                <w:lang w:val="en-US"/>
              </w:rPr>
            </w:pPr>
            <w:r>
              <w:rPr/>
            </w:r>
          </w:p>
        </w:tc>
      </w:tr>
      <w:tr>
        <w:trPr/>
        <w:tc>
          <w:tcPr>
            <w:tcW w:w="1838" w:type="dxa"/>
            <w:tcBorders/>
            <w:shd w:color="auto" w:fill="D9D9D9" w:themeFill="background1" w:themeFillShade="d9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  <w:szCs w:val="20"/>
                <w:lang w:val="en-US"/>
              </w:rPr>
              <w:t>Simulación</w:t>
            </w:r>
          </w:p>
        </w:tc>
        <w:tc>
          <w:tcPr>
            <w:tcW w:w="2821" w:type="dxa"/>
            <w:tcBorders/>
            <w:shd w:color="auto" w:fill="D9D9D9" w:themeFill="background1" w:themeFillShade="d9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left"/>
              <w:rPr>
                <w:szCs w:val="20"/>
              </w:rPr>
            </w:pPr>
            <w:r>
              <w:rPr>
                <w:szCs w:val="20"/>
              </w:rPr>
              <w:t>Los estudiantes logran simular la automatización del proceso en el software FESTO FluidSIM, utilizando lenguaje escalera, temporizadores y contadores.</w:t>
            </w:r>
          </w:p>
        </w:tc>
        <w:tc>
          <w:tcPr>
            <w:tcW w:w="1816" w:type="dxa"/>
            <w:gridSpan w:val="2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FF0000"/>
                <w:sz w:val="40"/>
                <w:szCs w:val="40"/>
                <w:lang w:val="en-US"/>
              </w:rPr>
            </w:pPr>
            <w:r>
              <w:rPr/>
            </w:r>
          </w:p>
        </w:tc>
        <w:tc>
          <w:tcPr>
            <w:tcW w:w="1456" w:type="dxa"/>
            <w:gridSpan w:val="2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</w:r>
          </w:p>
        </w:tc>
        <w:tc>
          <w:tcPr>
            <w:tcW w:w="1277" w:type="dxa"/>
            <w:gridSpan w:val="2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</w:r>
          </w:p>
        </w:tc>
        <w:tc>
          <w:tcPr>
            <w:tcW w:w="1581" w:type="dxa"/>
            <w:gridSpan w:val="2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left"/>
              <w:rPr>
                <w:color w:val="FF0000"/>
                <w:szCs w:val="20"/>
                <w:lang w:val="en-US"/>
              </w:rPr>
            </w:pPr>
            <w:r>
              <w:rPr>
                <w:color w:val="FF0000"/>
                <w:szCs w:val="20"/>
                <w:lang w:val="en-US"/>
              </w:rPr>
            </w:r>
          </w:p>
        </w:tc>
      </w:tr>
      <w:tr>
        <w:trPr/>
        <w:tc>
          <w:tcPr>
            <w:tcW w:w="1838" w:type="dxa"/>
            <w:tcBorders/>
            <w:shd w:color="auto" w:fill="D9D9D9" w:themeFill="background1" w:themeFillShade="d9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Cs w:val="20"/>
                <w:lang w:val="en-US"/>
              </w:rPr>
            </w:pPr>
            <w:r>
              <w:rPr>
                <w:b/>
                <w:szCs w:val="20"/>
                <w:lang w:val="en-US"/>
              </w:rPr>
              <w:t>Conclusiones</w:t>
            </w:r>
          </w:p>
        </w:tc>
        <w:tc>
          <w:tcPr>
            <w:tcW w:w="2821" w:type="dxa"/>
            <w:tcBorders/>
            <w:shd w:color="auto" w:fill="D9D9D9" w:themeFill="background1" w:themeFillShade="d9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left"/>
              <w:rPr>
                <w:szCs w:val="20"/>
              </w:rPr>
            </w:pPr>
            <w:r>
              <w:rPr>
                <w:szCs w:val="20"/>
              </w:rPr>
              <w:t>Se presentan las conclusiones generales del proyecto, así como las recomendaciones para poder implementarlo en futuros semestres presencialmente.</w:t>
            </w:r>
          </w:p>
        </w:tc>
        <w:tc>
          <w:tcPr>
            <w:tcW w:w="1816" w:type="dxa"/>
            <w:gridSpan w:val="2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</w:r>
          </w:p>
        </w:tc>
        <w:tc>
          <w:tcPr>
            <w:tcW w:w="1456" w:type="dxa"/>
            <w:gridSpan w:val="2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</w:r>
          </w:p>
        </w:tc>
        <w:tc>
          <w:tcPr>
            <w:tcW w:w="1277" w:type="dxa"/>
            <w:gridSpan w:val="2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FF0000"/>
                <w:sz w:val="40"/>
                <w:szCs w:val="40"/>
                <w:lang w:val="en-US"/>
              </w:rPr>
            </w:pPr>
            <w:r>
              <w:rPr/>
            </w:r>
          </w:p>
        </w:tc>
        <w:tc>
          <w:tcPr>
            <w:tcW w:w="1581" w:type="dxa"/>
            <w:gridSpan w:val="2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left"/>
              <w:rPr>
                <w:color w:val="FF0000"/>
                <w:szCs w:val="20"/>
                <w:lang w:val="en-US"/>
              </w:rPr>
            </w:pPr>
            <w:r>
              <w:rPr/>
            </w:r>
          </w:p>
        </w:tc>
      </w:tr>
    </w:tbl>
    <w:p>
      <w:pPr>
        <w:pStyle w:val="Normal"/>
        <w:spacing w:before="0" w:after="0"/>
        <w:rPr>
          <w:sz w:val="24"/>
          <w:lang w:val="en-US"/>
        </w:rPr>
      </w:pPr>
      <w:r>
        <w:rPr>
          <w:sz w:val="24"/>
          <w:lang w:val="en-US"/>
        </w:rPr>
      </w:r>
    </w:p>
    <w:tbl>
      <w:tblPr>
        <w:tblStyle w:val="Tablaconcuadrcula"/>
        <w:tblW w:w="5000" w:type="pct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408"/>
        <w:gridCol w:w="973"/>
        <w:gridCol w:w="1938"/>
        <w:gridCol w:w="1778"/>
        <w:gridCol w:w="1834"/>
        <w:gridCol w:w="1868"/>
      </w:tblGrid>
      <w:tr>
        <w:trPr>
          <w:trHeight w:val="397" w:hRule="atLeast"/>
        </w:trPr>
        <w:tc>
          <w:tcPr>
            <w:tcW w:w="10799" w:type="dxa"/>
            <w:gridSpan w:val="6"/>
            <w:tcBorders/>
            <w:shd w:color="auto" w:fill="D9D9D9" w:themeFill="background1" w:themeFillShade="d9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4"/>
                <w:szCs w:val="20"/>
                <w:lang w:val="en-US"/>
              </w:rPr>
            </w:pPr>
            <w:r>
              <w:rPr>
                <w:b/>
                <w:sz w:val="24"/>
                <w:szCs w:val="20"/>
                <w:lang w:val="en-US"/>
              </w:rPr>
              <w:t>GUÍA DE OBSERVACIÓN INDIVIDUAL PARA EL PROYECTO DE LABORATORIO</w:t>
            </w:r>
          </w:p>
        </w:tc>
      </w:tr>
      <w:tr>
        <w:trPr/>
        <w:tc>
          <w:tcPr>
            <w:tcW w:w="3381" w:type="dxa"/>
            <w:gridSpan w:val="2"/>
            <w:vMerge w:val="restart"/>
            <w:tcBorders/>
            <w:shd w:color="auto" w:fill="D9D9D9" w:themeFill="background1" w:themeFillShade="d9" w:val="clear"/>
            <w:tcMar>
              <w:left w:w="108" w:type="dxa"/>
            </w:tcMar>
            <w:vAlign w:val="center"/>
          </w:tcPr>
          <w:p>
            <w:pPr>
              <w:pStyle w:val="Default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color w:val="00000A"/>
              </w:rPr>
            </w:pPr>
            <w:r>
              <w:rPr>
                <w:rFonts w:cs="Times New Roman" w:ascii="Times New Roman" w:hAnsi="Times New Roman"/>
                <w:b/>
                <w:color w:val="00000A"/>
                <w:sz w:val="20"/>
              </w:rPr>
              <w:t>Equipo a evaluar</w:t>
            </w:r>
          </w:p>
        </w:tc>
        <w:tc>
          <w:tcPr>
            <w:tcW w:w="1938" w:type="dxa"/>
            <w:tcBorders/>
            <w:shd w:color="auto" w:fill="D9D9D9" w:themeFill="background1" w:themeFillShade="d9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Cs w:val="20"/>
              </w:rPr>
            </w:pPr>
            <w:r>
              <w:rPr>
                <w:b/>
                <w:szCs w:val="20"/>
              </w:rPr>
              <w:t>El alumno respondió correctamente a todas las preguntas realizadas</w:t>
            </w:r>
          </w:p>
        </w:tc>
        <w:tc>
          <w:tcPr>
            <w:tcW w:w="1778" w:type="dxa"/>
            <w:tcBorders/>
            <w:shd w:color="auto" w:fill="D9D9D9" w:themeFill="background1" w:themeFillShade="d9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Cs w:val="20"/>
              </w:rPr>
            </w:pPr>
            <w:r>
              <w:rPr>
                <w:b/>
                <w:szCs w:val="20"/>
              </w:rPr>
              <w:t>El estudiante respondió algunas preguntas correctamente, pero otras no</w:t>
            </w:r>
          </w:p>
        </w:tc>
        <w:tc>
          <w:tcPr>
            <w:tcW w:w="1834" w:type="dxa"/>
            <w:tcBorders/>
            <w:shd w:color="auto" w:fill="D9D9D9" w:themeFill="background1" w:themeFillShade="d9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Cs w:val="20"/>
              </w:rPr>
            </w:pPr>
            <w:r>
              <w:rPr>
                <w:b/>
                <w:szCs w:val="20"/>
              </w:rPr>
              <w:t>El alumno respondió incorrectamente a todas preguntas realizadas</w:t>
            </w:r>
          </w:p>
        </w:tc>
        <w:tc>
          <w:tcPr>
            <w:tcW w:w="1868" w:type="dxa"/>
            <w:vMerge w:val="restart"/>
            <w:tcBorders/>
            <w:shd w:color="auto" w:fill="D9D9D9" w:themeFill="background1" w:themeFillShade="d9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Cs w:val="20"/>
              </w:rPr>
            </w:pPr>
            <w:r>
              <w:rPr>
                <w:b/>
                <w:szCs w:val="20"/>
              </w:rPr>
              <w:t>Comentarios u observaciones</w:t>
            </w:r>
          </w:p>
        </w:tc>
      </w:tr>
      <w:tr>
        <w:trPr/>
        <w:tc>
          <w:tcPr>
            <w:tcW w:w="3381" w:type="dxa"/>
            <w:gridSpan w:val="2"/>
            <w:vMerge w:val="continue"/>
            <w:tcBorders/>
            <w:shd w:color="auto" w:fill="D9D9D9" w:themeFill="background1" w:themeFillShade="d9" w:val="clear"/>
            <w:tcMar>
              <w:left w:w="108" w:type="dxa"/>
            </w:tcMar>
            <w:vAlign w:val="center"/>
          </w:tcPr>
          <w:p>
            <w:pPr>
              <w:pStyle w:val="Default"/>
              <w:spacing w:lineRule="auto" w:line="240" w:before="0" w:after="0"/>
              <w:rPr>
                <w:rFonts w:ascii="Times New Roman" w:hAnsi="Times New Roman" w:cs="Times New Roman"/>
                <w:color w:val="00000A"/>
                <w:sz w:val="20"/>
              </w:rPr>
            </w:pPr>
            <w:r>
              <w:rPr>
                <w:rFonts w:cs="Times New Roman" w:ascii="Times New Roman" w:hAnsi="Times New Roman"/>
                <w:color w:val="00000A"/>
                <w:sz w:val="20"/>
              </w:rPr>
            </w:r>
          </w:p>
        </w:tc>
        <w:tc>
          <w:tcPr>
            <w:tcW w:w="1938" w:type="dxa"/>
            <w:tcBorders/>
            <w:shd w:color="auto" w:fill="D9D9D9" w:themeFill="background1" w:themeFillShade="d9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Cs w:val="20"/>
              </w:rPr>
            </w:pPr>
            <w:r>
              <w:rPr>
                <w:b/>
                <w:szCs w:val="20"/>
                <w:lang w:val="en-US"/>
              </w:rPr>
              <w:t>(100% – 81%)</w:t>
            </w:r>
          </w:p>
        </w:tc>
        <w:tc>
          <w:tcPr>
            <w:tcW w:w="1778" w:type="dxa"/>
            <w:tcBorders/>
            <w:shd w:color="auto" w:fill="D9D9D9" w:themeFill="background1" w:themeFillShade="d9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Cs w:val="20"/>
              </w:rPr>
            </w:pPr>
            <w:r>
              <w:rPr>
                <w:b/>
                <w:bCs/>
                <w:szCs w:val="20"/>
              </w:rPr>
              <w:t>(</w:t>
            </w:r>
            <w:r>
              <w:rPr>
                <w:b/>
                <w:szCs w:val="20"/>
                <w:lang w:val="en-US"/>
              </w:rPr>
              <w:t>80% – 51%)</w:t>
            </w:r>
          </w:p>
        </w:tc>
        <w:tc>
          <w:tcPr>
            <w:tcW w:w="1834" w:type="dxa"/>
            <w:tcBorders/>
            <w:shd w:color="auto" w:fill="D9D9D9" w:themeFill="background1" w:themeFillShade="d9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Cs w:val="20"/>
              </w:rPr>
            </w:pPr>
            <w:r>
              <w:rPr>
                <w:b/>
                <w:szCs w:val="20"/>
                <w:lang w:val="en-US"/>
              </w:rPr>
              <w:t>(50% – 0%)</w:t>
            </w:r>
          </w:p>
        </w:tc>
        <w:tc>
          <w:tcPr>
            <w:tcW w:w="1868" w:type="dxa"/>
            <w:vMerge w:val="continue"/>
            <w:tcBorders/>
            <w:shd w:color="auto" w:fill="D9D9D9" w:themeFill="background1" w:themeFillShade="d9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left"/>
              <w:rPr>
                <w:szCs w:val="20"/>
              </w:rPr>
            </w:pPr>
            <w:r>
              <w:rPr>
                <w:szCs w:val="20"/>
              </w:rPr>
            </w:r>
          </w:p>
        </w:tc>
      </w:tr>
      <w:tr>
        <w:trPr/>
        <w:tc>
          <w:tcPr>
            <w:tcW w:w="2408" w:type="dxa"/>
            <w:tcBorders>
              <w:right w:val="nil"/>
              <w:insideV w:val="nil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sz w:val="12"/>
              </w:rPr>
            </w:pPr>
            <w:r>
              <w:rPr>
                <w:sz w:val="12"/>
              </w:rPr>
            </w:r>
          </w:p>
          <w:p>
            <w:pPr>
              <w:pStyle w:val="Normal"/>
              <w:spacing w:lineRule="auto" w:line="240" w:before="0" w:after="0"/>
              <w:rPr>
                <w:sz w:val="24"/>
              </w:rPr>
            </w:pPr>
            <w:r>
              <w:rPr/>
              <w:drawing>
                <wp:inline distT="0" distB="0" distL="19050" distR="0">
                  <wp:extent cx="1371600" cy="1371600"/>
                  <wp:effectExtent l="0" t="0" r="0" b="0"/>
                  <wp:docPr id="2" name="0 Imagen" descr="ElSant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0 Imagen" descr="ElSant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spacing w:lineRule="auto" w:line="240" w:before="0" w:after="0"/>
              <w:rPr>
                <w:color w:val="FFFFFF" w:themeColor="background1"/>
                <w:sz w:val="24"/>
              </w:rPr>
            </w:pPr>
            <w:r>
              <w:rPr>
                <w:color w:val="FFFFFF" w:themeColor="background1"/>
                <w:sz w:val="12"/>
              </w:rPr>
              <w:t>m</w:t>
            </w:r>
          </w:p>
        </w:tc>
        <w:tc>
          <w:tcPr>
            <w:tcW w:w="973" w:type="dxa"/>
            <w:tcBorders>
              <w:left w:val="nil"/>
            </w:tcBorders>
            <w:shd w:color="auto" w:fill="auto" w:val="clear"/>
            <w:vAlign w:val="center"/>
          </w:tcPr>
          <w:p>
            <w:pPr>
              <w:pStyle w:val="Default"/>
              <w:spacing w:lineRule="auto" w:line="240" w:before="0" w:after="0"/>
              <w:rPr>
                <w:rFonts w:ascii="Times New Roman" w:hAnsi="Times New Roman" w:cs="Times New Roman"/>
                <w:color w:val="00000A"/>
                <w:sz w:val="20"/>
              </w:rPr>
            </w:pPr>
            <w:r>
              <w:rPr>
                <w:rFonts w:cs="Times New Roman" w:ascii="Times New Roman" w:hAnsi="Times New Roman"/>
                <w:color w:val="00000A"/>
                <w:sz w:val="20"/>
              </w:rPr>
              <w:t>El Santo</w:t>
            </w:r>
          </w:p>
        </w:tc>
        <w:tc>
          <w:tcPr>
            <w:tcW w:w="193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FF0000"/>
                <w:sz w:val="40"/>
                <w:szCs w:val="40"/>
              </w:rPr>
            </w:pPr>
            <w:r>
              <w:rPr>
                <w:color w:val="FF0000"/>
                <w:sz w:val="40"/>
                <w:szCs w:val="40"/>
              </w:rPr>
              <w:t>100</w:t>
            </w:r>
          </w:p>
        </w:tc>
        <w:tc>
          <w:tcPr>
            <w:tcW w:w="177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FF0000"/>
                <w:sz w:val="40"/>
                <w:szCs w:val="40"/>
              </w:rPr>
            </w:pPr>
            <w:r>
              <w:rPr>
                <w:color w:val="FF0000"/>
                <w:sz w:val="40"/>
                <w:szCs w:val="40"/>
              </w:rPr>
            </w:r>
          </w:p>
        </w:tc>
        <w:tc>
          <w:tcPr>
            <w:tcW w:w="1834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FF0000"/>
                <w:sz w:val="40"/>
                <w:szCs w:val="40"/>
              </w:rPr>
            </w:pPr>
            <w:r>
              <w:rPr>
                <w:color w:val="FF0000"/>
                <w:sz w:val="40"/>
                <w:szCs w:val="40"/>
              </w:rPr>
            </w:r>
          </w:p>
        </w:tc>
        <w:tc>
          <w:tcPr>
            <w:tcW w:w="186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left"/>
              <w:rPr>
                <w:color w:val="FF0000"/>
                <w:szCs w:val="20"/>
              </w:rPr>
            </w:pPr>
            <w:r>
              <w:rPr>
                <w:color w:val="FF0000"/>
                <w:szCs w:val="20"/>
              </w:rPr>
            </w:r>
          </w:p>
        </w:tc>
      </w:tr>
      <w:tr>
        <w:trPr/>
        <w:tc>
          <w:tcPr>
            <w:tcW w:w="2408" w:type="dxa"/>
            <w:tcBorders>
              <w:right w:val="nil"/>
              <w:insideV w:val="nil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sz w:val="12"/>
              </w:rPr>
            </w:pPr>
            <w:r>
              <w:rPr>
                <w:sz w:val="12"/>
              </w:rPr>
            </w:r>
          </w:p>
          <w:p>
            <w:pPr>
              <w:pStyle w:val="Normal"/>
              <w:spacing w:lineRule="auto" w:line="240" w:before="0" w:after="0"/>
              <w:rPr>
                <w:sz w:val="24"/>
              </w:rPr>
            </w:pPr>
            <w:r>
              <w:rPr/>
              <w:drawing>
                <wp:inline distT="0" distB="0" distL="19050" distR="0">
                  <wp:extent cx="1371600" cy="1371600"/>
                  <wp:effectExtent l="0" t="0" r="0" b="0"/>
                  <wp:docPr id="3" name="1 Imagen" descr="BlueDem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1 Imagen" descr="BlueDem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spacing w:lineRule="auto" w:line="240" w:before="0" w:after="0"/>
              <w:rPr>
                <w:color w:val="FFFFFF" w:themeColor="background1"/>
                <w:sz w:val="24"/>
              </w:rPr>
            </w:pPr>
            <w:r>
              <w:rPr>
                <w:color w:val="FFFFFF" w:themeColor="background1"/>
                <w:sz w:val="12"/>
              </w:rPr>
              <w:t>m</w:t>
            </w:r>
          </w:p>
        </w:tc>
        <w:tc>
          <w:tcPr>
            <w:tcW w:w="973" w:type="dxa"/>
            <w:tcBorders>
              <w:left w:val="nil"/>
            </w:tcBorders>
            <w:shd w:color="auto" w:fill="auto" w:val="clear"/>
            <w:vAlign w:val="center"/>
          </w:tcPr>
          <w:p>
            <w:pPr>
              <w:pStyle w:val="Default"/>
              <w:spacing w:lineRule="auto" w:line="240" w:before="0" w:after="0"/>
              <w:rPr>
                <w:rFonts w:ascii="Times New Roman" w:hAnsi="Times New Roman" w:cs="Times New Roman"/>
                <w:color w:val="00000A"/>
                <w:sz w:val="20"/>
              </w:rPr>
            </w:pPr>
            <w:r>
              <w:rPr>
                <w:rFonts w:cs="Times New Roman" w:ascii="Times New Roman" w:hAnsi="Times New Roman"/>
                <w:color w:val="00000A"/>
                <w:sz w:val="20"/>
              </w:rPr>
              <w:t>Blue Demon</w:t>
            </w:r>
          </w:p>
        </w:tc>
        <w:tc>
          <w:tcPr>
            <w:tcW w:w="193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FF0000"/>
                <w:sz w:val="40"/>
                <w:szCs w:val="40"/>
              </w:rPr>
            </w:pPr>
            <w:r>
              <w:rPr>
                <w:color w:val="FF0000"/>
                <w:sz w:val="40"/>
                <w:szCs w:val="40"/>
              </w:rPr>
              <w:t>100</w:t>
            </w:r>
          </w:p>
        </w:tc>
        <w:tc>
          <w:tcPr>
            <w:tcW w:w="177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FF0000"/>
                <w:sz w:val="40"/>
                <w:szCs w:val="40"/>
              </w:rPr>
            </w:pPr>
            <w:r>
              <w:rPr>
                <w:color w:val="FF0000"/>
                <w:sz w:val="40"/>
                <w:szCs w:val="40"/>
              </w:rPr>
            </w:r>
          </w:p>
        </w:tc>
        <w:tc>
          <w:tcPr>
            <w:tcW w:w="1834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FF0000"/>
                <w:sz w:val="40"/>
                <w:szCs w:val="40"/>
              </w:rPr>
            </w:pPr>
            <w:r>
              <w:rPr>
                <w:color w:val="FF0000"/>
                <w:sz w:val="40"/>
                <w:szCs w:val="40"/>
              </w:rPr>
            </w:r>
          </w:p>
        </w:tc>
        <w:tc>
          <w:tcPr>
            <w:tcW w:w="186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left"/>
              <w:rPr>
                <w:color w:val="FF0000"/>
                <w:szCs w:val="20"/>
              </w:rPr>
            </w:pPr>
            <w:r>
              <w:rPr>
                <w:color w:val="FF0000"/>
                <w:szCs w:val="20"/>
              </w:rPr>
            </w:r>
          </w:p>
        </w:tc>
      </w:tr>
      <w:tr>
        <w:trPr/>
        <w:tc>
          <w:tcPr>
            <w:tcW w:w="2408" w:type="dxa"/>
            <w:tcBorders>
              <w:right w:val="nil"/>
              <w:insideV w:val="nil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sz w:val="12"/>
              </w:rPr>
            </w:pPr>
            <w:r>
              <w:rPr>
                <w:sz w:val="12"/>
              </w:rPr>
            </w:r>
          </w:p>
          <w:p>
            <w:pPr>
              <w:pStyle w:val="Normal"/>
              <w:spacing w:lineRule="auto" w:line="240" w:before="0" w:after="0"/>
              <w:rPr>
                <w:sz w:val="24"/>
              </w:rPr>
            </w:pPr>
            <w:r>
              <w:rPr/>
              <w:drawing>
                <wp:inline distT="0" distB="0" distL="19050" distR="0">
                  <wp:extent cx="1371600" cy="1371600"/>
                  <wp:effectExtent l="0" t="0" r="0" b="0"/>
                  <wp:docPr id="4" name="2 Imagen" descr="MilMascara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2 Imagen" descr="MilMascara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spacing w:lineRule="auto" w:line="240" w:before="0" w:after="0"/>
              <w:rPr>
                <w:color w:val="FFFFFF" w:themeColor="background1"/>
                <w:sz w:val="24"/>
              </w:rPr>
            </w:pPr>
            <w:r>
              <w:rPr>
                <w:color w:val="FFFFFF" w:themeColor="background1"/>
                <w:sz w:val="12"/>
              </w:rPr>
              <w:t>m</w:t>
            </w:r>
          </w:p>
        </w:tc>
        <w:tc>
          <w:tcPr>
            <w:tcW w:w="973" w:type="dxa"/>
            <w:tcBorders>
              <w:left w:val="nil"/>
            </w:tcBorders>
            <w:shd w:color="auto" w:fill="auto" w:val="clear"/>
            <w:vAlign w:val="center"/>
          </w:tcPr>
          <w:p>
            <w:pPr>
              <w:pStyle w:val="Default"/>
              <w:spacing w:lineRule="auto" w:line="240" w:before="0" w:after="0"/>
              <w:rPr>
                <w:rFonts w:ascii="Times New Roman" w:hAnsi="Times New Roman" w:cs="Times New Roman"/>
                <w:color w:val="00000A"/>
                <w:sz w:val="20"/>
              </w:rPr>
            </w:pPr>
            <w:r>
              <w:rPr>
                <w:rFonts w:cs="Times New Roman" w:ascii="Times New Roman" w:hAnsi="Times New Roman"/>
                <w:color w:val="00000A"/>
                <w:sz w:val="20"/>
              </w:rPr>
              <w:t>Mil Máscaras</w:t>
            </w:r>
          </w:p>
        </w:tc>
        <w:tc>
          <w:tcPr>
            <w:tcW w:w="193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FF0000"/>
                <w:sz w:val="40"/>
                <w:szCs w:val="40"/>
              </w:rPr>
            </w:pPr>
            <w:r>
              <w:rPr>
                <w:color w:val="FF0000"/>
                <w:sz w:val="40"/>
                <w:szCs w:val="40"/>
              </w:rPr>
            </w:r>
          </w:p>
        </w:tc>
        <w:tc>
          <w:tcPr>
            <w:tcW w:w="177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FF0000"/>
                <w:sz w:val="40"/>
                <w:szCs w:val="40"/>
              </w:rPr>
            </w:pPr>
            <w:r>
              <w:rPr>
                <w:color w:val="FF0000"/>
                <w:sz w:val="40"/>
                <w:szCs w:val="40"/>
              </w:rPr>
              <w:t>60</w:t>
            </w:r>
          </w:p>
        </w:tc>
        <w:tc>
          <w:tcPr>
            <w:tcW w:w="1834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FF0000"/>
                <w:sz w:val="40"/>
                <w:szCs w:val="40"/>
              </w:rPr>
            </w:pPr>
            <w:r>
              <w:rPr>
                <w:color w:val="FF0000"/>
                <w:sz w:val="40"/>
                <w:szCs w:val="40"/>
              </w:rPr>
            </w:r>
          </w:p>
        </w:tc>
        <w:tc>
          <w:tcPr>
            <w:tcW w:w="186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left"/>
              <w:rPr>
                <w:color w:val="FF0000"/>
                <w:szCs w:val="20"/>
              </w:rPr>
            </w:pPr>
            <w:r>
              <w:rPr>
                <w:color w:val="FF0000"/>
                <w:szCs w:val="20"/>
              </w:rPr>
              <w:t>Tuvo algunos errores en sus respuestas. Se ve que casi no se involucró en el proyecto.</w:t>
            </w:r>
          </w:p>
        </w:tc>
      </w:tr>
      <w:tr>
        <w:trPr/>
        <w:tc>
          <w:tcPr>
            <w:tcW w:w="2408" w:type="dxa"/>
            <w:tcBorders>
              <w:right w:val="nil"/>
              <w:insideV w:val="nil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sz w:val="12"/>
              </w:rPr>
            </w:pPr>
            <w:r>
              <w:rPr>
                <w:sz w:val="12"/>
              </w:rPr>
            </w:r>
          </w:p>
          <w:p>
            <w:pPr>
              <w:pStyle w:val="Normal"/>
              <w:spacing w:lineRule="auto" w:line="240" w:before="0" w:after="0"/>
              <w:rPr>
                <w:sz w:val="24"/>
              </w:rPr>
            </w:pPr>
            <w:r>
              <w:rPr/>
              <w:drawing>
                <wp:inline distT="0" distB="0" distL="19050" distR="0">
                  <wp:extent cx="1371600" cy="1371600"/>
                  <wp:effectExtent l="0" t="0" r="0" b="0"/>
                  <wp:docPr id="5" name="3 Imagen" descr="HuracanRamirez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3 Imagen" descr="HuracanRamirez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spacing w:lineRule="auto" w:line="240" w:before="0" w:after="0"/>
              <w:rPr>
                <w:color w:val="FFFFFF" w:themeColor="background1"/>
                <w:sz w:val="24"/>
              </w:rPr>
            </w:pPr>
            <w:r>
              <w:rPr>
                <w:color w:val="FFFFFF" w:themeColor="background1"/>
                <w:sz w:val="12"/>
              </w:rPr>
              <w:t>m</w:t>
            </w:r>
          </w:p>
        </w:tc>
        <w:tc>
          <w:tcPr>
            <w:tcW w:w="973" w:type="dxa"/>
            <w:tcBorders>
              <w:left w:val="nil"/>
            </w:tcBorders>
            <w:shd w:color="auto" w:fill="auto" w:val="clear"/>
            <w:vAlign w:val="center"/>
          </w:tcPr>
          <w:p>
            <w:pPr>
              <w:pStyle w:val="Default"/>
              <w:spacing w:lineRule="auto" w:line="240" w:before="0" w:after="0"/>
              <w:rPr>
                <w:rFonts w:ascii="Times New Roman" w:hAnsi="Times New Roman" w:cs="Times New Roman"/>
                <w:color w:val="00000A"/>
                <w:sz w:val="20"/>
              </w:rPr>
            </w:pPr>
            <w:r>
              <w:rPr>
                <w:rFonts w:cs="Times New Roman" w:ascii="Times New Roman" w:hAnsi="Times New Roman"/>
                <w:color w:val="00000A"/>
                <w:sz w:val="20"/>
              </w:rPr>
              <w:t>Huracán Ramírez</w:t>
            </w:r>
          </w:p>
        </w:tc>
        <w:tc>
          <w:tcPr>
            <w:tcW w:w="193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FF0000"/>
                <w:sz w:val="40"/>
                <w:szCs w:val="40"/>
              </w:rPr>
            </w:pPr>
            <w:r>
              <w:rPr>
                <w:color w:val="FF0000"/>
                <w:sz w:val="40"/>
                <w:szCs w:val="40"/>
              </w:rPr>
              <w:t>80</w:t>
            </w:r>
          </w:p>
        </w:tc>
        <w:tc>
          <w:tcPr>
            <w:tcW w:w="177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FF0000"/>
                <w:sz w:val="40"/>
                <w:szCs w:val="40"/>
              </w:rPr>
            </w:pPr>
            <w:r>
              <w:rPr>
                <w:color w:val="FF0000"/>
                <w:sz w:val="40"/>
                <w:szCs w:val="40"/>
              </w:rPr>
            </w:r>
          </w:p>
        </w:tc>
        <w:tc>
          <w:tcPr>
            <w:tcW w:w="1834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FF0000"/>
                <w:sz w:val="40"/>
                <w:szCs w:val="40"/>
              </w:rPr>
            </w:pPr>
            <w:r>
              <w:rPr>
                <w:color w:val="FF0000"/>
                <w:sz w:val="40"/>
                <w:szCs w:val="40"/>
              </w:rPr>
            </w:r>
          </w:p>
        </w:tc>
        <w:tc>
          <w:tcPr>
            <w:tcW w:w="186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left"/>
              <w:rPr>
                <w:color w:val="FF0000"/>
                <w:szCs w:val="20"/>
              </w:rPr>
            </w:pPr>
            <w:r>
              <w:rPr>
                <w:color w:val="FF0000"/>
                <w:szCs w:val="20"/>
              </w:rPr>
              <w:t>Se confundió un poco al explicar cómo se aplica el método cascada.</w:t>
            </w:r>
          </w:p>
        </w:tc>
      </w:tr>
    </w:tbl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jc w:val="right"/>
        <w:rPr/>
      </w:pPr>
      <w:r>
        <w:rPr/>
        <w:tab/>
        <w:tab/>
        <w:tab/>
        <w:tab/>
        <w:tab/>
        <w:tab/>
        <w:tab/>
        <w:tab/>
        <w:tab/>
        <w:tab/>
        <w:tab/>
      </w:r>
      <w:r>
        <w:rPr>
          <w:sz w:val="16"/>
          <w:szCs w:val="16"/>
        </w:rPr>
        <w:t xml:space="preserve">Rúbrica adaptada del original creado por Prof Emmanuel García Morán </w:t>
      </w:r>
    </w:p>
    <w:sectPr>
      <w:type w:val="nextPage"/>
      <w:pgSz w:w="12240" w:h="15840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aramond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3036be"/>
    <w:pPr>
      <w:widowControl/>
      <w:bidi w:val="0"/>
      <w:spacing w:lineRule="auto" w:line="240" w:before="120" w:after="120"/>
      <w:jc w:val="both"/>
    </w:pPr>
    <w:rPr>
      <w:rFonts w:ascii="Times New Roman" w:hAnsi="Times New Roman" w:eastAsia="Times New Roman" w:cs="Times New Roman"/>
      <w:color w:val="auto"/>
      <w:sz w:val="20"/>
      <w:szCs w:val="24"/>
      <w:lang w:val="es-ES" w:eastAsia="es-ES" w:bidi="ar-SA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EncabezadoCar" w:customStyle="1">
    <w:name w:val="Encabezado Car"/>
    <w:basedOn w:val="DefaultParagraphFont"/>
    <w:link w:val="Encabezado"/>
    <w:qFormat/>
    <w:rsid w:val="003036be"/>
    <w:rPr>
      <w:rFonts w:ascii="Times New Roman" w:hAnsi="Times New Roman" w:eastAsia="Times New Roman" w:cs="Times New Roman"/>
      <w:sz w:val="20"/>
      <w:szCs w:val="24"/>
      <w:lang w:val="es-ES" w:eastAsia="es-ES"/>
    </w:rPr>
  </w:style>
  <w:style w:type="character" w:styleId="PlaceholderText">
    <w:name w:val="Placeholder Text"/>
    <w:basedOn w:val="DefaultParagraphFont"/>
    <w:uiPriority w:val="99"/>
    <w:semiHidden/>
    <w:qFormat/>
    <w:rsid w:val="004b5e17"/>
    <w:rPr>
      <w:color w:val="808080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55d72"/>
    <w:rPr>
      <w:rFonts w:ascii="Tahoma" w:hAnsi="Tahoma" w:eastAsia="Times New Roman" w:cs="Tahoma"/>
      <w:sz w:val="16"/>
      <w:szCs w:val="16"/>
      <w:lang w:val="es-ES" w:eastAsia="es-ES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">
    <w:name w:val="Header"/>
    <w:basedOn w:val="Normal"/>
    <w:link w:val="EncabezadoCar"/>
    <w:rsid w:val="003036be"/>
    <w:pPr>
      <w:tabs>
        <w:tab w:val="center" w:pos="4252" w:leader="none"/>
        <w:tab w:val="right" w:pos="8504" w:leader="none"/>
      </w:tabs>
    </w:pPr>
    <w:rPr/>
  </w:style>
  <w:style w:type="paragraph" w:styleId="Encabezadobase" w:customStyle="1">
    <w:name w:val="Encabezado - base"/>
    <w:basedOn w:val="Normal"/>
    <w:qFormat/>
    <w:rsid w:val="003036be"/>
    <w:pPr>
      <w:keepLines/>
      <w:tabs>
        <w:tab w:val="center" w:pos="7200" w:leader="none"/>
        <w:tab w:val="right" w:pos="14400" w:leader="none"/>
      </w:tabs>
      <w:spacing w:lineRule="atLeast" w:line="240" w:before="0" w:after="240"/>
      <w:jc w:val="center"/>
    </w:pPr>
    <w:rPr>
      <w:rFonts w:ascii="Garamond" w:hAnsi="Garamond"/>
      <w:spacing w:val="80"/>
      <w:sz w:val="22"/>
      <w:szCs w:val="20"/>
      <w:lang w:eastAsia="en-US"/>
    </w:rPr>
  </w:style>
  <w:style w:type="paragraph" w:styleId="ListParagraph">
    <w:name w:val="List Paragraph"/>
    <w:basedOn w:val="Normal"/>
    <w:uiPriority w:val="34"/>
    <w:qFormat/>
    <w:rsid w:val="004b5e17"/>
    <w:pPr>
      <w:spacing w:lineRule="auto" w:line="276" w:before="0" w:after="200"/>
      <w:ind w:left="720" w:hanging="0"/>
      <w:contextualSpacing/>
      <w:jc w:val="left"/>
    </w:pPr>
    <w:rPr>
      <w:rFonts w:ascii="Calibri" w:hAnsi="Calibri" w:eastAsia="Calibri" w:cs="" w:asciiTheme="minorHAnsi" w:cstheme="minorBidi" w:eastAsiaTheme="minorHAnsi" w:hAnsiTheme="minorHAnsi"/>
      <w:sz w:val="22"/>
      <w:szCs w:val="22"/>
      <w:lang w:val="es-MX" w:eastAsia="en-US"/>
    </w:rPr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55d72"/>
    <w:pPr>
      <w:spacing w:before="0" w:after="0"/>
    </w:pPr>
    <w:rPr>
      <w:rFonts w:ascii="Tahoma" w:hAnsi="Tahoma" w:cs="Tahoma"/>
      <w:sz w:val="16"/>
      <w:szCs w:val="16"/>
    </w:rPr>
  </w:style>
  <w:style w:type="paragraph" w:styleId="Default" w:customStyle="1">
    <w:name w:val="Default"/>
    <w:qFormat/>
    <w:rsid w:val="00502cfd"/>
    <w:pPr>
      <w:widowControl/>
      <w:bidi w:val="0"/>
      <w:spacing w:lineRule="auto" w:line="240" w:before="0" w:after="0"/>
      <w:jc w:val="left"/>
    </w:pPr>
    <w:rPr>
      <w:rFonts w:ascii="Calibri" w:hAnsi="Calibri" w:cs="Calibri" w:eastAsia="Calibri"/>
      <w:color w:val="000000"/>
      <w:sz w:val="24"/>
      <w:szCs w:val="24"/>
      <w:lang w:val="es-MX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claro-nfasis5">
    <w:name w:val="Light Shading Accent 5"/>
    <w:basedOn w:val="Tablanormal"/>
    <w:uiPriority w:val="60"/>
    <w:rsid w:val="00a619c4"/>
    <w:pPr>
      <w:spacing w:after="0" w:line="240" w:lineRule="auto"/>
    </w:pPr>
    <w:rPr>
      <w:lang w:eastAsia="es-MX"/>
      <w:color w:val="2F5496" w:themeColor="accent5" w:themeShade="bf"/>
      <w:sz w:val="20"/>
      <w:szCs w:val="20"/>
    </w:rPr>
    <w:tblPr>
      <w:tblStyleRowBandSize w:val="1"/>
      <w:tblStyleColBandSize w:val="1"/>
      <w:tblBorders>
        <w:top w:val="single" w:color="4472C4" w:themeColor="accent5" w:sz="8" w:space="0"/>
        <w:bottom w:val="single" w:color="4472C4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472C4" w:themeColor="accent5" w:sz="8" w:space="0"/>
          <w:left w:val="nil"/>
          <w:bottom w:val="single" w:color="4472C4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472C4" w:themeColor="accent5" w:sz="8" w:space="0"/>
          <w:left w:val="nil"/>
          <w:bottom w:val="single" w:color="4472C4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Cuadrculaclara-nfasis5">
    <w:name w:val="Light Grid Accent 5"/>
    <w:basedOn w:val="Tablanormal"/>
    <w:uiPriority w:val="62"/>
    <w:rsid w:val="00a619c4"/>
    <w:pPr>
      <w:spacing w:after="0" w:line="240" w:lineRule="auto"/>
    </w:pPr>
    <w:rPr>
      <w:lang w:eastAsia="es-MX"/>
      <w:sz w:val="20"/>
      <w:szCs w:val="20"/>
    </w:rPr>
    <w:tblPr>
      <w:tblStyleRowBandSize w:val="1"/>
      <w:tblStyleColBandSize w:val="1"/>
      <w:tblBorders>
        <w:top w:val="single" w:color="4472C4" w:themeColor="accent5" w:sz="8" w:space="0"/>
        <w:left w:val="single" w:color="4472C4" w:themeColor="accent5" w:sz="8" w:space="0"/>
        <w:bottom w:val="single" w:color="4472C4" w:themeColor="accent5" w:sz="8" w:space="0"/>
        <w:right w:val="single" w:color="4472C4" w:themeColor="accent5" w:sz="8" w:space="0"/>
        <w:insideH w:val="single" w:color="4472C4" w:themeColor="accent5" w:sz="8" w:space="0"/>
        <w:insideV w:val="single" w:color="4472C4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472C4" w:themeColor="accent5" w:sz="8" w:space="0"/>
          <w:left w:val="single" w:color="4472C4" w:themeColor="accent5" w:sz="8" w:space="0"/>
          <w:bottom w:val="single" w:color="4472C4" w:themeColor="accent5" w:sz="18" w:space="0"/>
          <w:right w:val="single" w:color="4472C4" w:themeColor="accent5" w:sz="8" w:space="0"/>
          <w:insideH w:val="nil"/>
          <w:insideV w:val="single" w:color="4472C4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472C4" w:themeColor="accent5" w:sz="6" w:space="0"/>
          <w:left w:val="single" w:color="4472C4" w:themeColor="accent5" w:sz="8" w:space="0"/>
          <w:bottom w:val="single" w:color="4472C4" w:themeColor="accent5" w:sz="8" w:space="0"/>
          <w:right w:val="single" w:color="4472C4" w:themeColor="accent5" w:sz="8" w:space="0"/>
          <w:insideH w:val="nil"/>
          <w:insideV w:val="single" w:color="4472C4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472C4" w:themeColor="accent5" w:sz="8" w:space="0"/>
          <w:left w:val="single" w:color="4472C4" w:themeColor="accent5" w:sz="8" w:space="0"/>
          <w:bottom w:val="single" w:color="4472C4" w:themeColor="accent5" w:sz="8" w:space="0"/>
          <w:right w:val="single" w:color="4472C4" w:themeColor="accent5" w:sz="8" w:space="0"/>
        </w:tcBorders>
      </w:tcPr>
    </w:tblStylePr>
    <w:tblStylePr w:type="band1Vert">
      <w:tblPr/>
      <w:tcPr>
        <w:tcBorders>
          <w:top w:val="single" w:color="4472C4" w:themeColor="accent5" w:sz="8" w:space="0"/>
          <w:left w:val="single" w:color="4472C4" w:themeColor="accent5" w:sz="8" w:space="0"/>
          <w:bottom w:val="single" w:color="4472C4" w:themeColor="accent5" w:sz="8" w:space="0"/>
          <w:right w:val="single" w:color="4472C4" w:themeColor="accent5" w:sz="8" w:space="0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color="4472C4" w:themeColor="accent5" w:sz="8" w:space="0"/>
          <w:left w:val="single" w:color="4472C4" w:themeColor="accent5" w:sz="8" w:space="0"/>
          <w:bottom w:val="single" w:color="4472C4" w:themeColor="accent5" w:sz="8" w:space="0"/>
          <w:right w:val="single" w:color="4472C4" w:themeColor="accent5" w:sz="8" w:space="0"/>
          <w:insideV w:val="single" w:color="4472C4" w:themeColor="accent5" w:sz="8" w:space="0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color="4472C4" w:themeColor="accent5" w:sz="8" w:space="0"/>
          <w:left w:val="single" w:color="4472C4" w:themeColor="accent5" w:sz="8" w:space="0"/>
          <w:bottom w:val="single" w:color="4472C4" w:themeColor="accent5" w:sz="8" w:space="0"/>
          <w:right w:val="single" w:color="4472C4" w:themeColor="accent5" w:sz="8" w:space="0"/>
          <w:insideV w:val="single" w:color="4472C4" w:themeColor="accent5" w:sz="8" w:space="0"/>
        </w:tcBorders>
      </w:tcPr>
    </w:tblStylePr>
  </w:style>
  <w:style w:type="table" w:styleId="Listaclara-nfasis2">
    <w:name w:val="Light List Accent 2"/>
    <w:basedOn w:val="Tablanormal"/>
    <w:uiPriority w:val="61"/>
    <w:rsid w:val="00a619c4"/>
    <w:pPr>
      <w:spacing w:after="0" w:line="240" w:lineRule="auto"/>
    </w:pPr>
    <w:rPr>
      <w:lang w:eastAsia="es-MX"/>
      <w:sz w:val="20"/>
      <w:szCs w:val="20"/>
    </w:rPr>
    <w:tblPr>
      <w:tblStyleRowBandSize w:val="1"/>
      <w:tblStyleColBandSize w:val="1"/>
      <w:tblBorders>
        <w:top w:val="single" w:color="ED7D31" w:themeColor="accent2" w:sz="8" w:space="0"/>
        <w:left w:val="single" w:color="ED7D31" w:themeColor="accent2" w:sz="8" w:space="0"/>
        <w:bottom w:val="single" w:color="ED7D31" w:themeColor="accent2" w:sz="8" w:space="0"/>
        <w:right w:val="single" w:color="ED7D31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D7D31" w:themeColor="accent2" w:sz="6" w:space="0"/>
          <w:left w:val="single" w:color="ED7D31" w:themeColor="accent2" w:sz="8" w:space="0"/>
          <w:bottom w:val="single" w:color="ED7D31" w:themeColor="accent2" w:sz="8" w:space="0"/>
          <w:right w:val="single" w:color="ED7D31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ED7D31" w:themeColor="accent2" w:sz="8" w:space="0"/>
          <w:left w:val="single" w:color="ED7D31" w:themeColor="accent2" w:sz="8" w:space="0"/>
          <w:bottom w:val="single" w:color="ED7D31" w:themeColor="accent2" w:sz="8" w:space="0"/>
          <w:right w:val="single" w:color="ED7D31" w:themeColor="accent2" w:sz="8" w:space="0"/>
        </w:tcBorders>
      </w:tcPr>
    </w:tblStylePr>
    <w:tblStylePr w:type="band1Horz">
      <w:tblPr/>
      <w:tcPr>
        <w:tcBorders>
          <w:top w:val="single" w:color="ED7D31" w:themeColor="accent2" w:sz="8" w:space="0"/>
          <w:left w:val="single" w:color="ED7D31" w:themeColor="accent2" w:sz="8" w:space="0"/>
          <w:bottom w:val="single" w:color="ED7D31" w:themeColor="accent2" w:sz="8" w:space="0"/>
          <w:right w:val="single" w:color="ED7D31" w:themeColor="accent2" w:sz="8" w:space="0"/>
        </w:tcBorders>
      </w:tcPr>
    </w:tblStylePr>
  </w:style>
  <w:style w:type="table" w:styleId="Tablaconcuadrcula">
    <w:name w:val="Table Grid"/>
    <w:basedOn w:val="Tablanormal"/>
    <w:uiPriority w:val="59"/>
    <w:rsid w:val="00ba190d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2F63BA-F753-4433-A1F0-685CC1FD4A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Application>LibreOffice/5.1.6.2$Linux_X86_64 LibreOffice_project/10m0$Build-2</Application>
  <Pages>2</Pages>
  <Words>320</Words>
  <Characters>1903</Characters>
  <CharactersWithSpaces>2181</CharactersWithSpaces>
  <Paragraphs>64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2017-08-01T01:49:00Z</dcterms:created>
  <dc:creator>Emmanuel García Morán</dc:creator>
  <dc:description/>
  <dc:language>en-US</dc:language>
  <cp:lastModifiedBy/>
  <cp:lastPrinted>2014-09-16T02:28:00Z</cp:lastPrinted>
  <dcterms:modified xsi:type="dcterms:W3CDTF">2020-05-25T18:07:45Z</dcterms:modified>
  <cp:revision>41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