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260"/>
        <w:jc w:val="center"/>
      </w:pPr>
      <w:r>
        <w:rPr>
          <w:b/>
          <w:bCs/>
          <w:caps/>
          <w:color w:val="595959"/>
          <w:sz w:val="24"/>
          <w:szCs w:val="24"/>
        </w:rPr>
        <w:t xml:space="preserve">DOSSIER TECHNIQUE DE SPÉCIFICATIONS</w:t>
      </w:r>
    </w:p>
    <w:p>
      <w:pPr>
        <w:spacing w:after="240"/>
        <w:jc w:val="center"/>
      </w:pPr>
      <w:r>
        <w:rPr>
          <w:b/>
          <w:bCs/>
          <w:color w:val="1F3A5F"/>
          <w:sz w:val="40"/>
          <w:szCs w:val="40"/>
        </w:rPr>
        <w:t xml:space="preserve">INTERNATIONAL MEDICAL SECOND OPINION PLATFORM (IMSOP)</w:t>
      </w:r>
    </w:p>
    <w:p>
      <w:pPr>
        <w:spacing w:after="900"/>
        <w:jc w:val="center"/>
      </w:pPr>
      <w:r>
        <w:rPr>
          <w:i/>
          <w:iCs/>
          <w:color w:val="B08D57"/>
          <w:sz w:val="22"/>
          <w:szCs w:val="22"/>
        </w:rPr>
        <w:t xml:space="preserve">Documents 1 à 10 — Complément technique au Cahier des charges général (Document 0)</w:t>
      </w:r>
    </w:p>
    <w:p>
      <w:pPr>
        <w:pBdr>
          <w:top w:val="single" w:color="B08D57" w:sz="6" w:space="8"/>
        </w:pBdr>
        <w:spacing w:after="300"/>
      </w:pPr>
    </w:p>
    <w:p>
      <w:pPr>
        <w:spacing w:after="160" w:line="276"/>
        <w:jc w:val="both"/>
      </w:pPr>
      <w:r>
        <w:rPr>
          <w:color w:val="333333"/>
        </w:rPr>
        <w:t xml:space="preserve">Ce dossier constitue le socle de spécifications permettant de passer de la conception fonctionnelle du projet IMSOP à sa mise en œuvre concrète par les designers, les architectes logiciels et les équipes de développement.</w:t>
      </w:r>
    </w:p>
    <w:p>
      <w:pPr>
        <w:spacing w:after="160" w:line="276"/>
        <w:jc w:val="both"/>
      </w:pPr>
      <w:r>
        <w:rPr>
          <w:color w:val="333333"/>
        </w:rPr>
        <w:t xml:space="preserve">Les dix documents forment une chaîne cohérente : acteurs et droits d'accès, workflows, écrans, données, architecture technique, permissions, cybersécurité, UX/UI, tests, et périmètre du produit minimum viable (MVP).</w:t>
      </w:r>
    </w:p>
    <w:p>
      <w:r>
        <w:br w:type="page"/>
      </w:r>
    </w:p>
    <w:p>
      <w:pPr>
        <w:pStyle w:val="Heading1"/>
        <w:spacing w:after="240"/>
      </w:pPr>
      <w:r>
        <w:t xml:space="preserve">SOMMAIRE</w:t>
      </w:r>
    </w:p>
    <w:p>
      <w:pPr>
        <w:tabs>
          <w:tab w:val="right" w:pos="9026" w:leader="dot"/>
        </w:tabs>
        <w:spacing w:after="110"/>
      </w:pPr>
      <w:r>
        <w:rPr>
          <w:color w:val="1F3A5F"/>
        </w:rPr>
        <w:t xml:space="preserve">Document 1 — Cartographie des acteurs et des droits d'accès</w:t>
      </w:r>
      <w:r>
        <w:t xml:space="preserve">	3</w:t>
      </w:r>
    </w:p>
    <w:p>
      <w:pPr>
        <w:tabs>
          <w:tab w:val="right" w:pos="9026" w:leader="dot"/>
        </w:tabs>
        <w:spacing w:after="110"/>
      </w:pPr>
      <w:r>
        <w:rPr>
          <w:color w:val="1F3A5F"/>
        </w:rPr>
        <w:t xml:space="preserve">Document 2 — Cartographie des workflows</w:t>
      </w:r>
      <w:r>
        <w:t xml:space="preserve">	6</w:t>
      </w:r>
    </w:p>
    <w:p>
      <w:pPr>
        <w:tabs>
          <w:tab w:val="right" w:pos="9026" w:leader="dot"/>
        </w:tabs>
        <w:spacing w:after="110"/>
      </w:pPr>
      <w:r>
        <w:rPr>
          <w:color w:val="1F3A5F"/>
        </w:rPr>
        <w:t xml:space="preserve">Document 3 — Spécifications fonctionnelles écran par écran</w:t>
      </w:r>
      <w:r>
        <w:t xml:space="preserve">	9</w:t>
      </w:r>
    </w:p>
    <w:p>
      <w:pPr>
        <w:tabs>
          <w:tab w:val="right" w:pos="9026" w:leader="dot"/>
        </w:tabs>
        <w:spacing w:after="110"/>
      </w:pPr>
      <w:r>
        <w:rPr>
          <w:color w:val="1F3A5F"/>
        </w:rPr>
        <w:t xml:space="preserve">Document 4 — Dictionnaire des données</w:t>
      </w:r>
      <w:r>
        <w:t xml:space="preserve">	12</w:t>
      </w:r>
    </w:p>
    <w:p>
      <w:pPr>
        <w:tabs>
          <w:tab w:val="right" w:pos="9026" w:leader="dot"/>
        </w:tabs>
        <w:spacing w:after="110"/>
      </w:pPr>
      <w:r>
        <w:rPr>
          <w:color w:val="1F3A5F"/>
        </w:rPr>
        <w:t xml:space="preserve">Document 5 — Architecture technique et API</w:t>
      </w:r>
      <w:r>
        <w:t xml:space="preserve">	15</w:t>
      </w:r>
    </w:p>
    <w:p>
      <w:pPr>
        <w:tabs>
          <w:tab w:val="right" w:pos="9026" w:leader="dot"/>
        </w:tabs>
        <w:spacing w:after="110"/>
      </w:pPr>
      <w:r>
        <w:rPr>
          <w:color w:val="1F3A5F"/>
        </w:rPr>
        <w:t xml:space="preserve">Document 6 — Matrice RBAC détaillée</w:t>
      </w:r>
      <w:r>
        <w:t xml:space="preserve">	17</w:t>
      </w:r>
    </w:p>
    <w:p>
      <w:pPr>
        <w:tabs>
          <w:tab w:val="right" w:pos="9026" w:leader="dot"/>
        </w:tabs>
        <w:spacing w:after="110"/>
      </w:pPr>
      <w:r>
        <w:rPr>
          <w:color w:val="1F3A5F"/>
        </w:rPr>
        <w:t xml:space="preserve">Document 7 — Cybersécurité et protection des données</w:t>
      </w:r>
      <w:r>
        <w:t xml:space="preserve">	19</w:t>
      </w:r>
    </w:p>
    <w:p>
      <w:pPr>
        <w:tabs>
          <w:tab w:val="right" w:pos="9026" w:leader="dot"/>
        </w:tabs>
        <w:spacing w:after="110"/>
      </w:pPr>
      <w:r>
        <w:rPr>
          <w:color w:val="1F3A5F"/>
        </w:rPr>
        <w:t xml:space="preserve">Document 8 — Cahier des charges UX/UI</w:t>
      </w:r>
      <w:r>
        <w:t xml:space="preserve">	22</w:t>
      </w:r>
    </w:p>
    <w:p>
      <w:pPr>
        <w:tabs>
          <w:tab w:val="right" w:pos="9026" w:leader="dot"/>
        </w:tabs>
        <w:spacing w:after="110"/>
      </w:pPr>
      <w:r>
        <w:rPr>
          <w:color w:val="1F3A5F"/>
        </w:rPr>
        <w:t xml:space="preserve">Document 9 — Cahier de recette et de tests</w:t>
      </w:r>
      <w:r>
        <w:t xml:space="preserve">	24</w:t>
      </w:r>
    </w:p>
    <w:p>
      <w:pPr>
        <w:tabs>
          <w:tab w:val="right" w:pos="9026" w:leader="dot"/>
        </w:tabs>
        <w:spacing w:after="110"/>
      </w:pPr>
      <w:r>
        <w:rPr>
          <w:color w:val="1F3A5F"/>
        </w:rPr>
        <w:t xml:space="preserve">Document 10 — Cahier des charges du MVP</w:t>
      </w:r>
      <w:r>
        <w:t xml:space="preserve">	26</w:t>
      </w:r>
    </w:p>
    <w:p>
      <w:pPr>
        <w:tabs>
          <w:tab w:val="right" w:pos="9026" w:leader="dot"/>
        </w:tabs>
        <w:spacing w:after="110"/>
      </w:pPr>
      <w:r>
        <w:rPr>
          <w:color w:val="1F3A5F"/>
        </w:rPr>
        <w:t xml:space="preserve">Synthèse générale des 10 documents</w:t>
      </w:r>
      <w:r>
        <w:t xml:space="preserve">	31</w:t>
      </w:r>
    </w:p>
    <w:p>
      <w:r>
        <w:br w:type="page"/>
      </w:r>
    </w:p>
    <w:p>
      <w:pPr>
        <w:pStyle w:val="Heading1"/>
        <w:spacing w:after="200" w:before="480"/>
      </w:pPr>
      <w:r>
        <w:t xml:space="preserve">DOCUMENT 1 — Cartographie des acteurs et des droits d'accès</w:t>
      </w:r>
    </w:p>
    <w:p>
      <w:pPr>
        <w:pStyle w:val="Heading2"/>
        <w:spacing w:after="140" w:before="280"/>
      </w:pPr>
      <w:r>
        <w:t xml:space="preserve">1. Objet</w:t>
      </w:r>
    </w:p>
    <w:p>
      <w:pPr>
        <w:spacing w:after="160" w:line="276"/>
        <w:jc w:val="both"/>
      </w:pPr>
      <w:r>
        <w:t xml:space="preserve">Ce document définit l'ensemble des acteurs de la plateforme, leurs responsabilités et surtout ce qu'ils peuvent voir, créer, modifier, télécharger, transmettre ou supprimer.</w:t>
      </w:r>
    </w:p>
    <w:p>
      <w:pPr>
        <w:spacing w:after="160" w:line="276"/>
        <w:jc w:val="both"/>
      </w:pPr>
      <w:r>
        <w:t xml:space="preserve">Le principe fondamental est :</w:t>
      </w:r>
    </w:p>
    <w:p>
      <w:pPr>
        <w:pBdr>
          <w:left w:val="single" w:color="B08D57" w:sz="18" w:space="12"/>
        </w:pBdr>
        <w:spacing w:after="200" w:before="120" w:line="276"/>
        <w:ind w:left="720" w:right="720"/>
        <w:jc w:val="both"/>
      </w:pPr>
      <w:r>
        <w:rPr>
          <w:i/>
          <w:iCs/>
          <w:color w:val="1F3A5F"/>
        </w:rPr>
        <w:t xml:space="preserve">Un utilisateur ne doit accéder qu'aux informations nécessaires à l'exercice de sa fonction.</w:t>
      </w:r>
    </w:p>
    <w:p>
      <w:pPr>
        <w:pStyle w:val="Heading2"/>
        <w:spacing w:after="140" w:before="280"/>
      </w:pPr>
      <w:r>
        <w:t xml:space="preserve">2. Acteurs principaux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Acteur</w:t>
            </w:r>
          </w:p>
        </w:tc>
        <w:tc>
          <w:tcPr>
            <w:tcW w:type="dxa" w:w="6226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Fonction principale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Patient</w:t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Demande et réception du deuxième avis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Médecin local</w:t>
            </w:r>
          </w:p>
        </w:tc>
        <w:tc>
          <w:tcPr>
            <w:tcW w:type="dxa" w:w="62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Prise en charge initiale et collaboration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Hôpital / Clinique locale</w:t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Gestion institutionnelle des patients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Coordinateur médical</w:t>
            </w:r>
          </w:p>
        </w:tc>
        <w:tc>
          <w:tcPr>
            <w:tcW w:type="dxa" w:w="62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Contrôle et orchestration des dossiers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Spécialiste international</w:t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Analyse et production du deuxième avis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Hôpital international</w:t>
            </w:r>
          </w:p>
        </w:tc>
        <w:tc>
          <w:tcPr>
            <w:tcW w:type="dxa" w:w="62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Gestion de ses spécialistes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Administrateur médical</w:t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Supervision médicale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Administrateur système</w:t>
            </w:r>
          </w:p>
        </w:tc>
        <w:tc>
          <w:tcPr>
            <w:tcW w:type="dxa" w:w="62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Administration informatique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Responsable financier</w:t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Paiements et facturation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Assureur</w:t>
            </w:r>
          </w:p>
        </w:tc>
        <w:tc>
          <w:tcPr>
            <w:tcW w:type="dxa" w:w="62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Prise en charge financière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Support client</w:t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Assistance administrative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Super administrateur</w:t>
            </w:r>
          </w:p>
        </w:tc>
        <w:tc>
          <w:tcPr>
            <w:tcW w:type="dxa" w:w="62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Gouvernance globale</w:t>
            </w:r>
          </w:p>
        </w:tc>
      </w:tr>
    </w:tbl>
    <w:p>
      <w:pPr>
        <w:pStyle w:val="Heading2"/>
        <w:spacing w:after="140" w:before="280"/>
      </w:pPr>
      <w:r>
        <w:t xml:space="preserve">3. Niveaux d'accès</w:t>
      </w:r>
    </w:p>
    <w:p>
      <w:pPr>
        <w:spacing w:after="100" w:before="200"/>
      </w:pPr>
      <w:r>
        <w:rPr>
          <w:b/>
          <w:bCs/>
          <w:color w:val="1F3A5F"/>
        </w:rPr>
        <w:t xml:space="preserve">Niveau 1 — Public</w:t>
      </w:r>
    </w:p>
    <w:p>
      <w:pPr>
        <w:spacing w:after="160" w:line="276"/>
        <w:jc w:val="both"/>
      </w:pPr>
      <w:r>
        <w:t xml:space="preserve">Accès sans authentification :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présentation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spécialités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partenaires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informations générales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FAQ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contact.</w:t>
      </w:r>
    </w:p>
    <w:p>
      <w:pPr>
        <w:spacing w:after="100" w:before="200"/>
      </w:pPr>
      <w:r>
        <w:rPr>
          <w:b/>
          <w:bCs/>
          <w:color w:val="1F3A5F"/>
        </w:rPr>
        <w:t xml:space="preserve">Niveau 2 — Utilisateur authentifié</w:t>
      </w:r>
    </w:p>
    <w:p>
      <w:pPr>
        <w:spacing w:after="160" w:line="276"/>
        <w:jc w:val="both"/>
      </w:pPr>
      <w:r>
        <w:t xml:space="preserve">Accès à son espace personnel.</w:t>
      </w:r>
    </w:p>
    <w:p>
      <w:pPr>
        <w:spacing w:after="100" w:before="200"/>
      </w:pPr>
      <w:r>
        <w:rPr>
          <w:b/>
          <w:bCs/>
          <w:color w:val="1F3A5F"/>
        </w:rPr>
        <w:t xml:space="preserve">Niveau 3 — Professionnel de santé</w:t>
      </w:r>
    </w:p>
    <w:p>
      <w:pPr>
        <w:spacing w:after="160" w:line="276"/>
        <w:jc w:val="both"/>
      </w:pPr>
      <w:r>
        <w:t xml:space="preserve">Accès aux dossiers autorisés.</w:t>
      </w:r>
    </w:p>
    <w:p>
      <w:pPr>
        <w:spacing w:after="100" w:before="200"/>
      </w:pPr>
      <w:r>
        <w:rPr>
          <w:b/>
          <w:bCs/>
          <w:color w:val="1F3A5F"/>
        </w:rPr>
        <w:t xml:space="preserve">Niveau 4 — Coordinateur médical</w:t>
      </w:r>
    </w:p>
    <w:p>
      <w:pPr>
        <w:spacing w:after="160" w:line="276"/>
        <w:jc w:val="both"/>
      </w:pPr>
      <w:r>
        <w:t xml:space="preserve">Accès aux dossiers nécessaires à la coordination.</w:t>
      </w:r>
    </w:p>
    <w:p>
      <w:pPr>
        <w:spacing w:after="100" w:before="200"/>
      </w:pPr>
      <w:r>
        <w:rPr>
          <w:b/>
          <w:bCs/>
          <w:color w:val="1F3A5F"/>
        </w:rPr>
        <w:t xml:space="preserve">Niveau 5 — Administration</w:t>
      </w:r>
    </w:p>
    <w:p>
      <w:pPr>
        <w:spacing w:after="160" w:line="276"/>
        <w:jc w:val="both"/>
      </w:pPr>
      <w:r>
        <w:t xml:space="preserve">Accès administratif selon les permissions.</w:t>
      </w:r>
    </w:p>
    <w:p>
      <w:pPr>
        <w:spacing w:after="100" w:before="200"/>
      </w:pPr>
      <w:r>
        <w:rPr>
          <w:b/>
          <w:bCs/>
          <w:color w:val="1F3A5F"/>
        </w:rPr>
        <w:t xml:space="preserve">Niveau 6 — Super administrateur</w:t>
      </w:r>
    </w:p>
    <w:p>
      <w:pPr>
        <w:spacing w:after="160" w:line="276"/>
        <w:jc w:val="both"/>
      </w:pPr>
      <w:r>
        <w:t xml:space="preserve">Accès global technique et fonctionnel.</w:t>
      </w:r>
    </w:p>
    <w:p>
      <w:pPr>
        <w:pStyle w:val="Heading2"/>
        <w:spacing w:after="140" w:before="280"/>
      </w:pPr>
      <w:r>
        <w:t xml:space="preserve">4. Matrice principale des permissions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6"/>
        <w:gridCol w:w="1080"/>
        <w:gridCol w:w="1080"/>
        <w:gridCol w:w="1080"/>
        <w:gridCol w:w="1080"/>
        <w:gridCol w:w="1040"/>
        <w:gridCol w:w="1040"/>
      </w:tblGrid>
      <w:tr>
        <w:trPr>
          <w:tblHeader/>
        </w:trPr>
        <w:tc>
          <w:tcPr>
            <w:tcW w:type="dxa" w:w="2626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Fonction</w:t>
            </w:r>
          </w:p>
        </w:tc>
        <w:tc>
          <w:tcPr>
            <w:tcW w:type="dxa" w:w="108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Patient</w:t>
            </w:r>
          </w:p>
        </w:tc>
        <w:tc>
          <w:tcPr>
            <w:tcW w:type="dxa" w:w="108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Médecin</w:t>
            </w:r>
          </w:p>
        </w:tc>
        <w:tc>
          <w:tcPr>
            <w:tcW w:type="dxa" w:w="108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Spéc.</w:t>
            </w:r>
          </w:p>
        </w:tc>
        <w:tc>
          <w:tcPr>
            <w:tcW w:type="dxa" w:w="108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Coord.</w:t>
            </w:r>
          </w:p>
        </w:tc>
        <w:tc>
          <w:tcPr>
            <w:tcW w:type="dxa" w:w="104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Finance</w:t>
            </w:r>
          </w:p>
        </w:tc>
        <w:tc>
          <w:tcPr>
            <w:tcW w:type="dxa" w:w="104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Admin IT</w:t>
            </w:r>
          </w:p>
        </w:tc>
      </w:tr>
      <w:tr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Créer compte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✓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✓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✓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6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Modifier profil</w:t>
            </w:r>
          </w:p>
        </w:tc>
        <w:tc>
          <w:tcPr>
            <w:tcW w:type="dxa" w:w="10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✓</w:t>
            </w:r>
          </w:p>
        </w:tc>
        <w:tc>
          <w:tcPr>
            <w:tcW w:type="dxa" w:w="10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✓</w:t>
            </w:r>
          </w:p>
        </w:tc>
        <w:tc>
          <w:tcPr>
            <w:tcW w:type="dxa" w:w="10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✓</w:t>
            </w:r>
          </w:p>
        </w:tc>
        <w:tc>
          <w:tcPr>
            <w:tcW w:type="dxa" w:w="10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✓</w:t>
            </w:r>
          </w:p>
        </w:tc>
        <w:tc>
          <w:tcPr>
            <w:tcW w:type="dxa" w:w="10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✓</w:t>
            </w:r>
          </w:p>
        </w:tc>
        <w:tc>
          <w:tcPr>
            <w:tcW w:type="dxa" w:w="10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Créer dossier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✓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✓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✓</w:t>
            </w:r>
          </w:p>
        </w:tc>
        <w:tc>
          <w:tcPr>
            <w:tcW w:type="dxa" w:w="1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Voir dossier médical</w:t>
            </w:r>
          </w:p>
        </w:tc>
        <w:tc>
          <w:tcPr>
            <w:tcW w:type="dxa" w:w="10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Propre*</w:t>
            </w:r>
          </w:p>
        </w:tc>
        <w:tc>
          <w:tcPr>
            <w:tcW w:type="dxa" w:w="10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Autorisé</w:t>
            </w:r>
          </w:p>
        </w:tc>
        <w:tc>
          <w:tcPr>
            <w:tcW w:type="dxa" w:w="10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Affecté</w:t>
            </w:r>
          </w:p>
        </w:tc>
        <w:tc>
          <w:tcPr>
            <w:tcW w:type="dxa" w:w="10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Autorisé</w:t>
            </w:r>
          </w:p>
        </w:tc>
        <w:tc>
          <w:tcPr>
            <w:tcW w:type="dxa" w:w="10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✗</w:t>
            </w:r>
          </w:p>
        </w:tc>
        <w:tc>
          <w:tcPr>
            <w:tcW w:type="dxa" w:w="10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Télécharger documents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✓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✓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✓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✓</w:t>
            </w:r>
          </w:p>
        </w:tc>
        <w:tc>
          <w:tcPr>
            <w:tcW w:type="dxa" w:w="1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✗</w:t>
            </w:r>
          </w:p>
        </w:tc>
        <w:tc>
          <w:tcPr>
            <w:tcW w:type="dxa" w:w="1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6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Modifier données médicales</w:t>
            </w:r>
          </w:p>
        </w:tc>
        <w:tc>
          <w:tcPr>
            <w:tcW w:type="dxa" w:w="10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Propre*</w:t>
            </w:r>
          </w:p>
        </w:tc>
        <w:tc>
          <w:tcPr>
            <w:tcW w:type="dxa" w:w="10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✓</w:t>
            </w:r>
          </w:p>
        </w:tc>
        <w:tc>
          <w:tcPr>
            <w:tcW w:type="dxa" w:w="10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Rapport*</w:t>
            </w:r>
          </w:p>
        </w:tc>
        <w:tc>
          <w:tcPr>
            <w:tcW w:type="dxa" w:w="10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Workflow*</w:t>
            </w:r>
          </w:p>
        </w:tc>
        <w:tc>
          <w:tcPr>
            <w:tcW w:type="dxa" w:w="10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✗</w:t>
            </w:r>
          </w:p>
        </w:tc>
        <w:tc>
          <w:tcPr>
            <w:tcW w:type="dxa" w:w="10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Affecter spécialiste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✗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✗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✗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✓</w:t>
            </w:r>
          </w:p>
        </w:tc>
        <w:tc>
          <w:tcPr>
            <w:tcW w:type="dxa" w:w="1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✗</w:t>
            </w:r>
          </w:p>
        </w:tc>
        <w:tc>
          <w:tcPr>
            <w:tcW w:type="dxa" w:w="1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6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Produire avis</w:t>
            </w:r>
          </w:p>
        </w:tc>
        <w:tc>
          <w:tcPr>
            <w:tcW w:type="dxa" w:w="10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✗</w:t>
            </w:r>
          </w:p>
        </w:tc>
        <w:tc>
          <w:tcPr>
            <w:tcW w:type="dxa" w:w="10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✗</w:t>
            </w:r>
          </w:p>
        </w:tc>
        <w:tc>
          <w:tcPr>
            <w:tcW w:type="dxa" w:w="10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✓</w:t>
            </w:r>
          </w:p>
        </w:tc>
        <w:tc>
          <w:tcPr>
            <w:tcW w:type="dxa" w:w="10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✗</w:t>
            </w:r>
          </w:p>
        </w:tc>
        <w:tc>
          <w:tcPr>
            <w:tcW w:type="dxa" w:w="10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✗</w:t>
            </w:r>
          </w:p>
        </w:tc>
        <w:tc>
          <w:tcPr>
            <w:tcW w:type="dxa" w:w="10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Voir rapport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✓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✓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✓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✓</w:t>
            </w:r>
          </w:p>
        </w:tc>
        <w:tc>
          <w:tcPr>
            <w:tcW w:type="dxa" w:w="1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✗</w:t>
            </w:r>
          </w:p>
        </w:tc>
        <w:tc>
          <w:tcPr>
            <w:tcW w:type="dxa" w:w="1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6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Modifier rapport médical</w:t>
            </w:r>
          </w:p>
        </w:tc>
        <w:tc>
          <w:tcPr>
            <w:tcW w:type="dxa" w:w="10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✗</w:t>
            </w:r>
          </w:p>
        </w:tc>
        <w:tc>
          <w:tcPr>
            <w:tcW w:type="dxa" w:w="10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✗</w:t>
            </w:r>
          </w:p>
        </w:tc>
        <w:tc>
          <w:tcPr>
            <w:tcW w:type="dxa" w:w="10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Avant val.*</w:t>
            </w:r>
          </w:p>
        </w:tc>
        <w:tc>
          <w:tcPr>
            <w:tcW w:type="dxa" w:w="10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✗</w:t>
            </w:r>
          </w:p>
        </w:tc>
        <w:tc>
          <w:tcPr>
            <w:tcW w:type="dxa" w:w="10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✗</w:t>
            </w:r>
          </w:p>
        </w:tc>
        <w:tc>
          <w:tcPr>
            <w:tcW w:type="dxa" w:w="10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Paiement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✓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✓</w:t>
            </w:r>
          </w:p>
        </w:tc>
        <w:tc>
          <w:tcPr>
            <w:tcW w:type="dxa" w:w="1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6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Facturation</w:t>
            </w:r>
          </w:p>
        </w:tc>
        <w:tc>
          <w:tcPr>
            <w:tcW w:type="dxa" w:w="10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✓</w:t>
            </w:r>
          </w:p>
        </w:tc>
        <w:tc>
          <w:tcPr>
            <w:tcW w:type="dxa" w:w="10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0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0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0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✓</w:t>
            </w:r>
          </w:p>
        </w:tc>
        <w:tc>
          <w:tcPr>
            <w:tcW w:type="dxa" w:w="10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Gestion utilisateurs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✗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✗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✗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Limitée</w:t>
            </w:r>
          </w:p>
        </w:tc>
        <w:tc>
          <w:tcPr>
            <w:tcW w:type="dxa" w:w="1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✗</w:t>
            </w:r>
          </w:p>
        </w:tc>
        <w:tc>
          <w:tcPr>
            <w:tcW w:type="dxa" w:w="1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6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Gestion rôles</w:t>
            </w:r>
          </w:p>
        </w:tc>
        <w:tc>
          <w:tcPr>
            <w:tcW w:type="dxa" w:w="10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✗</w:t>
            </w:r>
          </w:p>
        </w:tc>
        <w:tc>
          <w:tcPr>
            <w:tcW w:type="dxa" w:w="10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✗</w:t>
            </w:r>
          </w:p>
        </w:tc>
        <w:tc>
          <w:tcPr>
            <w:tcW w:type="dxa" w:w="10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✗</w:t>
            </w:r>
          </w:p>
        </w:tc>
        <w:tc>
          <w:tcPr>
            <w:tcW w:type="dxa" w:w="10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✗</w:t>
            </w:r>
          </w:p>
        </w:tc>
        <w:tc>
          <w:tcPr>
            <w:tcW w:type="dxa" w:w="10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✗</w:t>
            </w:r>
          </w:p>
        </w:tc>
        <w:tc>
          <w:tcPr>
            <w:tcW w:type="dxa" w:w="10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Audit technique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✗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✗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✗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Limité</w:t>
            </w:r>
          </w:p>
        </w:tc>
        <w:tc>
          <w:tcPr>
            <w:tcW w:type="dxa" w:w="1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Limité</w:t>
            </w:r>
          </w:p>
        </w:tc>
        <w:tc>
          <w:tcPr>
            <w:tcW w:type="dxa" w:w="1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✓</w:t>
            </w:r>
          </w:p>
        </w:tc>
      </w:tr>
    </w:tbl>
    <w:p>
      <w:pPr>
        <w:spacing w:after="160" w:line="276"/>
        <w:jc w:val="both"/>
      </w:pPr>
      <w:r>
        <w:rPr>
          <w:i/>
          <w:iCs/>
          <w:color w:val="595959"/>
          <w:sz w:val="19"/>
          <w:szCs w:val="19"/>
        </w:rPr>
        <w:t xml:space="preserve">* Patient : accès limité à son propre dossier. Spécialiste : modification possible uniquement sur le rapport qu'il rédige, avant validation finale. Coordinateur : accès conditionné à l'étape du workflow en cours. Voir Document 6 — Matrice RBAC détaillée pour le détail complet des permissions.</w:t>
      </w:r>
    </w:p>
    <w:p>
      <w:pPr>
        <w:pStyle w:val="Heading2"/>
        <w:spacing w:after="140" w:before="280"/>
      </w:pPr>
      <w:r>
        <w:t xml:space="preserve">5. Règles critiques</w:t>
      </w:r>
    </w:p>
    <w:p>
      <w:pPr>
        <w:spacing w:after="100" w:before="200"/>
      </w:pPr>
      <w:r>
        <w:rPr>
          <w:b/>
          <w:bCs/>
          <w:color w:val="1F3A5F"/>
        </w:rPr>
        <w:t xml:space="preserve">Règle 1</w:t>
      </w:r>
    </w:p>
    <w:p>
      <w:pPr>
        <w:spacing w:after="160" w:line="276"/>
        <w:jc w:val="both"/>
      </w:pPr>
      <w:r>
        <w:t xml:space="preserve">L'administrateur informatique ne doit pas disposer automatiquement d'un accès au contenu médical.</w:t>
      </w:r>
    </w:p>
    <w:p>
      <w:pPr>
        <w:spacing w:after="100" w:before="200"/>
      </w:pPr>
      <w:r>
        <w:rPr>
          <w:b/>
          <w:bCs/>
          <w:color w:val="1F3A5F"/>
        </w:rPr>
        <w:t xml:space="preserve">Règle 2</w:t>
      </w:r>
    </w:p>
    <w:p>
      <w:pPr>
        <w:spacing w:after="160" w:line="276"/>
        <w:jc w:val="both"/>
      </w:pPr>
      <w:r>
        <w:t xml:space="preserve">Un spécialiste ne voit que les dossiers qui lui sont attribués.</w:t>
      </w:r>
    </w:p>
    <w:p>
      <w:pPr>
        <w:spacing w:after="100" w:before="200"/>
      </w:pPr>
      <w:r>
        <w:rPr>
          <w:b/>
          <w:bCs/>
          <w:color w:val="1F3A5F"/>
        </w:rPr>
        <w:t xml:space="preserve">Règle 3</w:t>
      </w:r>
    </w:p>
    <w:p>
      <w:pPr>
        <w:spacing w:after="160" w:line="276"/>
        <w:jc w:val="both"/>
      </w:pPr>
      <w:r>
        <w:t xml:space="preserve">Un assureur ne doit accéder qu'aux informations nécessaires à la gestion de la prise en charge.</w:t>
      </w:r>
    </w:p>
    <w:p>
      <w:pPr>
        <w:spacing w:after="100" w:before="200"/>
      </w:pPr>
      <w:r>
        <w:rPr>
          <w:b/>
          <w:bCs/>
          <w:color w:val="1F3A5F"/>
        </w:rPr>
        <w:t xml:space="preserve">Règle 4</w:t>
      </w:r>
    </w:p>
    <w:p>
      <w:pPr>
        <w:spacing w:after="160" w:line="276"/>
        <w:jc w:val="both"/>
      </w:pPr>
      <w:r>
        <w:t xml:space="preserve">Le patient conserve la maîtrise des autorisations de transmission de ses données, sous réserve des obligations légales applicables.</w:t>
      </w:r>
    </w:p>
    <w:p>
      <w:pPr>
        <w:spacing w:after="100" w:before="200"/>
      </w:pPr>
      <w:r>
        <w:rPr>
          <w:b/>
          <w:bCs/>
          <w:color w:val="1F3A5F"/>
        </w:rPr>
        <w:t xml:space="preserve">Règle 5</w:t>
      </w:r>
    </w:p>
    <w:p>
      <w:pPr>
        <w:spacing w:after="160" w:line="276"/>
        <w:jc w:val="both"/>
      </w:pPr>
      <w:r>
        <w:t xml:space="preserve">Toute consultation d'un dossier médical doit être enregistrée dans l'audit trail.</w:t>
      </w:r>
    </w:p>
    <w:p>
      <w:r>
        <w:br w:type="page"/>
      </w:r>
    </w:p>
    <w:p>
      <w:pPr>
        <w:pStyle w:val="Heading1"/>
        <w:spacing w:after="200" w:before="480"/>
      </w:pPr>
      <w:r>
        <w:t xml:space="preserve">DOCUMENT 2 — Cartographie des workflows</w:t>
      </w:r>
    </w:p>
    <w:p>
      <w:pPr>
        <w:pStyle w:val="Heading2"/>
        <w:spacing w:after="140" w:before="280"/>
      </w:pPr>
      <w:r>
        <w:t xml:space="preserve">1. Workflow global</w:t>
      </w:r>
    </w:p>
    <w:p>
      <w:pPr>
        <w:spacing w:after="160" w:line="276"/>
        <w:jc w:val="both"/>
      </w:pPr>
      <w:r>
        <w:t xml:space="preserve">Le fonctionnement général est :</w:t>
      </w:r>
    </w:p>
    <w:p>
      <w:pPr>
        <w:shd w:fill="1F3A5F" w:color="auto" w:val="clear"/>
        <w:spacing w:after="100" w:before="220"/>
        <w:ind w:left="0"/>
      </w:pPr>
      <w:r>
        <w:rPr>
          <w:b/>
          <w:bCs/>
          <w:color w:val="FFFFFF"/>
        </w:rPr>
        <w:t xml:space="preserve">PATIENT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Création du compte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Demande de deuxième avis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Consentement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Dépôt du dossier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Paiement / assurance</w:t>
      </w:r>
    </w:p>
    <w:p>
      <w:pPr>
        <w:shd w:fill="1F3A5F" w:color="auto" w:val="clear"/>
        <w:spacing w:after="100" w:before="220"/>
        <w:ind w:left="0"/>
      </w:pPr>
      <w:r>
        <w:rPr>
          <w:b/>
          <w:bCs/>
          <w:color w:val="FFFFFF"/>
        </w:rPr>
        <w:t xml:space="preserve">COORDINATION MÉDICALE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Vérification</w:t>
      </w:r>
    </w:p>
    <w:p>
      <w:pPr>
        <w:spacing w:after="160" w:line="276"/>
        <w:jc w:val="both"/>
      </w:pPr>
      <w:r>
        <w:rPr>
          <w:i/>
          <w:iCs/>
          <w:color w:val="595959"/>
        </w:rPr>
        <w:t xml:space="preserve">Dossier complet ? — Si NON : demande de compléments (voir §5, Workflow dossier incomplet). Si OUI : poursuite du parcours.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Identification de la spécialité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Sélection du spécialiste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Affectation</w:t>
      </w:r>
    </w:p>
    <w:p>
      <w:pPr>
        <w:shd w:fill="1F3A5F" w:color="auto" w:val="clear"/>
        <w:spacing w:after="100" w:before="220"/>
        <w:ind w:left="0"/>
      </w:pPr>
      <w:r>
        <w:rPr>
          <w:b/>
          <w:bCs/>
          <w:color w:val="FFFFFF"/>
        </w:rPr>
        <w:t xml:space="preserve">SPÉCIALISTE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Acceptation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Analyse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Questions complémentaires éventuelles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Deuxième avis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Validation</w:t>
      </w:r>
    </w:p>
    <w:p>
      <w:pPr>
        <w:shd w:fill="1F3A5F" w:color="auto" w:val="clear"/>
        <w:spacing w:after="100" w:before="220"/>
        <w:ind w:left="0"/>
      </w:pPr>
      <w:r>
        <w:rPr>
          <w:b/>
          <w:bCs/>
          <w:color w:val="FFFFFF"/>
        </w:rPr>
        <w:t xml:space="preserve">PLATEFORME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Transmission</w:t>
      </w:r>
    </w:p>
    <w:p>
      <w:pPr>
        <w:shd w:fill="1F3A5F" w:color="auto" w:val="clear"/>
        <w:spacing w:after="100" w:before="220"/>
        <w:ind w:left="0"/>
      </w:pPr>
      <w:r>
        <w:rPr>
          <w:b/>
          <w:bCs/>
          <w:color w:val="FFFFFF"/>
        </w:rPr>
        <w:t xml:space="preserve">PATIENT + MÉDECIN LOCAL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Suivi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Clôture</w:t>
      </w:r>
    </w:p>
    <w:p>
      <w:pPr>
        <w:pStyle w:val="Heading2"/>
        <w:spacing w:after="140" w:before="280"/>
      </w:pPr>
      <w:r>
        <w:t xml:space="preserve">2. Workflow Patient</w:t>
      </w:r>
    </w:p>
    <w:p>
      <w:pPr>
        <w:spacing w:after="100" w:before="200"/>
      </w:pPr>
      <w:r>
        <w:rPr>
          <w:b/>
          <w:bCs/>
          <w:color w:val="1F3A5F"/>
        </w:rPr>
        <w:t xml:space="preserve">Étape P1</w:t>
      </w:r>
    </w:p>
    <w:p>
      <w:pPr>
        <w:spacing w:after="160" w:line="276"/>
        <w:jc w:val="both"/>
      </w:pPr>
      <w:r>
        <w:t xml:space="preserve">Création du compte.</w:t>
      </w:r>
    </w:p>
    <w:p>
      <w:pPr>
        <w:spacing w:after="100" w:before="200"/>
      </w:pPr>
      <w:r>
        <w:rPr>
          <w:b/>
          <w:bCs/>
          <w:color w:val="1F3A5F"/>
        </w:rPr>
        <w:t xml:space="preserve">Étape P2</w:t>
      </w:r>
    </w:p>
    <w:p>
      <w:pPr>
        <w:spacing w:after="160" w:line="276"/>
        <w:jc w:val="both"/>
      </w:pPr>
      <w:r>
        <w:t xml:space="preserve">Vérification du compte.</w:t>
      </w:r>
    </w:p>
    <w:p>
      <w:pPr>
        <w:spacing w:after="100" w:before="200"/>
      </w:pPr>
      <w:r>
        <w:rPr>
          <w:b/>
          <w:bCs/>
          <w:color w:val="1F3A5F"/>
        </w:rPr>
        <w:t xml:space="preserve">Étape P3</w:t>
      </w:r>
    </w:p>
    <w:p>
      <w:pPr>
        <w:spacing w:after="160" w:line="276"/>
        <w:jc w:val="both"/>
      </w:pPr>
      <w:r>
        <w:t xml:space="preserve">Création d'une demande.</w:t>
      </w:r>
    </w:p>
    <w:p>
      <w:pPr>
        <w:spacing w:after="100" w:before="200"/>
      </w:pPr>
      <w:r>
        <w:rPr>
          <w:b/>
          <w:bCs/>
          <w:color w:val="1F3A5F"/>
        </w:rPr>
        <w:t xml:space="preserve">Étape P4</w:t>
      </w:r>
    </w:p>
    <w:p>
      <w:pPr>
        <w:spacing w:after="160" w:line="276"/>
        <w:jc w:val="both"/>
      </w:pPr>
      <w:r>
        <w:t xml:space="preserve">Formulation de la question médicale.</w:t>
      </w:r>
    </w:p>
    <w:p>
      <w:pPr>
        <w:spacing w:after="100" w:before="200"/>
      </w:pPr>
      <w:r>
        <w:rPr>
          <w:b/>
          <w:bCs/>
          <w:color w:val="1F3A5F"/>
        </w:rPr>
        <w:t xml:space="preserve">Étape P5</w:t>
      </w:r>
    </w:p>
    <w:p>
      <w:pPr>
        <w:spacing w:after="160" w:line="276"/>
        <w:jc w:val="both"/>
      </w:pPr>
      <w:r>
        <w:t xml:space="preserve">Téléchargement des documents.</w:t>
      </w:r>
    </w:p>
    <w:p>
      <w:pPr>
        <w:spacing w:after="100" w:before="200"/>
      </w:pPr>
      <w:r>
        <w:rPr>
          <w:b/>
          <w:bCs/>
          <w:color w:val="1F3A5F"/>
        </w:rPr>
        <w:t xml:space="preserve">Étape P6</w:t>
      </w:r>
    </w:p>
    <w:p>
      <w:pPr>
        <w:spacing w:after="160" w:line="276"/>
        <w:jc w:val="both"/>
      </w:pPr>
      <w:r>
        <w:t xml:space="preserve">Consentement.</w:t>
      </w:r>
    </w:p>
    <w:p>
      <w:pPr>
        <w:spacing w:after="100" w:before="200"/>
      </w:pPr>
      <w:r>
        <w:rPr>
          <w:b/>
          <w:bCs/>
          <w:color w:val="1F3A5F"/>
        </w:rPr>
        <w:t xml:space="preserve">Étape P7</w:t>
      </w:r>
    </w:p>
    <w:p>
      <w:pPr>
        <w:spacing w:after="160" w:line="276"/>
        <w:jc w:val="both"/>
      </w:pPr>
      <w:r>
        <w:t xml:space="preserve">Paiement.</w:t>
      </w:r>
    </w:p>
    <w:p>
      <w:pPr>
        <w:spacing w:after="100" w:before="200"/>
      </w:pPr>
      <w:r>
        <w:rPr>
          <w:b/>
          <w:bCs/>
          <w:color w:val="1F3A5F"/>
        </w:rPr>
        <w:t xml:space="preserve">Étape P8</w:t>
      </w:r>
    </w:p>
    <w:p>
      <w:pPr>
        <w:spacing w:after="160" w:line="276"/>
        <w:jc w:val="both"/>
      </w:pPr>
      <w:r>
        <w:t xml:space="preserve">Soumission.</w:t>
      </w:r>
    </w:p>
    <w:p>
      <w:pPr>
        <w:spacing w:after="100" w:before="200"/>
      </w:pPr>
      <w:r>
        <w:rPr>
          <w:b/>
          <w:bCs/>
          <w:color w:val="1F3A5F"/>
        </w:rPr>
        <w:t xml:space="preserve">Étape P9</w:t>
      </w:r>
    </w:p>
    <w:p>
      <w:pPr>
        <w:spacing w:after="160" w:line="276"/>
        <w:jc w:val="both"/>
      </w:pPr>
      <w:r>
        <w:t xml:space="preserve">Suivi du dossier.</w:t>
      </w:r>
    </w:p>
    <w:p>
      <w:pPr>
        <w:spacing w:after="100" w:before="200"/>
      </w:pPr>
      <w:r>
        <w:rPr>
          <w:b/>
          <w:bCs/>
          <w:color w:val="1F3A5F"/>
        </w:rPr>
        <w:t xml:space="preserve">Étape P10</w:t>
      </w:r>
    </w:p>
    <w:p>
      <w:pPr>
        <w:spacing w:after="160" w:line="276"/>
        <w:jc w:val="both"/>
      </w:pPr>
      <w:r>
        <w:t xml:space="preserve">Réception du deuxième avis.</w:t>
      </w:r>
    </w:p>
    <w:p>
      <w:pPr>
        <w:spacing w:after="100" w:before="200"/>
      </w:pPr>
      <w:r>
        <w:rPr>
          <w:b/>
          <w:bCs/>
          <w:color w:val="1F3A5F"/>
        </w:rPr>
        <w:t xml:space="preserve">Étape P11</w:t>
      </w:r>
    </w:p>
    <w:p>
      <w:pPr>
        <w:spacing w:after="160" w:line="276"/>
        <w:jc w:val="both"/>
      </w:pPr>
      <w:r>
        <w:t xml:space="preserve">Éventuelle téléconsultation.</w:t>
      </w:r>
    </w:p>
    <w:p>
      <w:pPr>
        <w:spacing w:after="100" w:before="200"/>
      </w:pPr>
      <w:r>
        <w:rPr>
          <w:b/>
          <w:bCs/>
          <w:color w:val="1F3A5F"/>
        </w:rPr>
        <w:t xml:space="preserve">Étape P12</w:t>
      </w:r>
    </w:p>
    <w:p>
      <w:pPr>
        <w:spacing w:after="160" w:line="276"/>
        <w:jc w:val="both"/>
      </w:pPr>
      <w:r>
        <w:t xml:space="preserve">Évaluation du service.</w:t>
      </w:r>
    </w:p>
    <w:p>
      <w:pPr>
        <w:pStyle w:val="Heading2"/>
        <w:spacing w:after="140" w:before="280"/>
      </w:pPr>
      <w:r>
        <w:t xml:space="preserve">3. Workflow Coordinateur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Nouvelle demande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Vérification administrative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Vérification médicale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Dossier incomplet ? — si oui, demande de complément puis retour à la vérification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Dossier complet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Identification de la spécialité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Recherche spécialiste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Vérification disponibilité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Affectation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Suivi du délai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Réception du rapport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Contrôle procédural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Transmission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Clôture</w:t>
      </w:r>
    </w:p>
    <w:p>
      <w:pPr>
        <w:pStyle w:val="Heading2"/>
        <w:spacing w:after="140" w:before="280"/>
      </w:pPr>
      <w:r>
        <w:t xml:space="preserve">4. Workflow Spécialiste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Notification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Consultation du dossier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Acceptation / refus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Analyse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Question complémentaire ? — si oui : demande d'information, réception, puis analyse finale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Rédaction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Validation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Transmission</w:t>
      </w:r>
    </w:p>
    <w:p>
      <w:pPr>
        <w:pStyle w:val="Heading2"/>
        <w:spacing w:after="140" w:before="280"/>
      </w:pPr>
      <w:r>
        <w:t xml:space="preserve">5. Workflow dossier incomplet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Dossier soumis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Contrôle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Document manquant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Statut : INCOMPLET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Notification patient / médecin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Ajout document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Nouvelle vérification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Statut : COMPLET</w:t>
      </w:r>
    </w:p>
    <w:p>
      <w:pPr>
        <w:pStyle w:val="Heading2"/>
        <w:spacing w:after="140" w:before="280"/>
      </w:pPr>
      <w:r>
        <w:t xml:space="preserve">6. Workflow urgence</w:t>
      </w:r>
    </w:p>
    <w:p>
      <w:pPr>
        <w:spacing w:after="160" w:line="276"/>
        <w:jc w:val="both"/>
      </w:pPr>
      <w:r>
        <w:t xml:space="preserve">Lorsqu'un dossier est classé urgent :</w:t>
      </w:r>
    </w:p>
    <w:p>
      <w:pPr>
        <w:pStyle w:val="ListParagraph"/>
        <w:numPr>
          <w:ilvl w:val="0"/>
          <w:numId w:val="5"/>
        </w:numPr>
        <w:spacing w:after="90"/>
      </w:pPr>
      <w:r>
        <w:t xml:space="preserve">Notification immédiate du coordinateur</w:t>
      </w:r>
    </w:p>
    <w:p>
      <w:pPr>
        <w:pStyle w:val="ListParagraph"/>
        <w:numPr>
          <w:ilvl w:val="0"/>
          <w:numId w:val="5"/>
        </w:numPr>
        <w:spacing w:after="90"/>
      </w:pPr>
      <w:r>
        <w:t xml:space="preserve">Vérification</w:t>
      </w:r>
    </w:p>
    <w:p>
      <w:pPr>
        <w:pStyle w:val="ListParagraph"/>
        <w:numPr>
          <w:ilvl w:val="0"/>
          <w:numId w:val="5"/>
        </w:numPr>
        <w:spacing w:after="90"/>
      </w:pPr>
      <w:r>
        <w:t xml:space="preserve">Orientation selon protocole médical</w:t>
      </w:r>
    </w:p>
    <w:p>
      <w:pPr>
        <w:pStyle w:val="ListParagraph"/>
        <w:numPr>
          <w:ilvl w:val="0"/>
          <w:numId w:val="5"/>
        </w:numPr>
        <w:spacing w:after="90"/>
      </w:pPr>
      <w:r>
        <w:t xml:space="preserve">Spécialiste prioritaire si le deuxième avis est approprié</w:t>
      </w:r>
    </w:p>
    <w:p>
      <w:pPr>
        <w:pStyle w:val="ListParagraph"/>
        <w:numPr>
          <w:ilvl w:val="0"/>
          <w:numId w:val="5"/>
        </w:numPr>
        <w:spacing w:after="90"/>
      </w:pPr>
      <w:r>
        <w:t xml:space="preserve">Suivi renforcé</w:t>
      </w:r>
    </w:p>
    <w:p>
      <w:pPr>
        <w:pBdr>
          <w:left w:val="single" w:color="9C4221" w:sz="18" w:space="12"/>
        </w:pBdr>
        <w:spacing w:after="200" w:before="120" w:line="276"/>
        <w:ind w:left="720" w:right="720"/>
        <w:jc w:val="both"/>
      </w:pPr>
      <w:r>
        <w:rPr>
          <w:b/>
          <w:bCs/>
          <w:color w:val="9C4221"/>
        </w:rPr>
        <w:t xml:space="preserve">La plateforme doit clairement indiquer qu'elle ne constitue pas un service d'urgence.</w:t>
      </w:r>
    </w:p>
    <w:p>
      <w:r>
        <w:br w:type="page"/>
      </w:r>
    </w:p>
    <w:p>
      <w:pPr>
        <w:pStyle w:val="Heading1"/>
        <w:spacing w:after="200" w:before="480"/>
      </w:pPr>
      <w:r>
        <w:t xml:space="preserve">DOCUMENT 3 — Spécifications fonctionnelles écran par écran</w:t>
      </w:r>
    </w:p>
    <w:p>
      <w:pPr>
        <w:pStyle w:val="Heading2"/>
        <w:spacing w:after="140" w:before="280"/>
      </w:pPr>
      <w:r>
        <w:t xml:space="preserve">1. Page d'accueil</w:t>
      </w:r>
    </w:p>
    <w:p>
      <w:pPr>
        <w:spacing w:after="100" w:before="200"/>
      </w:pPr>
      <w:r>
        <w:rPr>
          <w:b/>
          <w:bCs/>
          <w:color w:val="1F3A5F"/>
        </w:rPr>
        <w:t xml:space="preserve">Éléments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logo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menu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présentation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bouton « Demander un deuxième avis »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bouton « Se connecter »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spécialités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fonctionnement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partenaires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FAQ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contact.</w:t>
      </w:r>
    </w:p>
    <w:p>
      <w:pPr>
        <w:spacing w:after="140"/>
      </w:pPr>
      <w:r>
        <w:rPr>
          <w:b/>
          <w:bCs/>
          <w:color w:val="1F3A5F"/>
        </w:rPr>
        <w:t xml:space="preserve">CTA principal : </w:t>
      </w:r>
      <w:r>
        <w:t xml:space="preserve">Demander un deuxième avis</w:t>
      </w:r>
    </w:p>
    <w:p>
      <w:pPr>
        <w:pStyle w:val="Heading2"/>
        <w:spacing w:after="140" w:before="280"/>
      </w:pPr>
      <w:r>
        <w:t xml:space="preserve">2. Écran inscription patient</w:t>
      </w:r>
    </w:p>
    <w:p>
      <w:pPr>
        <w:spacing w:after="100" w:before="200"/>
      </w:pPr>
      <w:r>
        <w:rPr>
          <w:b/>
          <w:bCs/>
          <w:color w:val="1F3A5F"/>
        </w:rPr>
        <w:t xml:space="preserve">Champs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prénom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nom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date de naissance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sexe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téléphone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email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pays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ville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mot de passe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confirmation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acceptation des conditions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consentement initial.</w:t>
      </w:r>
    </w:p>
    <w:p>
      <w:pPr>
        <w:spacing w:after="140"/>
      </w:pPr>
      <w:r>
        <w:rPr>
          <w:b/>
          <w:bCs/>
          <w:color w:val="1F3A5F"/>
        </w:rPr>
        <w:t xml:space="preserve">Bouton : </w:t>
      </w:r>
      <w:r>
        <w:t xml:space="preserve">Créer mon compte</w:t>
      </w:r>
    </w:p>
    <w:p>
      <w:pPr>
        <w:pStyle w:val="Heading2"/>
        <w:spacing w:after="140" w:before="280"/>
      </w:pPr>
      <w:r>
        <w:t xml:space="preserve">3. Dashboard patient</w:t>
      </w:r>
    </w:p>
    <w:p>
      <w:pPr>
        <w:spacing w:after="100" w:before="200"/>
      </w:pPr>
      <w:r>
        <w:rPr>
          <w:b/>
          <w:bCs/>
          <w:color w:val="1F3A5F"/>
        </w:rPr>
        <w:t xml:space="preserve">Afficher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bienvenue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dossier en cours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statut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prochaine étape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notifications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messages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paiement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rapport disponible.</w:t>
      </w:r>
    </w:p>
    <w:p>
      <w:pPr>
        <w:spacing w:after="140"/>
      </w:pPr>
      <w:r>
        <w:rPr>
          <w:b/>
          <w:bCs/>
          <w:color w:val="1F3A5F"/>
        </w:rPr>
        <w:t xml:space="preserve">Bouton principal : </w:t>
      </w:r>
      <w:r>
        <w:t xml:space="preserve">Nouvelle demande de deuxième avis</w:t>
      </w:r>
    </w:p>
    <w:p>
      <w:pPr>
        <w:pStyle w:val="Heading2"/>
        <w:spacing w:after="140" w:before="280"/>
      </w:pPr>
      <w:r>
        <w:t xml:space="preserve">4. Création d'une demande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Étape 1 – Motif.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Étape 2 – Spécialité.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Étape 3 – Diagnostic initial.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Étape 4 – Question au spécialiste.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Étape 5 – Traitement actuel.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Étape 6 – Documents.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Étape 7 – Consentement.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Étape 8 – Paiement.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Étape 9 – Validation.</w:t>
      </w:r>
    </w:p>
    <w:p>
      <w:pPr>
        <w:pStyle w:val="Heading2"/>
        <w:spacing w:after="140" w:before="280"/>
      </w:pPr>
      <w:r>
        <w:t xml:space="preserve">5. Dashboard spécialiste</w:t>
      </w:r>
    </w:p>
    <w:p>
      <w:pPr>
        <w:spacing w:after="100" w:before="200"/>
      </w:pPr>
      <w:r>
        <w:rPr>
          <w:b/>
          <w:bCs/>
          <w:color w:val="1F3A5F"/>
        </w:rPr>
        <w:t xml:space="preserve">Afficher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nouvelles demandes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dossiers acceptés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dossiers en cours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rapports en attente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délais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agenda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messages.</w:t>
      </w:r>
    </w:p>
    <w:p>
      <w:pPr>
        <w:pStyle w:val="Heading2"/>
        <w:spacing w:after="140" w:before="280"/>
      </w:pPr>
      <w:r>
        <w:t xml:space="preserve">6. Écran dossier spécialiste</w:t>
      </w:r>
    </w:p>
    <w:p>
      <w:pPr>
        <w:spacing w:after="100" w:before="200"/>
      </w:pPr>
      <w:r>
        <w:rPr>
          <w:b/>
          <w:bCs/>
          <w:color w:val="1F3A5F"/>
        </w:rPr>
        <w:t xml:space="preserve">Sections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1. Identité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2. Résumé clinique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3. Diagnostic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4. Examens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5. Documents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6. Question médicale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7. Échanges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8. Rédaction du rapport</w:t>
      </w:r>
    </w:p>
    <w:p>
      <w:pPr>
        <w:pStyle w:val="Heading2"/>
        <w:spacing w:after="140" w:before="280"/>
      </w:pPr>
      <w:r>
        <w:t xml:space="preserve">7. Écran rédaction du rapport</w:t>
      </w:r>
    </w:p>
    <w:p>
      <w:pPr>
        <w:spacing w:after="100" w:before="200"/>
      </w:pPr>
      <w:r>
        <w:rPr>
          <w:b/>
          <w:bCs/>
          <w:color w:val="1F3A5F"/>
        </w:rPr>
        <w:t xml:space="preserve">Champs structurés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synthèse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diagnostic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appréciation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observations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examens complémentaires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options thérapeutiques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recommandations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limites de l'avis.</w:t>
      </w:r>
    </w:p>
    <w:p>
      <w:pPr>
        <w:spacing w:after="140"/>
      </w:pPr>
      <w:r>
        <w:rPr>
          <w:b/>
          <w:bCs/>
          <w:color w:val="1F3A5F"/>
        </w:rPr>
        <w:t xml:space="preserve">Boutons : </w:t>
      </w:r>
      <w:r>
        <w:t xml:space="preserve">Enregistrer brouillon / Soumettre</w:t>
      </w:r>
    </w:p>
    <w:p>
      <w:pPr>
        <w:pStyle w:val="Heading2"/>
        <w:spacing w:after="140" w:before="280"/>
      </w:pPr>
      <w:r>
        <w:t xml:space="preserve">8. Dashboard coordinateur</w:t>
      </w:r>
    </w:p>
    <w:p>
      <w:pPr>
        <w:spacing w:after="100" w:before="200"/>
      </w:pPr>
      <w:r>
        <w:rPr>
          <w:b/>
          <w:bCs/>
          <w:color w:val="1F3A5F"/>
        </w:rPr>
        <w:t xml:space="preserve">Afficher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dossiers nouveaux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dossiers incomplets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dossiers à affecter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dossiers en cours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dossiers urgents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dossiers en retard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rapports reçus.</w:t>
      </w:r>
    </w:p>
    <w:p>
      <w:pPr>
        <w:pStyle w:val="Heading2"/>
        <w:spacing w:after="140" w:before="280"/>
      </w:pPr>
      <w:r>
        <w:t xml:space="preserve">9. Dashboard administrateur</w:t>
      </w:r>
    </w:p>
    <w:p>
      <w:pPr>
        <w:spacing w:after="100" w:before="200"/>
      </w:pPr>
      <w:r>
        <w:rPr>
          <w:b/>
          <w:bCs/>
          <w:color w:val="1F3A5F"/>
        </w:rPr>
        <w:t xml:space="preserve">Afficher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utilisateurs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établissements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spécialistes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patients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activité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paiements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incidents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statistiques.</w:t>
      </w:r>
    </w:p>
    <w:p>
      <w:r>
        <w:br w:type="page"/>
      </w:r>
    </w:p>
    <w:p>
      <w:pPr>
        <w:pStyle w:val="Heading1"/>
        <w:spacing w:after="200" w:before="480"/>
      </w:pPr>
      <w:r>
        <w:t xml:space="preserve">DOCUMENT 4 — Dictionnaire des données</w:t>
      </w:r>
    </w:p>
    <w:p>
      <w:pPr>
        <w:pStyle w:val="Heading2"/>
        <w:spacing w:after="140" w:before="280"/>
      </w:pPr>
      <w:r>
        <w:t xml:space="preserve">1. Données Patient</w:t>
      </w:r>
    </w:p>
    <w:p>
      <w:pPr>
        <w:spacing w:after="100" w:before="200"/>
      </w:pPr>
      <w:r>
        <w:rPr>
          <w:b/>
          <w:bCs/>
          <w:color w:val="1F3A5F"/>
        </w:rPr>
        <w:t xml:space="preserve">Identification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Patient_ID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Nom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Prénom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Date_naissance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Sexe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Nationalité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Pays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Ville</w:t>
      </w:r>
    </w:p>
    <w:p>
      <w:pPr>
        <w:spacing w:after="100" w:before="200"/>
      </w:pPr>
      <w:r>
        <w:rPr>
          <w:b/>
          <w:bCs/>
          <w:color w:val="1F3A5F"/>
        </w:rPr>
        <w:t xml:space="preserve">Contact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Téléphone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Email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Adresse</w:t>
      </w:r>
    </w:p>
    <w:p>
      <w:pPr>
        <w:spacing w:after="100" w:before="200"/>
      </w:pPr>
      <w:r>
        <w:rPr>
          <w:b/>
          <w:bCs/>
          <w:color w:val="1F3A5F"/>
        </w:rPr>
        <w:t xml:space="preserve">Sécurité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Identifiant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Mot de passe hashé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MFA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Statut compte</w:t>
      </w:r>
    </w:p>
    <w:p>
      <w:pPr>
        <w:pStyle w:val="Heading2"/>
        <w:spacing w:after="140" w:before="280"/>
      </w:pPr>
      <w:r>
        <w:t xml:space="preserve">2. Données médicales</w:t>
      </w:r>
    </w:p>
    <w:p>
      <w:pPr>
        <w:spacing w:after="140"/>
      </w:pPr>
      <w:r>
        <w:rPr>
          <w:b/>
          <w:bCs/>
          <w:color w:val="1F3A5F"/>
        </w:rPr>
        <w:t xml:space="preserve">Identifiant : </w:t>
      </w:r>
      <w:r>
        <w:t xml:space="preserve">Medical_Record_ID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diagnostic initial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symptômes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antécédents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allergies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traitements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interventions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examens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résultats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question médicale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médecin référent.</w:t>
      </w:r>
    </w:p>
    <w:p>
      <w:pPr>
        <w:pStyle w:val="Heading2"/>
        <w:spacing w:after="140" w:before="280"/>
      </w:pPr>
      <w:r>
        <w:t xml:space="preserve">3. Données dossier</w:t>
      </w:r>
    </w:p>
    <w:p>
      <w:pPr>
        <w:spacing w:after="140"/>
      </w:pPr>
      <w:r>
        <w:rPr>
          <w:b/>
          <w:bCs/>
          <w:color w:val="1F3A5F"/>
        </w:rPr>
        <w:t xml:space="preserve">Identifiant : </w:t>
      </w:r>
      <w:r>
        <w:t xml:space="preserve">Case_ID</w:t>
      </w:r>
    </w:p>
    <w:p>
      <w:pPr>
        <w:spacing w:after="140"/>
      </w:pPr>
      <w:r>
        <w:rPr>
          <w:b/>
          <w:bCs/>
          <w:color w:val="1F3A5F"/>
        </w:rPr>
        <w:t xml:space="preserve">Référence : </w:t>
      </w:r>
      <w:r>
        <w:t xml:space="preserve">Patient_ID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spécialité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niveau urgence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date création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date soumission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statut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coordinateur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spécialiste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date limite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date clôture.</w:t>
      </w:r>
    </w:p>
    <w:p>
      <w:pPr>
        <w:pStyle w:val="Heading2"/>
        <w:spacing w:after="140" w:before="280"/>
      </w:pPr>
      <w:r>
        <w:t xml:space="preserve">4. Données spécialiste</w:t>
      </w:r>
    </w:p>
    <w:p>
      <w:pPr>
        <w:spacing w:after="140"/>
      </w:pPr>
      <w:r>
        <w:rPr>
          <w:b/>
          <w:bCs/>
          <w:color w:val="1F3A5F"/>
        </w:rPr>
        <w:t xml:space="preserve">Identifiant : </w:t>
      </w:r>
      <w:r>
        <w:t xml:space="preserve">Specialist_ID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nom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spécialité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sous-spécialité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pays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établissement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qualification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expérience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langue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disponibilité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tarif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statut de vérification.</w:t>
      </w:r>
    </w:p>
    <w:p>
      <w:pPr>
        <w:pStyle w:val="Heading2"/>
        <w:spacing w:after="140" w:before="280"/>
      </w:pPr>
      <w:r>
        <w:t xml:space="preserve">5. Documents</w:t>
      </w:r>
    </w:p>
    <w:p>
      <w:pPr>
        <w:spacing w:after="140"/>
      </w:pPr>
      <w:r>
        <w:rPr>
          <w:b/>
          <w:bCs/>
          <w:color w:val="1F3A5F"/>
        </w:rPr>
        <w:t xml:space="preserve">Identifiant : </w:t>
      </w:r>
      <w:r>
        <w:t xml:space="preserve">Document_ID</w:t>
      </w:r>
    </w:p>
    <w:p>
      <w:pPr>
        <w:spacing w:after="140"/>
      </w:pPr>
      <w:r>
        <w:rPr>
          <w:b/>
          <w:bCs/>
          <w:color w:val="1F3A5F"/>
        </w:rPr>
        <w:t xml:space="preserve">Référence : </w:t>
      </w:r>
      <w:r>
        <w:t xml:space="preserve">Case_ID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type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nom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format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taille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date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auteur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version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niveau confidentialité.</w:t>
      </w:r>
    </w:p>
    <w:p>
      <w:pPr>
        <w:pStyle w:val="Heading2"/>
        <w:spacing w:after="140" w:before="280"/>
      </w:pPr>
      <w:r>
        <w:t xml:space="preserve">6. Paiement</w:t>
      </w:r>
    </w:p>
    <w:p>
      <w:pPr>
        <w:spacing w:after="140"/>
      </w:pPr>
      <w:r>
        <w:rPr>
          <w:b/>
          <w:bCs/>
          <w:color w:val="1F3A5F"/>
        </w:rPr>
        <w:t xml:space="preserve">Identifiant : </w:t>
      </w:r>
      <w:r>
        <w:t xml:space="preserve">Payment_ID</w:t>
      </w:r>
    </w:p>
    <w:p>
      <w:pPr>
        <w:spacing w:after="140"/>
      </w:pPr>
      <w:r>
        <w:rPr>
          <w:b/>
          <w:bCs/>
          <w:color w:val="1F3A5F"/>
        </w:rPr>
        <w:t xml:space="preserve">Référence : </w:t>
      </w:r>
      <w:r>
        <w:t xml:space="preserve">Case_ID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montant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devise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méthode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date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statut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facture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remboursement éventuel.</w:t>
      </w:r>
    </w:p>
    <w:p>
      <w:r>
        <w:br w:type="page"/>
      </w:r>
    </w:p>
    <w:p>
      <w:pPr>
        <w:pStyle w:val="Heading1"/>
        <w:spacing w:after="200" w:before="480"/>
      </w:pPr>
      <w:r>
        <w:t xml:space="preserve">DOCUMENT 5 — Architecture technique et API</w:t>
      </w:r>
    </w:p>
    <w:p>
      <w:pPr>
        <w:pStyle w:val="Heading2"/>
        <w:spacing w:after="140" w:before="280"/>
      </w:pPr>
      <w:r>
        <w:t xml:space="preserve">1. Architecture générale</w:t>
      </w:r>
    </w:p>
    <w:p>
      <w:pPr>
        <w:spacing w:after="160" w:line="276"/>
        <w:jc w:val="both"/>
      </w:pPr>
      <w:r>
        <w:t xml:space="preserve">Architecture recommandée :</w:t>
      </w:r>
    </w:p>
    <w:p>
      <w:pPr>
        <w:pStyle w:val="ListParagraph"/>
        <w:numPr>
          <w:ilvl w:val="0"/>
          <w:numId w:val="6"/>
        </w:numPr>
        <w:spacing w:after="90"/>
      </w:pPr>
      <w:r>
        <w:t xml:space="preserve">Frontend</w:t>
      </w:r>
    </w:p>
    <w:p>
      <w:pPr>
        <w:pStyle w:val="ListParagraph"/>
        <w:numPr>
          <w:ilvl w:val="0"/>
          <w:numId w:val="6"/>
        </w:numPr>
        <w:spacing w:after="90"/>
      </w:pPr>
      <w:r>
        <w:t xml:space="preserve">API Gateway</w:t>
      </w:r>
    </w:p>
    <w:p>
      <w:pPr>
        <w:pStyle w:val="ListParagraph"/>
        <w:numPr>
          <w:ilvl w:val="0"/>
          <w:numId w:val="6"/>
        </w:numPr>
        <w:spacing w:after="90"/>
      </w:pPr>
      <w:r>
        <w:t xml:space="preserve">Backend / Services métier</w:t>
      </w:r>
    </w:p>
    <w:p>
      <w:pPr>
        <w:pStyle w:val="ListParagraph"/>
        <w:numPr>
          <w:ilvl w:val="0"/>
          <w:numId w:val="6"/>
        </w:numPr>
        <w:spacing w:after="90"/>
      </w:pPr>
      <w:r>
        <w:t xml:space="preserve">Base de données</w:t>
      </w:r>
    </w:p>
    <w:p>
      <w:pPr>
        <w:pStyle w:val="ListParagraph"/>
        <w:numPr>
          <w:ilvl w:val="0"/>
          <w:numId w:val="6"/>
        </w:numPr>
        <w:spacing w:after="90"/>
      </w:pPr>
      <w:r>
        <w:t xml:space="preserve">Stockage sécurisé des documents</w:t>
      </w:r>
    </w:p>
    <w:p>
      <w:pPr>
        <w:pStyle w:val="ListParagraph"/>
        <w:numPr>
          <w:ilvl w:val="0"/>
          <w:numId w:val="6"/>
        </w:numPr>
        <w:spacing w:after="90"/>
      </w:pPr>
      <w:r>
        <w:t xml:space="preserve">Services externes</w:t>
      </w:r>
    </w:p>
    <w:p>
      <w:pPr>
        <w:spacing w:after="100" w:before="200"/>
      </w:pPr>
      <w:r>
        <w:rPr>
          <w:b/>
          <w:bCs/>
          <w:color w:val="1F3A5F"/>
        </w:rPr>
        <w:t xml:space="preserve">Services externes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paiement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SMS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email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visioconférence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identité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éventuellement assurance.</w:t>
      </w:r>
    </w:p>
    <w:p>
      <w:pPr>
        <w:pStyle w:val="Heading2"/>
        <w:spacing w:after="140" w:before="280"/>
      </w:pPr>
      <w:r>
        <w:t xml:space="preserve">2. Architecture modulaire</w:t>
      </w:r>
    </w:p>
    <w:p>
      <w:pPr>
        <w:pStyle w:val="ListParagraph"/>
        <w:numPr>
          <w:ilvl w:val="0"/>
          <w:numId w:val="7"/>
        </w:numPr>
        <w:spacing w:after="90"/>
      </w:pPr>
      <w:r>
        <w:t xml:space="preserve">Identity Management</w:t>
      </w:r>
    </w:p>
    <w:p>
      <w:pPr>
        <w:pStyle w:val="ListParagraph"/>
        <w:numPr>
          <w:ilvl w:val="0"/>
          <w:numId w:val="7"/>
        </w:numPr>
        <w:spacing w:after="90"/>
      </w:pPr>
      <w:r>
        <w:t xml:space="preserve">Patient Management</w:t>
      </w:r>
    </w:p>
    <w:p>
      <w:pPr>
        <w:pStyle w:val="ListParagraph"/>
        <w:numPr>
          <w:ilvl w:val="0"/>
          <w:numId w:val="7"/>
        </w:numPr>
        <w:spacing w:after="90"/>
      </w:pPr>
      <w:r>
        <w:t xml:space="preserve">Medical Records</w:t>
      </w:r>
    </w:p>
    <w:p>
      <w:pPr>
        <w:pStyle w:val="ListParagraph"/>
        <w:numPr>
          <w:ilvl w:val="0"/>
          <w:numId w:val="7"/>
        </w:numPr>
        <w:spacing w:after="90"/>
      </w:pPr>
      <w:r>
        <w:t xml:space="preserve">Case Management</w:t>
      </w:r>
    </w:p>
    <w:p>
      <w:pPr>
        <w:pStyle w:val="ListParagraph"/>
        <w:numPr>
          <w:ilvl w:val="0"/>
          <w:numId w:val="7"/>
        </w:numPr>
        <w:spacing w:after="90"/>
      </w:pPr>
      <w:r>
        <w:t xml:space="preserve">Specialist Management</w:t>
      </w:r>
    </w:p>
    <w:p>
      <w:pPr>
        <w:pStyle w:val="ListParagraph"/>
        <w:numPr>
          <w:ilvl w:val="0"/>
          <w:numId w:val="7"/>
        </w:numPr>
        <w:spacing w:after="90"/>
      </w:pPr>
      <w:r>
        <w:t xml:space="preserve">Hospital Management</w:t>
      </w:r>
    </w:p>
    <w:p>
      <w:pPr>
        <w:pStyle w:val="ListParagraph"/>
        <w:numPr>
          <w:ilvl w:val="0"/>
          <w:numId w:val="7"/>
        </w:numPr>
        <w:spacing w:after="90"/>
      </w:pPr>
      <w:r>
        <w:t xml:space="preserve">Workflow Engine</w:t>
      </w:r>
    </w:p>
    <w:p>
      <w:pPr>
        <w:pStyle w:val="ListParagraph"/>
        <w:numPr>
          <w:ilvl w:val="0"/>
          <w:numId w:val="7"/>
        </w:numPr>
        <w:spacing w:after="90"/>
      </w:pPr>
      <w:r>
        <w:t xml:space="preserve">Messaging</w:t>
      </w:r>
    </w:p>
    <w:p>
      <w:pPr>
        <w:pStyle w:val="ListParagraph"/>
        <w:numPr>
          <w:ilvl w:val="0"/>
          <w:numId w:val="7"/>
        </w:numPr>
        <w:spacing w:after="90"/>
      </w:pPr>
      <w:r>
        <w:t xml:space="preserve">Notification</w:t>
      </w:r>
    </w:p>
    <w:p>
      <w:pPr>
        <w:pStyle w:val="ListParagraph"/>
        <w:numPr>
          <w:ilvl w:val="0"/>
          <w:numId w:val="7"/>
        </w:numPr>
        <w:spacing w:after="90"/>
      </w:pPr>
      <w:r>
        <w:t xml:space="preserve">Payment</w:t>
      </w:r>
    </w:p>
    <w:p>
      <w:pPr>
        <w:pStyle w:val="ListParagraph"/>
        <w:numPr>
          <w:ilvl w:val="0"/>
          <w:numId w:val="7"/>
        </w:numPr>
        <w:spacing w:after="90"/>
      </w:pPr>
      <w:r>
        <w:t xml:space="preserve">Billing</w:t>
      </w:r>
    </w:p>
    <w:p>
      <w:pPr>
        <w:pStyle w:val="ListParagraph"/>
        <w:numPr>
          <w:ilvl w:val="0"/>
          <w:numId w:val="7"/>
        </w:numPr>
        <w:spacing w:after="90"/>
      </w:pPr>
      <w:r>
        <w:t xml:space="preserve">Reporting</w:t>
      </w:r>
    </w:p>
    <w:p>
      <w:pPr>
        <w:pStyle w:val="ListParagraph"/>
        <w:numPr>
          <w:ilvl w:val="0"/>
          <w:numId w:val="7"/>
        </w:numPr>
        <w:spacing w:after="90"/>
      </w:pPr>
      <w:r>
        <w:t xml:space="preserve">Audit</w:t>
      </w:r>
    </w:p>
    <w:p>
      <w:pPr>
        <w:pStyle w:val="ListParagraph"/>
        <w:numPr>
          <w:ilvl w:val="0"/>
          <w:numId w:val="7"/>
        </w:numPr>
        <w:spacing w:after="90"/>
      </w:pPr>
      <w:r>
        <w:t xml:space="preserve">Consent Management</w:t>
      </w:r>
    </w:p>
    <w:p>
      <w:pPr>
        <w:pStyle w:val="ListParagraph"/>
        <w:numPr>
          <w:ilvl w:val="0"/>
          <w:numId w:val="7"/>
        </w:numPr>
        <w:spacing w:after="90"/>
      </w:pPr>
      <w:r>
        <w:t xml:space="preserve">Document Management</w:t>
      </w:r>
    </w:p>
    <w:p>
      <w:pPr>
        <w:pStyle w:val="Heading2"/>
        <w:spacing w:after="140" w:before="280"/>
      </w:pPr>
      <w:r>
        <w:t xml:space="preserve">3. API principales</w:t>
      </w:r>
    </w:p>
    <w:p>
      <w:pPr>
        <w:spacing w:after="100" w:before="200"/>
      </w:pPr>
      <w:r>
        <w:rPr>
          <w:b/>
          <w:bCs/>
          <w:color w:val="1F3A5F"/>
        </w:rPr>
        <w:t xml:space="preserve">Authentification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POST /auth/register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POST /auth/login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POST /auth/verify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POST /auth/reset-password</w:t>
      </w:r>
    </w:p>
    <w:p>
      <w:pPr>
        <w:spacing w:after="100" w:before="200"/>
      </w:pPr>
      <w:r>
        <w:rPr>
          <w:b/>
          <w:bCs/>
          <w:color w:val="1F3A5F"/>
        </w:rPr>
        <w:t xml:space="preserve">Patients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GET /patients/{id}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PUT /patients/{id}</w:t>
      </w:r>
    </w:p>
    <w:p>
      <w:pPr>
        <w:spacing w:after="100" w:before="200"/>
      </w:pPr>
      <w:r>
        <w:rPr>
          <w:b/>
          <w:bCs/>
          <w:color w:val="1F3A5F"/>
        </w:rPr>
        <w:t xml:space="preserve">Dossiers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POST /cases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GET /cases/{id}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PUT /cases/{id}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POST /cases/{id}/submit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POST /cases/{id}/documents</w:t>
      </w:r>
    </w:p>
    <w:p>
      <w:pPr>
        <w:spacing w:after="100" w:before="200"/>
      </w:pPr>
      <w:r>
        <w:rPr>
          <w:b/>
          <w:bCs/>
          <w:color w:val="1F3A5F"/>
        </w:rPr>
        <w:t xml:space="preserve">Spécialistes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GET /specialists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GET /specialists/{id}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POST /cases/{id}/assign</w:t>
      </w:r>
    </w:p>
    <w:p>
      <w:pPr>
        <w:spacing w:after="100" w:before="200"/>
      </w:pPr>
      <w:r>
        <w:rPr>
          <w:b/>
          <w:bCs/>
          <w:color w:val="1F3A5F"/>
        </w:rPr>
        <w:t xml:space="preserve">Avis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POST /cases/{id}/opinion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GET /cases/{id}/opinion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POST /cases/{id}/opinion/validate</w:t>
      </w:r>
    </w:p>
    <w:p>
      <w:pPr>
        <w:spacing w:after="100" w:before="200"/>
      </w:pPr>
      <w:r>
        <w:rPr>
          <w:b/>
          <w:bCs/>
          <w:color w:val="1F3A5F"/>
        </w:rPr>
        <w:t xml:space="preserve">Paiement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POST /payments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GET /payments/{id}</w:t>
      </w:r>
    </w:p>
    <w:p>
      <w:r>
        <w:br w:type="page"/>
      </w:r>
    </w:p>
    <w:p>
      <w:pPr>
        <w:pStyle w:val="Heading1"/>
        <w:spacing w:after="200" w:before="480"/>
      </w:pPr>
      <w:r>
        <w:t xml:space="preserve">DOCUMENT 6 — Matrice RBAC détaillée</w:t>
      </w:r>
    </w:p>
    <w:p>
      <w:pPr>
        <w:spacing w:after="160" w:line="276"/>
        <w:jc w:val="both"/>
      </w:pPr>
      <w:r>
        <w:t xml:space="preserve">RBAC signifie Role-Based Access Control. Le système attribue des permissions aux rôles.</w:t>
      </w:r>
    </w:p>
    <w:p>
      <w:pPr>
        <w:pStyle w:val="Heading2"/>
        <w:spacing w:after="140" w:before="280"/>
      </w:pPr>
      <w:r>
        <w:t xml:space="preserve">1. Permissions principales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VIEW_PROFILE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EDIT_PROFILE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CREATE_CASE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VIEW_CASE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EDIT_CASE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UPLOAD_DOCUMENT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DOWNLOAD_DOCUMENT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ASSIGN_SPECIALIST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ACCEPT_CASE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WRITE_OPINION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VALIDATE_OPINION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VIEW_PAYMENT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CREATE_PAYMENT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MANAGE_USERS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MANAGE_ROLES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VIEW_AUDIT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EXPORT_DATA</w:t>
      </w:r>
    </w:p>
    <w:p>
      <w:pPr>
        <w:pStyle w:val="Heading2"/>
        <w:spacing w:after="140" w:before="280"/>
      </w:pPr>
      <w:r>
        <w:t xml:space="preserve">2. Exemple par rôle</w:t>
      </w:r>
    </w:p>
    <w:p>
      <w:pPr>
        <w:spacing w:after="100" w:before="200"/>
      </w:pPr>
      <w:r>
        <w:rPr>
          <w:b/>
          <w:bCs/>
          <w:color w:val="1F3A5F"/>
        </w:rPr>
        <w:t xml:space="preserve">Patient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VIEW_OWN_PROFILE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EDIT_OWN_PROFILE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CREATE_CASE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VIEW_OWN_CASE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UPLOAD_DOCUMENT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VIEW_OWN_REPORT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PAY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MESSAGE_AUTHORIZED_USERS</w:t>
      </w:r>
    </w:p>
    <w:p>
      <w:pPr>
        <w:spacing w:after="100" w:before="200"/>
      </w:pPr>
      <w:r>
        <w:rPr>
          <w:b/>
          <w:bCs/>
          <w:color w:val="1F3A5F"/>
        </w:rPr>
        <w:t xml:space="preserve">Médecin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VIEW_AUTHORIZED_CASE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CREATE_CASE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UPLOAD_DOCUMENT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MESSAGE_SPECIALIST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VIEW_REPORT</w:t>
      </w:r>
    </w:p>
    <w:p>
      <w:pPr>
        <w:spacing w:after="100" w:before="200"/>
      </w:pPr>
      <w:r>
        <w:rPr>
          <w:b/>
          <w:bCs/>
          <w:color w:val="1F3A5F"/>
        </w:rPr>
        <w:t xml:space="preserve">Spécialiste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VIEW_ASSIGNED_CASE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DOWNLOAD_ASSIGNED_DOCUMENT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REQUEST_INFORMATION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WRITE_OPINION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SUBMIT_OPINION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MESSAGE_COORDINATOR</w:t>
      </w:r>
    </w:p>
    <w:p>
      <w:pPr>
        <w:spacing w:after="100" w:before="200"/>
      </w:pPr>
      <w:r>
        <w:rPr>
          <w:b/>
          <w:bCs/>
          <w:color w:val="1F3A5F"/>
        </w:rPr>
        <w:t xml:space="preserve">Coordinateur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VIEW_CASE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VERIFY_CASE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REQUEST_DOCUMENT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ASSIGN_SPECIALIST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TRACK_CASE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VIEW_REPORT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TRANSMIT_REPORT</w:t>
      </w:r>
    </w:p>
    <w:p>
      <w:pPr>
        <w:spacing w:after="100" w:before="200"/>
      </w:pPr>
      <w:r>
        <w:rPr>
          <w:b/>
          <w:bCs/>
          <w:color w:val="1F3A5F"/>
        </w:rPr>
        <w:t xml:space="preserve">Finance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VIEW_PAYMENT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CREATE_INVOICE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CONFIRM_PAYMENT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PROCESS_REFUND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FINANCIAL_REPORTING</w:t>
      </w:r>
    </w:p>
    <w:p>
      <w:pPr>
        <w:spacing w:after="100" w:before="200"/>
      </w:pPr>
      <w:r>
        <w:rPr>
          <w:b/>
          <w:bCs/>
          <w:color w:val="1F3A5F"/>
        </w:rPr>
        <w:t xml:space="preserve">Administrateur IT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MANAGE_USERS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MANAGE_ROLES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SYSTEM_CONFIGURATION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2B2B2B"/>
          <w:sz w:val="19"/>
          <w:szCs w:val="19"/>
        </w:rPr>
        <w:t xml:space="preserve">TECHNICAL_AUDIT</w:t>
      </w:r>
    </w:p>
    <w:p>
      <w:pPr>
        <w:spacing w:after="160" w:line="276"/>
        <w:jc w:val="both"/>
      </w:pPr>
      <w:r>
        <w:rPr>
          <w:i/>
          <w:iCs/>
          <w:color w:val="595959"/>
        </w:rPr>
        <w:t xml:space="preserve">Pas d'accès médical par défaut.</w:t>
      </w:r>
    </w:p>
    <w:p>
      <w:r>
        <w:br w:type="page"/>
      </w:r>
    </w:p>
    <w:p>
      <w:pPr>
        <w:pStyle w:val="Heading1"/>
        <w:spacing w:after="200" w:before="480"/>
      </w:pPr>
      <w:r>
        <w:t xml:space="preserve">DOCUMENT 7 — Cybersécurité et protection des données</w:t>
      </w:r>
    </w:p>
    <w:p>
      <w:pPr>
        <w:pStyle w:val="Heading2"/>
        <w:spacing w:after="140" w:before="280"/>
      </w:pPr>
      <w:r>
        <w:t xml:space="preserve">1. Objectif</w:t>
      </w:r>
    </w:p>
    <w:p>
      <w:pPr>
        <w:spacing w:after="160" w:line="276"/>
        <w:jc w:val="both"/>
      </w:pPr>
      <w:r>
        <w:t xml:space="preserve">La sécurité doit être considérée comme une fonction critique du projet. Les données médicales étant particulièrement sensibles, le système devra appliquer :</w:t>
      </w:r>
    </w:p>
    <w:p>
      <w:pPr>
        <w:pBdr>
          <w:left w:val="single" w:color="B08D57" w:sz="18" w:space="12"/>
        </w:pBdr>
        <w:spacing w:after="200" w:before="120" w:line="276"/>
        <w:ind w:left="720" w:right="720"/>
        <w:jc w:val="both"/>
      </w:pPr>
      <w:r>
        <w:rPr>
          <w:i/>
          <w:iCs/>
          <w:color w:val="1F3A5F"/>
        </w:rPr>
        <w:t xml:space="preserve">Privacy by Design et Security by Design.</w:t>
      </w:r>
    </w:p>
    <w:p>
      <w:pPr>
        <w:pStyle w:val="Heading2"/>
        <w:spacing w:after="140" w:before="280"/>
      </w:pPr>
      <w:r>
        <w:t xml:space="preserve">2. Authentification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MFA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OTP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gestion des sessions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politique de mot de passe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détection des connexions inhabituelles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verrouillage après tentatives excessives.</w:t>
      </w:r>
    </w:p>
    <w:p>
      <w:pPr>
        <w:pStyle w:val="Heading2"/>
        <w:spacing w:after="140" w:before="280"/>
      </w:pPr>
      <w:r>
        <w:t xml:space="preserve">3. Chiffrement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chiffrement TLS pour les communications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chiffrement des données sensibles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chiffrement du stockage documentaire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gestion sécurisée des clés.</w:t>
      </w:r>
    </w:p>
    <w:p>
      <w:pPr>
        <w:pStyle w:val="Heading2"/>
        <w:spacing w:after="140" w:before="280"/>
      </w:pPr>
      <w:r>
        <w:t xml:space="preserve">4. Contrôle d'accès</w:t>
      </w:r>
    </w:p>
    <w:p>
      <w:pPr>
        <w:spacing w:after="160" w:line="276"/>
        <w:jc w:val="both"/>
      </w:pPr>
      <w:r>
        <w:t xml:space="preserve">Application du principe :</w:t>
      </w:r>
    </w:p>
    <w:p>
      <w:pPr>
        <w:pBdr>
          <w:left w:val="single" w:color="B08D57" w:sz="18" w:space="12"/>
        </w:pBdr>
        <w:spacing w:after="200" w:before="120" w:line="276"/>
        <w:ind w:left="720" w:right="720"/>
        <w:jc w:val="both"/>
      </w:pPr>
      <w:r>
        <w:rPr>
          <w:i/>
          <w:iCs/>
          <w:color w:val="1F3A5F"/>
        </w:rPr>
        <w:t xml:space="preserve">Least Privilege — chaque utilisateur reçoit uniquement les droits nécessaires.</w:t>
      </w:r>
    </w:p>
    <w:p>
      <w:pPr>
        <w:pStyle w:val="Heading2"/>
        <w:spacing w:after="140" w:before="280"/>
      </w:pPr>
      <w:r>
        <w:t xml:space="preserve">5. Audit</w:t>
      </w:r>
    </w:p>
    <w:p>
      <w:pPr>
        <w:spacing w:after="160" w:line="276"/>
        <w:jc w:val="both"/>
      </w:pPr>
      <w:r>
        <w:t xml:space="preserve">Enregistrer :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connexion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consultation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téléchargement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modification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transmission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suppression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validation.</w:t>
      </w:r>
    </w:p>
    <w:p>
      <w:pPr>
        <w:pStyle w:val="Heading2"/>
        <w:spacing w:after="140" w:before="280"/>
      </w:pPr>
      <w:r>
        <w:t xml:space="preserve">6. Protection documentaire</w:t>
      </w:r>
    </w:p>
    <w:p>
      <w:pPr>
        <w:spacing w:after="160" w:line="276"/>
        <w:jc w:val="both"/>
      </w:pPr>
      <w:r>
        <w:t xml:space="preserve">Chaque fichier doit être :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contrôlé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analysé antivirus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stocké de manière sécurisée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associé à un dossier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soumis aux droits d'accès.</w:t>
      </w:r>
    </w:p>
    <w:p>
      <w:pPr>
        <w:pStyle w:val="Heading2"/>
        <w:spacing w:after="140" w:before="280"/>
      </w:pPr>
      <w:r>
        <w:t xml:space="preserve">7. Sauvegardes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sauvegardes automatiques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stockage redondant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sauvegarde hors environnement principal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tests de restauration.</w:t>
      </w:r>
    </w:p>
    <w:p>
      <w:pPr>
        <w:pStyle w:val="Heading2"/>
        <w:spacing w:after="140" w:before="280"/>
      </w:pPr>
      <w:r>
        <w:t xml:space="preserve">8. Plan de reprise</w:t>
      </w:r>
    </w:p>
    <w:p>
      <w:pPr>
        <w:spacing w:after="160" w:line="276"/>
        <w:jc w:val="both"/>
      </w:pPr>
      <w:r>
        <w:t xml:space="preserve">Définir :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RPO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RTO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procédure de restauration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responsables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procédure de communication de crise.</w:t>
      </w:r>
    </w:p>
    <w:p>
      <w:pPr>
        <w:pStyle w:val="Heading2"/>
        <w:spacing w:after="140" w:before="280"/>
      </w:pPr>
      <w:r>
        <w:t xml:space="preserve">9. Tests</w:t>
      </w:r>
    </w:p>
    <w:p>
      <w:pPr>
        <w:spacing w:after="160" w:line="276"/>
        <w:jc w:val="both"/>
      </w:pPr>
      <w:r>
        <w:t xml:space="preserve">Avant mise en production :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penetration testing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vulnerability scanning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code review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tests d'authentification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tests d'accès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tests d'intrusion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tests de restauration.</w:t>
      </w:r>
    </w:p>
    <w:p>
      <w:pPr>
        <w:pStyle w:val="Heading2"/>
        <w:spacing w:after="140" w:before="280"/>
      </w:pPr>
      <w:r>
        <w:t xml:space="preserve">10. Gouvernance des données</w:t>
      </w:r>
    </w:p>
    <w:p>
      <w:pPr>
        <w:spacing w:after="160" w:line="276"/>
        <w:jc w:val="both"/>
      </w:pPr>
      <w:r>
        <w:t xml:space="preserve">Il faudra juridiquement définir :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responsable du traitement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sous-traitants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hébergeur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localisation des données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transfert international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durée de conservation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droit d'accès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droit de rectification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droit à l'effacement lorsque applicable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procédure de violation de données.</w:t>
      </w:r>
    </w:p>
    <w:p>
      <w:r>
        <w:br w:type="page"/>
      </w:r>
    </w:p>
    <w:p>
      <w:pPr>
        <w:pStyle w:val="Heading1"/>
        <w:spacing w:after="200" w:before="480"/>
      </w:pPr>
      <w:r>
        <w:t xml:space="preserve">DOCUMENT 8 — Cahier des charges UX/UI</w:t>
      </w:r>
    </w:p>
    <w:p>
      <w:pPr>
        <w:pStyle w:val="Heading2"/>
        <w:spacing w:after="140" w:before="280"/>
      </w:pPr>
      <w:r>
        <w:t xml:space="preserve">1. Objectif</w:t>
      </w:r>
    </w:p>
    <w:p>
      <w:pPr>
        <w:spacing w:after="160" w:line="276"/>
        <w:jc w:val="both"/>
      </w:pPr>
      <w:r>
        <w:t xml:space="preserve">Créer une plateforme :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simple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rassurante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professionnelle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intuitive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accessible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adaptée au mobile.</w:t>
      </w:r>
    </w:p>
    <w:p>
      <w:pPr>
        <w:pStyle w:val="Heading2"/>
        <w:spacing w:after="140" w:before="280"/>
      </w:pPr>
      <w:r>
        <w:t xml:space="preserve">2. Principe UX principal</w:t>
      </w:r>
    </w:p>
    <w:p>
      <w:pPr>
        <w:spacing w:after="160" w:line="276"/>
        <w:jc w:val="both"/>
      </w:pPr>
      <w:r>
        <w:t xml:space="preserve">Le patient ne doit jamais se demander :</w:t>
      </w:r>
    </w:p>
    <w:p>
      <w:pPr>
        <w:pBdr>
          <w:left w:val="single" w:color="B08D57" w:sz="18" w:space="12"/>
        </w:pBdr>
        <w:spacing w:after="200" w:before="120" w:line="276"/>
        <w:ind w:left="720" w:right="720"/>
        <w:jc w:val="both"/>
      </w:pPr>
      <w:r>
        <w:rPr>
          <w:i/>
          <w:iCs/>
          <w:color w:val="1F3A5F"/>
        </w:rPr>
        <w:t xml:space="preserve">« Que dois-je faire maintenant ? »</w:t>
      </w:r>
    </w:p>
    <w:p>
      <w:pPr>
        <w:spacing w:after="160" w:line="276"/>
        <w:jc w:val="both"/>
      </w:pPr>
      <w:r>
        <w:t xml:space="preserve">Chaque écran doit afficher clairement :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Où suis-je ?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Quelle est l'étape actuelle ?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Quelle est la prochaine étape ?</w:t>
      </w:r>
    </w:p>
    <w:p>
      <w:pPr>
        <w:pStyle w:val="Heading2"/>
        <w:spacing w:after="140" w:before="280"/>
      </w:pPr>
      <w:r>
        <w:t xml:space="preserve">3. Parcours patient</w:t>
      </w:r>
    </w:p>
    <w:p>
      <w:pPr>
        <w:spacing w:after="160" w:line="276"/>
        <w:jc w:val="both"/>
      </w:pPr>
      <w:r>
        <w:t xml:space="preserve">Le parcours idéal :</w:t>
      </w:r>
    </w:p>
    <w:p>
      <w:pPr>
        <w:pStyle w:val="ListParagraph"/>
        <w:numPr>
          <w:ilvl w:val="0"/>
          <w:numId w:val="8"/>
        </w:numPr>
        <w:spacing w:after="90"/>
      </w:pPr>
      <w:r>
        <w:t xml:space="preserve">Accueil</w:t>
      </w:r>
    </w:p>
    <w:p>
      <w:pPr>
        <w:pStyle w:val="ListParagraph"/>
        <w:numPr>
          <w:ilvl w:val="0"/>
          <w:numId w:val="8"/>
        </w:numPr>
        <w:spacing w:after="90"/>
      </w:pPr>
      <w:r>
        <w:t xml:space="preserve">Créer compte</w:t>
      </w:r>
    </w:p>
    <w:p>
      <w:pPr>
        <w:pStyle w:val="ListParagraph"/>
        <w:numPr>
          <w:ilvl w:val="0"/>
          <w:numId w:val="8"/>
        </w:numPr>
        <w:spacing w:after="90"/>
      </w:pPr>
      <w:r>
        <w:t xml:space="preserve">Demander avis</w:t>
      </w:r>
    </w:p>
    <w:p>
      <w:pPr>
        <w:pStyle w:val="ListParagraph"/>
        <w:numPr>
          <w:ilvl w:val="0"/>
          <w:numId w:val="8"/>
        </w:numPr>
        <w:spacing w:after="90"/>
      </w:pPr>
      <w:r>
        <w:t xml:space="preserve">Décrire problème</w:t>
      </w:r>
    </w:p>
    <w:p>
      <w:pPr>
        <w:pStyle w:val="ListParagraph"/>
        <w:numPr>
          <w:ilvl w:val="0"/>
          <w:numId w:val="8"/>
        </w:numPr>
        <w:spacing w:after="90"/>
      </w:pPr>
      <w:r>
        <w:t xml:space="preserve">Documents</w:t>
      </w:r>
    </w:p>
    <w:p>
      <w:pPr>
        <w:pStyle w:val="ListParagraph"/>
        <w:numPr>
          <w:ilvl w:val="0"/>
          <w:numId w:val="8"/>
        </w:numPr>
        <w:spacing w:after="90"/>
      </w:pPr>
      <w:r>
        <w:t xml:space="preserve">Consentement</w:t>
      </w:r>
    </w:p>
    <w:p>
      <w:pPr>
        <w:pStyle w:val="ListParagraph"/>
        <w:numPr>
          <w:ilvl w:val="0"/>
          <w:numId w:val="8"/>
        </w:numPr>
        <w:spacing w:after="90"/>
      </w:pPr>
      <w:r>
        <w:t xml:space="preserve">Paiement</w:t>
      </w:r>
    </w:p>
    <w:p>
      <w:pPr>
        <w:pStyle w:val="ListParagraph"/>
        <w:numPr>
          <w:ilvl w:val="0"/>
          <w:numId w:val="8"/>
        </w:numPr>
        <w:spacing w:after="90"/>
      </w:pPr>
      <w:r>
        <w:t xml:space="preserve">Confirmation</w:t>
      </w:r>
    </w:p>
    <w:p>
      <w:pPr>
        <w:pStyle w:val="ListParagraph"/>
        <w:numPr>
          <w:ilvl w:val="0"/>
          <w:numId w:val="8"/>
        </w:numPr>
        <w:spacing w:after="90"/>
      </w:pPr>
      <w:r>
        <w:t xml:space="preserve">Suivi</w:t>
      </w:r>
    </w:p>
    <w:p>
      <w:pPr>
        <w:pStyle w:val="ListParagraph"/>
        <w:numPr>
          <w:ilvl w:val="0"/>
          <w:numId w:val="8"/>
        </w:numPr>
        <w:spacing w:after="90"/>
      </w:pPr>
      <w:r>
        <w:t xml:space="preserve">Rapport</w:t>
      </w:r>
    </w:p>
    <w:p>
      <w:pPr>
        <w:pStyle w:val="Heading2"/>
        <w:spacing w:after="140" w:before="280"/>
      </w:pPr>
      <w:r>
        <w:t xml:space="preserve">4. Design mobile</w:t>
      </w:r>
    </w:p>
    <w:p>
      <w:pPr>
        <w:spacing w:after="160" w:line="276"/>
        <w:jc w:val="both"/>
      </w:pPr>
      <w:r>
        <w:rPr>
          <w:b w:val="false"/>
          <w:bCs w:val="false"/>
        </w:rPr>
        <w:t xml:space="preserve">La conception doit être Mobile First, car une partie importante des utilisateurs africains accédera probablement à la plateforme principalement par smartphone.</w:t>
      </w:r>
    </w:p>
    <w:p>
      <w:pPr>
        <w:pStyle w:val="Heading2"/>
        <w:spacing w:after="140" w:before="280"/>
      </w:pPr>
      <w:r>
        <w:t xml:space="preserve">5. Design system</w:t>
      </w:r>
    </w:p>
    <w:p>
      <w:pPr>
        <w:spacing w:after="160" w:line="276"/>
        <w:jc w:val="both"/>
      </w:pPr>
      <w:r>
        <w:t xml:space="preserve">Les designers devront définir :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typographie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couleurs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boutons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formulaires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cartes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menus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notifications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tableaux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badges de statut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icônes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composants médicaux.</w:t>
      </w:r>
    </w:p>
    <w:p>
      <w:pPr>
        <w:pStyle w:val="Heading2"/>
        <w:spacing w:after="140" w:before="280"/>
      </w:pPr>
      <w:r>
        <w:t xml:space="preserve">6. Statuts visuels</w:t>
      </w:r>
    </w:p>
    <w:p>
      <w:pPr>
        <w:spacing w:after="160" w:line="276"/>
        <w:jc w:val="both"/>
      </w:pPr>
      <w:r>
        <w:t xml:space="preserve">Les statuts doivent être facilement compréhensibles :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Brouillon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En vérification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Incomplet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En attente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En analyse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Rapport disponible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Clôturé</w:t>
      </w:r>
    </w:p>
    <w:p>
      <w:pPr>
        <w:pStyle w:val="Heading2"/>
        <w:spacing w:after="140" w:before="280"/>
      </w:pPr>
      <w:r>
        <w:t xml:space="preserve">7. Accessibilité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taille de texte adaptée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contraste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navigation simple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langage clair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compatibilité mobile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messages d'erreur explicites.</w:t>
      </w:r>
    </w:p>
    <w:p>
      <w:r>
        <w:br w:type="page"/>
      </w:r>
    </w:p>
    <w:p>
      <w:pPr>
        <w:pStyle w:val="Heading1"/>
        <w:spacing w:after="200" w:before="480"/>
      </w:pPr>
      <w:r>
        <w:t xml:space="preserve">DOCUMENT 9 — Cahier de recette et de tests</w:t>
      </w:r>
    </w:p>
    <w:p>
      <w:pPr>
        <w:pStyle w:val="Heading2"/>
        <w:spacing w:after="140" w:before="280"/>
      </w:pPr>
      <w:r>
        <w:t xml:space="preserve">1. Objectif</w:t>
      </w:r>
    </w:p>
    <w:p>
      <w:pPr>
        <w:spacing w:after="160" w:line="276"/>
        <w:jc w:val="both"/>
      </w:pPr>
      <w:r>
        <w:t xml:space="preserve">Vérifier que la plateforme répond effectivement au cahier des charges avant son lancement.</w:t>
      </w:r>
    </w:p>
    <w:p>
      <w:pPr>
        <w:pStyle w:val="Heading2"/>
        <w:spacing w:after="140" w:before="280"/>
      </w:pPr>
      <w:r>
        <w:t xml:space="preserve">2. Tests fonctionnels</w:t>
      </w:r>
    </w:p>
    <w:p>
      <w:pPr>
        <w:spacing w:after="160" w:line="276"/>
        <w:jc w:val="both"/>
      </w:pPr>
      <w:r>
        <w:t xml:space="preserve">Tester :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inscription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connexion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création dossier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upload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consentement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paiement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affectation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analyse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rapport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notification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clôture.</w:t>
      </w:r>
    </w:p>
    <w:p>
      <w:pPr>
        <w:pStyle w:val="Heading2"/>
        <w:spacing w:after="140" w:before="280"/>
      </w:pPr>
      <w:r>
        <w:t xml:space="preserve">3. Test de parcours complet</w:t>
      </w:r>
    </w:p>
    <w:p>
      <w:pPr>
        <w:spacing w:after="160" w:line="276"/>
        <w:jc w:val="both"/>
      </w:pPr>
      <w:r>
        <w:t xml:space="preserve">Créer un patient fictif :</w:t>
      </w:r>
    </w:p>
    <w:p>
      <w:pPr>
        <w:spacing w:after="140"/>
      </w:pPr>
      <w:r>
        <w:rPr>
          <w:b/>
          <w:bCs/>
          <w:color w:val="1F3A5F"/>
        </w:rPr>
        <w:t xml:space="preserve">Patient : </w:t>
      </w:r>
      <w:r>
        <w:t xml:space="preserve">TEST 001</w:t>
      </w:r>
    </w:p>
    <w:p>
      <w:pPr>
        <w:spacing w:after="160" w:line="276"/>
        <w:jc w:val="both"/>
      </w:pPr>
      <w:r>
        <w:t xml:space="preserve">Puis réaliser réellement :</w:t>
      </w:r>
    </w:p>
    <w:p>
      <w:pPr>
        <w:pStyle w:val="ListParagraph"/>
        <w:numPr>
          <w:ilvl w:val="0"/>
          <w:numId w:val="9"/>
        </w:numPr>
        <w:spacing w:after="90"/>
      </w:pPr>
      <w:r>
        <w:t xml:space="preserve">inscription</w:t>
      </w:r>
    </w:p>
    <w:p>
      <w:pPr>
        <w:pStyle w:val="ListParagraph"/>
        <w:numPr>
          <w:ilvl w:val="0"/>
          <w:numId w:val="9"/>
        </w:numPr>
        <w:spacing w:after="90"/>
      </w:pPr>
      <w:r>
        <w:t xml:space="preserve">création dossier</w:t>
      </w:r>
    </w:p>
    <w:p>
      <w:pPr>
        <w:pStyle w:val="ListParagraph"/>
        <w:numPr>
          <w:ilvl w:val="0"/>
          <w:numId w:val="9"/>
        </w:numPr>
        <w:spacing w:after="90"/>
      </w:pPr>
      <w:r>
        <w:t xml:space="preserve">upload</w:t>
      </w:r>
    </w:p>
    <w:p>
      <w:pPr>
        <w:pStyle w:val="ListParagraph"/>
        <w:numPr>
          <w:ilvl w:val="0"/>
          <w:numId w:val="9"/>
        </w:numPr>
        <w:spacing w:after="90"/>
      </w:pPr>
      <w:r>
        <w:t xml:space="preserve">paiement fictif</w:t>
      </w:r>
    </w:p>
    <w:p>
      <w:pPr>
        <w:pStyle w:val="ListParagraph"/>
        <w:numPr>
          <w:ilvl w:val="0"/>
          <w:numId w:val="9"/>
        </w:numPr>
        <w:spacing w:after="90"/>
      </w:pPr>
      <w:r>
        <w:t xml:space="preserve">validation</w:t>
      </w:r>
    </w:p>
    <w:p>
      <w:pPr>
        <w:pStyle w:val="ListParagraph"/>
        <w:numPr>
          <w:ilvl w:val="0"/>
          <w:numId w:val="9"/>
        </w:numPr>
        <w:spacing w:after="90"/>
      </w:pPr>
      <w:r>
        <w:t xml:space="preserve">affectation spécialiste</w:t>
      </w:r>
    </w:p>
    <w:p>
      <w:pPr>
        <w:pStyle w:val="ListParagraph"/>
        <w:numPr>
          <w:ilvl w:val="0"/>
          <w:numId w:val="9"/>
        </w:numPr>
        <w:spacing w:after="90"/>
      </w:pPr>
      <w:r>
        <w:t xml:space="preserve">analyse</w:t>
      </w:r>
    </w:p>
    <w:p>
      <w:pPr>
        <w:pStyle w:val="ListParagraph"/>
        <w:numPr>
          <w:ilvl w:val="0"/>
          <w:numId w:val="9"/>
        </w:numPr>
        <w:spacing w:after="90"/>
      </w:pPr>
      <w:r>
        <w:t xml:space="preserve">rapport</w:t>
      </w:r>
    </w:p>
    <w:p>
      <w:pPr>
        <w:pStyle w:val="ListParagraph"/>
        <w:numPr>
          <w:ilvl w:val="0"/>
          <w:numId w:val="9"/>
        </w:numPr>
        <w:spacing w:after="90"/>
      </w:pPr>
      <w:r>
        <w:t xml:space="preserve">transmission</w:t>
      </w:r>
    </w:p>
    <w:p>
      <w:pPr>
        <w:pStyle w:val="ListParagraph"/>
        <w:numPr>
          <w:ilvl w:val="0"/>
          <w:numId w:val="9"/>
        </w:numPr>
        <w:spacing w:after="90"/>
      </w:pPr>
      <w:r>
        <w:t xml:space="preserve">clôture</w:t>
      </w:r>
    </w:p>
    <w:p>
      <w:pPr>
        <w:pStyle w:val="Heading2"/>
        <w:spacing w:after="140" w:before="280"/>
      </w:pPr>
      <w:r>
        <w:t xml:space="preserve">4. Tests de sécurité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accès non autorisé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changement d'URL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accès à un autre dossier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téléchargement interdit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tentative de modification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session expirée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mot de passe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MFA.</w:t>
      </w:r>
    </w:p>
    <w:p>
      <w:pPr>
        <w:pStyle w:val="Heading2"/>
        <w:spacing w:after="140" w:before="280"/>
      </w:pPr>
      <w:r>
        <w:t xml:space="preserve">5. Tests de performance</w:t>
      </w:r>
    </w:p>
    <w:p>
      <w:pPr>
        <w:spacing w:after="160" w:line="276"/>
        <w:jc w:val="both"/>
      </w:pPr>
      <w:r>
        <w:t xml:space="preserve">Mesurer :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temps de réponse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capacité simultanée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upload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téléchargement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charge serveur.</w:t>
      </w:r>
    </w:p>
    <w:p>
      <w:pPr>
        <w:pStyle w:val="Heading2"/>
        <w:spacing w:after="140" w:before="280"/>
      </w:pPr>
      <w:r>
        <w:t xml:space="preserve">6. Tests mobiles</w:t>
      </w:r>
    </w:p>
    <w:p>
      <w:pPr>
        <w:spacing w:after="160" w:line="276"/>
        <w:jc w:val="both"/>
      </w:pPr>
      <w:r>
        <w:t xml:space="preserve">Tester au minimum :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Android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iOS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Chrome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Safari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connexions lentes.</w:t>
      </w:r>
    </w:p>
    <w:p>
      <w:pPr>
        <w:pStyle w:val="Heading2"/>
        <w:spacing w:after="140" w:before="280"/>
      </w:pPr>
      <w:r>
        <w:t xml:space="preserve">7. Tests de paiement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paiement réussi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paiement refusé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paiement interrompu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remboursement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double paiement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confirmation.</w:t>
      </w:r>
    </w:p>
    <w:p>
      <w:pPr>
        <w:pStyle w:val="Heading2"/>
        <w:spacing w:after="140" w:before="280"/>
      </w:pPr>
      <w:r>
        <w:t xml:space="preserve">8. Tests de notifications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email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SMS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notification interne.</w:t>
      </w:r>
    </w:p>
    <w:p>
      <w:pPr>
        <w:pStyle w:val="Heading2"/>
        <w:spacing w:after="140" w:before="280"/>
      </w:pPr>
      <w:r>
        <w:t xml:space="preserve">9. Critère de réussite</w:t>
      </w:r>
    </w:p>
    <w:p>
      <w:pPr>
        <w:spacing w:after="160" w:line="276"/>
        <w:jc w:val="both"/>
      </w:pPr>
      <w:r>
        <w:t xml:space="preserve">Un module est accepté uniquement si :</w:t>
      </w:r>
    </w:p>
    <w:p>
      <w:pPr>
        <w:pBdr>
          <w:left w:val="single" w:color="B08D57" w:sz="18" w:space="12"/>
        </w:pBdr>
        <w:spacing w:after="200" w:before="120" w:line="276"/>
        <w:ind w:left="720" w:right="720"/>
        <w:jc w:val="both"/>
      </w:pPr>
      <w:r>
        <w:rPr>
          <w:i/>
          <w:iCs/>
          <w:color w:val="1F3A5F"/>
        </w:rPr>
        <w:t xml:space="preserve">fonctionnalité correcte + sécurité correcte + expérience utilisateur acceptable + traçabilité correcte.</w:t>
      </w:r>
    </w:p>
    <w:p>
      <w:r>
        <w:br w:type="page"/>
      </w:r>
    </w:p>
    <w:p>
      <w:pPr>
        <w:pStyle w:val="Heading1"/>
        <w:spacing w:after="200" w:before="480"/>
      </w:pPr>
      <w:r>
        <w:t xml:space="preserve">DOCUMENT 10 — Cahier des charges du MVP</w:t>
      </w:r>
    </w:p>
    <w:p>
      <w:pPr>
        <w:pStyle w:val="Heading2"/>
        <w:spacing w:after="140" w:before="280"/>
      </w:pPr>
      <w:r>
        <w:t xml:space="preserve">1. Objectif</w:t>
      </w:r>
    </w:p>
    <w:p>
      <w:pPr>
        <w:spacing w:after="160" w:line="276"/>
        <w:jc w:val="both"/>
      </w:pPr>
      <w:r>
        <w:t xml:space="preserve">Le MVP signifie Minimum Viable Product. Il ne s'agit pas de construire immédiatement toute la plateforme panafricaine. Il faut construire une première version permettant de vérifier que le modèle fonctionne réellement.</w:t>
      </w:r>
    </w:p>
    <w:p>
      <w:pPr>
        <w:pStyle w:val="Heading2"/>
        <w:spacing w:after="140" w:before="280"/>
      </w:pPr>
      <w:r>
        <w:t xml:space="preserve">2. Périmètre MVP</w:t>
      </w:r>
    </w:p>
    <w:p>
      <w:pPr>
        <w:spacing w:after="100" w:before="200"/>
      </w:pPr>
      <w:r>
        <w:rPr>
          <w:b/>
          <w:bCs/>
          <w:color w:val="1F3A5F"/>
        </w:rPr>
        <w:t xml:space="preserve">Patient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inscription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profil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demande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dossier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documents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consentement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paiement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suivi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rapport.</w:t>
      </w:r>
    </w:p>
    <w:p>
      <w:pPr>
        <w:spacing w:after="100" w:before="200"/>
      </w:pPr>
      <w:r>
        <w:rPr>
          <w:b/>
          <w:bCs/>
          <w:color w:val="1F3A5F"/>
        </w:rPr>
        <w:t xml:space="preserve">Médecin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inscription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profil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création dossier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transmission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consultation rapport.</w:t>
      </w:r>
    </w:p>
    <w:p>
      <w:pPr>
        <w:spacing w:after="100" w:before="200"/>
      </w:pPr>
      <w:r>
        <w:rPr>
          <w:b/>
          <w:bCs/>
          <w:color w:val="1F3A5F"/>
        </w:rPr>
        <w:t xml:space="preserve">Spécialiste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profil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vérification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réception dossier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analyse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demande d'information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rapport.</w:t>
      </w:r>
    </w:p>
    <w:p>
      <w:pPr>
        <w:spacing w:after="100" w:before="200"/>
      </w:pPr>
      <w:r>
        <w:rPr>
          <w:b/>
          <w:bCs/>
          <w:color w:val="1F3A5F"/>
        </w:rPr>
        <w:t xml:space="preserve">Coordinateur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vérification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affectation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suivi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validation procédurale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transmission.</w:t>
      </w:r>
    </w:p>
    <w:p>
      <w:pPr>
        <w:spacing w:after="100" w:before="200"/>
      </w:pPr>
      <w:r>
        <w:rPr>
          <w:b/>
          <w:bCs/>
          <w:color w:val="1F3A5F"/>
        </w:rPr>
        <w:t xml:space="preserve">Administration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utilisateurs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spécialistes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établissements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dossiers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statistiques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paiements.</w:t>
      </w:r>
    </w:p>
    <w:p>
      <w:pPr>
        <w:pStyle w:val="Heading2"/>
        <w:spacing w:after="140" w:before="280"/>
      </w:pPr>
      <w:r>
        <w:t xml:space="preserve">3. Fonctionnalités exclues du MVP</w:t>
      </w:r>
    </w:p>
    <w:p>
      <w:pPr>
        <w:spacing w:after="160" w:line="276"/>
        <w:jc w:val="both"/>
      </w:pPr>
      <w:r>
        <w:t xml:space="preserve">Pour éviter de faire exploser le budget initial, on peut reporter :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application mobile native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IA avancée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interopérabilité hospitalière complexe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marketplace médicale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avis multidisciplinaire automatisé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DICOM avancé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intégrations multiples d'assurances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déploiement panafricain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traduction automatique avancée.</w:t>
      </w:r>
    </w:p>
    <w:p>
      <w:pPr>
        <w:pStyle w:val="Heading2"/>
        <w:spacing w:after="140" w:before="280"/>
      </w:pPr>
      <w:r>
        <w:t xml:space="preserve">4. MVP — parcours minimum</w:t>
      </w:r>
    </w:p>
    <w:p>
      <w:pPr>
        <w:pStyle w:val="ListParagraph"/>
        <w:numPr>
          <w:ilvl w:val="0"/>
          <w:numId w:val="10"/>
        </w:numPr>
        <w:spacing w:after="90"/>
      </w:pPr>
      <w:r>
        <w:t xml:space="preserve">Patient</w:t>
      </w:r>
    </w:p>
    <w:p>
      <w:pPr>
        <w:pStyle w:val="ListParagraph"/>
        <w:numPr>
          <w:ilvl w:val="0"/>
          <w:numId w:val="10"/>
        </w:numPr>
        <w:spacing w:after="90"/>
      </w:pPr>
      <w:r>
        <w:t xml:space="preserve">Création compte</w:t>
      </w:r>
    </w:p>
    <w:p>
      <w:pPr>
        <w:pStyle w:val="ListParagraph"/>
        <w:numPr>
          <w:ilvl w:val="0"/>
          <w:numId w:val="10"/>
        </w:numPr>
        <w:spacing w:after="90"/>
      </w:pPr>
      <w:r>
        <w:t xml:space="preserve">Demande</w:t>
      </w:r>
    </w:p>
    <w:p>
      <w:pPr>
        <w:pStyle w:val="ListParagraph"/>
        <w:numPr>
          <w:ilvl w:val="0"/>
          <w:numId w:val="10"/>
        </w:numPr>
        <w:spacing w:after="90"/>
      </w:pPr>
      <w:r>
        <w:t xml:space="preserve">Documents</w:t>
      </w:r>
    </w:p>
    <w:p>
      <w:pPr>
        <w:pStyle w:val="ListParagraph"/>
        <w:numPr>
          <w:ilvl w:val="0"/>
          <w:numId w:val="10"/>
        </w:numPr>
        <w:spacing w:after="90"/>
      </w:pPr>
      <w:r>
        <w:t xml:space="preserve">Consentement</w:t>
      </w:r>
    </w:p>
    <w:p>
      <w:pPr>
        <w:pStyle w:val="ListParagraph"/>
        <w:numPr>
          <w:ilvl w:val="0"/>
          <w:numId w:val="10"/>
        </w:numPr>
        <w:spacing w:after="90"/>
      </w:pPr>
      <w:r>
        <w:t xml:space="preserve">Paiement</w:t>
      </w:r>
    </w:p>
    <w:p>
      <w:pPr>
        <w:pStyle w:val="ListParagraph"/>
        <w:numPr>
          <w:ilvl w:val="0"/>
          <w:numId w:val="10"/>
        </w:numPr>
        <w:spacing w:after="90"/>
      </w:pPr>
      <w:r>
        <w:t xml:space="preserve">Coordinateur</w:t>
      </w:r>
    </w:p>
    <w:p>
      <w:pPr>
        <w:pStyle w:val="ListParagraph"/>
        <w:numPr>
          <w:ilvl w:val="0"/>
          <w:numId w:val="10"/>
        </w:numPr>
        <w:spacing w:after="90"/>
      </w:pPr>
      <w:r>
        <w:t xml:space="preserve">Validation</w:t>
      </w:r>
    </w:p>
    <w:p>
      <w:pPr>
        <w:pStyle w:val="ListParagraph"/>
        <w:numPr>
          <w:ilvl w:val="0"/>
          <w:numId w:val="10"/>
        </w:numPr>
        <w:spacing w:after="90"/>
      </w:pPr>
      <w:r>
        <w:t xml:space="preserve">Spécialiste</w:t>
      </w:r>
    </w:p>
    <w:p>
      <w:pPr>
        <w:pStyle w:val="ListParagraph"/>
        <w:numPr>
          <w:ilvl w:val="0"/>
          <w:numId w:val="10"/>
        </w:numPr>
        <w:spacing w:after="90"/>
      </w:pPr>
      <w:r>
        <w:t xml:space="preserve">Analyse</w:t>
      </w:r>
    </w:p>
    <w:p>
      <w:pPr>
        <w:pStyle w:val="ListParagraph"/>
        <w:numPr>
          <w:ilvl w:val="0"/>
          <w:numId w:val="10"/>
        </w:numPr>
        <w:spacing w:after="90"/>
      </w:pPr>
      <w:r>
        <w:t xml:space="preserve">Rapport</w:t>
      </w:r>
    </w:p>
    <w:p>
      <w:pPr>
        <w:pStyle w:val="ListParagraph"/>
        <w:numPr>
          <w:ilvl w:val="0"/>
          <w:numId w:val="10"/>
        </w:numPr>
        <w:spacing w:after="90"/>
      </w:pPr>
      <w:r>
        <w:t xml:space="preserve">Patient</w:t>
      </w:r>
    </w:p>
    <w:p>
      <w:pPr>
        <w:pStyle w:val="Heading2"/>
        <w:spacing w:after="140" w:before="280"/>
      </w:pPr>
      <w:r>
        <w:t xml:space="preserve">5. Population pilote</w:t>
      </w:r>
    </w:p>
    <w:p>
      <w:pPr>
        <w:spacing w:after="160" w:line="276"/>
        <w:jc w:val="both"/>
      </w:pPr>
      <w:r>
        <w:t xml:space="preserve">Pilote recommandé :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20 à 50 patients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5 à 10 médecins locaux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5 à 10 spécialistes internationaux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2 à 3 établissements locaux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2 à 3 établissements internationaux.</w:t>
      </w:r>
    </w:p>
    <w:p>
      <w:pPr>
        <w:pStyle w:val="Heading2"/>
        <w:spacing w:after="140" w:before="280"/>
      </w:pPr>
      <w:r>
        <w:t xml:space="preserve">6. Spécialités du MVP</w:t>
      </w:r>
    </w:p>
    <w:p>
      <w:pPr>
        <w:spacing w:after="160" w:line="276"/>
        <w:jc w:val="both"/>
      </w:pPr>
      <w:r>
        <w:t xml:space="preserve">Ne pas commencer avec 15 spécialités. Sélectionner idéalement, pour la phase pilote :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oncologie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cardiologie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neurologie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orthopédie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radiologie / anatomopathologie.</w:t>
      </w:r>
    </w:p>
    <w:p>
      <w:pPr>
        <w:spacing w:after="160" w:line="276"/>
        <w:jc w:val="both"/>
      </w:pPr>
      <w:r>
        <w:rPr>
          <w:i/>
          <w:iCs/>
          <w:color w:val="595959"/>
        </w:rPr>
        <w:t xml:space="preserve">Cette sélection devra cependant être confirmée par l'étude de marché et le comité médical.</w:t>
      </w:r>
    </w:p>
    <w:p>
      <w:pPr>
        <w:pStyle w:val="Heading2"/>
        <w:spacing w:after="140" w:before="280"/>
      </w:pPr>
      <w:r>
        <w:t xml:space="preserve">7. Objectifs du pilote</w:t>
      </w:r>
    </w:p>
    <w:p>
      <w:pPr>
        <w:spacing w:after="100" w:before="200"/>
      </w:pPr>
      <w:r>
        <w:rPr>
          <w:b/>
          <w:bCs/>
          <w:color w:val="1F3A5F"/>
        </w:rPr>
        <w:t xml:space="preserve">Hypothèse 1</w:t>
      </w:r>
    </w:p>
    <w:p>
      <w:pPr>
        <w:spacing w:after="160" w:line="276"/>
        <w:jc w:val="both"/>
      </w:pPr>
      <w:r>
        <w:t xml:space="preserve">Les patients sont prêts à payer pour un deuxième avis.</w:t>
      </w:r>
    </w:p>
    <w:p>
      <w:pPr>
        <w:spacing w:after="100" w:before="200"/>
      </w:pPr>
      <w:r>
        <w:rPr>
          <w:b/>
          <w:bCs/>
          <w:color w:val="1F3A5F"/>
        </w:rPr>
        <w:t xml:space="preserve">Hypothèse 2</w:t>
      </w:r>
    </w:p>
    <w:p>
      <w:pPr>
        <w:spacing w:after="160" w:line="276"/>
        <w:jc w:val="both"/>
      </w:pPr>
      <w:r>
        <w:t xml:space="preserve">Les médecins locaux acceptent le principe.</w:t>
      </w:r>
    </w:p>
    <w:p>
      <w:pPr>
        <w:spacing w:after="100" w:before="200"/>
      </w:pPr>
      <w:r>
        <w:rPr>
          <w:b/>
          <w:bCs/>
          <w:color w:val="1F3A5F"/>
        </w:rPr>
        <w:t xml:space="preserve">Hypothèse 3</w:t>
      </w:r>
    </w:p>
    <w:p>
      <w:pPr>
        <w:spacing w:after="160" w:line="276"/>
        <w:jc w:val="both"/>
      </w:pPr>
      <w:r>
        <w:t xml:space="preserve">Les spécialistes internationaux acceptent de participer.</w:t>
      </w:r>
    </w:p>
    <w:p>
      <w:pPr>
        <w:spacing w:after="100" w:before="200"/>
      </w:pPr>
      <w:r>
        <w:rPr>
          <w:b/>
          <w:bCs/>
          <w:color w:val="1F3A5F"/>
        </w:rPr>
        <w:t xml:space="preserve">Hypothèse 4</w:t>
      </w:r>
    </w:p>
    <w:p>
      <w:pPr>
        <w:spacing w:after="160" w:line="276"/>
        <w:jc w:val="both"/>
      </w:pPr>
      <w:r>
        <w:t xml:space="preserve">Les dossiers peuvent être transmis efficacement.</w:t>
      </w:r>
    </w:p>
    <w:p>
      <w:pPr>
        <w:spacing w:after="100" w:before="200"/>
      </w:pPr>
      <w:r>
        <w:rPr>
          <w:b/>
          <w:bCs/>
          <w:color w:val="1F3A5F"/>
        </w:rPr>
        <w:t xml:space="preserve">Hypothèse 5</w:t>
      </w:r>
    </w:p>
    <w:p>
      <w:pPr>
        <w:spacing w:after="160" w:line="276"/>
        <w:jc w:val="both"/>
      </w:pPr>
      <w:r>
        <w:t xml:space="preserve">Les délais sont acceptables.</w:t>
      </w:r>
    </w:p>
    <w:p>
      <w:pPr>
        <w:spacing w:after="100" w:before="200"/>
      </w:pPr>
      <w:r>
        <w:rPr>
          <w:b/>
          <w:bCs/>
          <w:color w:val="1F3A5F"/>
        </w:rPr>
        <w:t xml:space="preserve">Hypothèse 6</w:t>
      </w:r>
    </w:p>
    <w:p>
      <w:pPr>
        <w:spacing w:after="160" w:line="276"/>
        <w:jc w:val="both"/>
      </w:pPr>
      <w:r>
        <w:t xml:space="preserve">Le modèle économique peut devenir rentable.</w:t>
      </w:r>
    </w:p>
    <w:p>
      <w:pPr>
        <w:pStyle w:val="Heading2"/>
        <w:spacing w:after="140" w:before="280"/>
      </w:pPr>
      <w:r>
        <w:t xml:space="preserve">8. KPI du MVP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nombre de demandes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nombre de dossiers complets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taux de conversion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délai moyen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coût moyen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revenu moyen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satisfaction patient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satisfaction médecin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taux d'acceptation des spécialistes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taux de dossiers nécessitant des informations supplémentaires.</w:t>
      </w:r>
    </w:p>
    <w:p>
      <w:pPr>
        <w:pStyle w:val="Heading2"/>
        <w:spacing w:after="140" w:before="280"/>
      </w:pPr>
      <w:r>
        <w:t xml:space="preserve">9. Critères de passage à la Phase 2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le parcours fonctionne sans incident critique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les utilisateurs sont satisfaits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les spécialistes répondent dans les délais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la sécurité est validée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le modèle économique est confirmé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les procédures médicales sont stabilisées.</w:t>
      </w:r>
    </w:p>
    <w:p>
      <w:pPr>
        <w:pStyle w:val="Heading2"/>
        <w:spacing w:after="140" w:before="280"/>
      </w:pPr>
      <w:r>
        <w:t xml:space="preserve">10. Feuille de route indicative</w:t>
      </w:r>
    </w:p>
    <w:p>
      <w:pPr>
        <w:spacing w:after="100" w:before="200"/>
      </w:pPr>
      <w:r>
        <w:rPr>
          <w:b/>
          <w:bCs/>
          <w:color w:val="1F3A5F"/>
        </w:rPr>
        <w:t xml:space="preserve">Phase 0 — Conception</w:t>
      </w:r>
    </w:p>
    <w:p>
      <w:pPr>
        <w:spacing w:after="160" w:line="276"/>
        <w:jc w:val="both"/>
      </w:pPr>
      <w:r>
        <w:rPr>
          <w:b/>
          <w:bCs/>
        </w:rPr>
        <w:t xml:space="preserve">Durée indicative : 4 à 6 semaines.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spécifications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architecture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UX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sécurité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modèle de données.</w:t>
      </w:r>
    </w:p>
    <w:p>
      <w:pPr>
        <w:spacing w:after="100" w:before="200"/>
      </w:pPr>
      <w:r>
        <w:rPr>
          <w:b/>
          <w:bCs/>
          <w:color w:val="1F3A5F"/>
        </w:rPr>
        <w:t xml:space="preserve">Phase 1 — Développement MVP</w:t>
      </w:r>
    </w:p>
    <w:p>
      <w:pPr>
        <w:spacing w:after="160" w:line="276"/>
        <w:jc w:val="both"/>
      </w:pPr>
      <w:r>
        <w:rPr>
          <w:b/>
          <w:bCs/>
        </w:rPr>
        <w:t xml:space="preserve">Durée indicative : 3 à 5 mois.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frontend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backend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base de données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portail patient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portail spécialiste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portail coordinateur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paiement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administration.</w:t>
      </w:r>
    </w:p>
    <w:p>
      <w:pPr>
        <w:spacing w:after="100" w:before="200"/>
      </w:pPr>
      <w:r>
        <w:rPr>
          <w:b/>
          <w:bCs/>
          <w:color w:val="1F3A5F"/>
        </w:rPr>
        <w:t xml:space="preserve">Phase 2 — Tests</w:t>
      </w:r>
    </w:p>
    <w:p>
      <w:pPr>
        <w:spacing w:after="160" w:line="276"/>
        <w:jc w:val="both"/>
      </w:pPr>
      <w:r>
        <w:rPr>
          <w:b/>
          <w:bCs/>
        </w:rPr>
        <w:t xml:space="preserve">Durée indicative : 4 à 6 semaines.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recette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sécurité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tests utilisateurs.</w:t>
      </w:r>
    </w:p>
    <w:p>
      <w:pPr>
        <w:spacing w:after="100" w:before="200"/>
      </w:pPr>
      <w:r>
        <w:rPr>
          <w:b/>
          <w:bCs/>
          <w:color w:val="1F3A5F"/>
        </w:rPr>
        <w:t xml:space="preserve">Phase 3 — Pilote</w:t>
      </w:r>
    </w:p>
    <w:p>
      <w:pPr>
        <w:spacing w:after="160" w:line="276"/>
        <w:jc w:val="both"/>
      </w:pPr>
      <w:r>
        <w:rPr>
          <w:b/>
          <w:bCs/>
        </w:rPr>
        <w:t xml:space="preserve">Durée indicative : 3 à 6 mois.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lancement contrôlé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collecte des données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amélioration.</w:t>
      </w:r>
    </w:p>
    <w:p>
      <w:pPr>
        <w:spacing w:after="100" w:before="200"/>
      </w:pPr>
      <w:r>
        <w:rPr>
          <w:b/>
          <w:bCs/>
          <w:color w:val="1F3A5F"/>
        </w:rPr>
        <w:t xml:space="preserve">Phase 4 — Industrialisation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application mobile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assurance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visioconférence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interopérabilité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nouveaux pays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nouvelles spécialités.</w:t>
      </w:r>
    </w:p>
    <w:p>
      <w:r>
        <w:br w:type="page"/>
      </w:r>
    </w:p>
    <w:p>
      <w:pPr>
        <w:pStyle w:val="Heading1"/>
        <w:spacing w:after="200" w:before="480"/>
      </w:pPr>
      <w:r>
        <w:t xml:space="preserve">Synthèse générale des 10 documents</w:t>
      </w:r>
    </w:p>
    <w:p>
      <w:pPr>
        <w:spacing w:after="160" w:line="276"/>
        <w:jc w:val="both"/>
      </w:pPr>
      <w:r>
        <w:t xml:space="preserve">Les dix documents forment une chaîne logique, chacun s'appuyant sur le précédent :</w:t>
      </w:r>
    </w:p>
    <w:p>
      <w:pPr>
        <w:pStyle w:val="ListParagraph"/>
        <w:numPr>
          <w:ilvl w:val="0"/>
          <w:numId w:val="11"/>
        </w:numPr>
        <w:spacing w:after="90"/>
      </w:pPr>
      <w:r>
        <w:t xml:space="preserve">Document 1 — Acteurs et droits</w:t>
      </w:r>
    </w:p>
    <w:p>
      <w:pPr>
        <w:pStyle w:val="ListParagraph"/>
        <w:numPr>
          <w:ilvl w:val="0"/>
          <w:numId w:val="11"/>
        </w:numPr>
        <w:spacing w:after="90"/>
      </w:pPr>
      <w:r>
        <w:t xml:space="preserve">Document 2 — Workflows</w:t>
      </w:r>
    </w:p>
    <w:p>
      <w:pPr>
        <w:pStyle w:val="ListParagraph"/>
        <w:numPr>
          <w:ilvl w:val="0"/>
          <w:numId w:val="11"/>
        </w:numPr>
        <w:spacing w:after="90"/>
      </w:pPr>
      <w:r>
        <w:t xml:space="preserve">Document 3 — Écrans et fonctionnalités</w:t>
      </w:r>
    </w:p>
    <w:p>
      <w:pPr>
        <w:pStyle w:val="ListParagraph"/>
        <w:numPr>
          <w:ilvl w:val="0"/>
          <w:numId w:val="11"/>
        </w:numPr>
        <w:spacing w:after="90"/>
      </w:pPr>
      <w:r>
        <w:t xml:space="preserve">Document 4 — Données</w:t>
      </w:r>
    </w:p>
    <w:p>
      <w:pPr>
        <w:pStyle w:val="ListParagraph"/>
        <w:numPr>
          <w:ilvl w:val="0"/>
          <w:numId w:val="11"/>
        </w:numPr>
        <w:spacing w:after="90"/>
      </w:pPr>
      <w:r>
        <w:t xml:space="preserve">Document 5 — Architecture / API</w:t>
      </w:r>
    </w:p>
    <w:p>
      <w:pPr>
        <w:pStyle w:val="ListParagraph"/>
        <w:numPr>
          <w:ilvl w:val="0"/>
          <w:numId w:val="11"/>
        </w:numPr>
        <w:spacing w:after="90"/>
      </w:pPr>
      <w:r>
        <w:t xml:space="preserve">Document 6 — Permissions (RBAC)</w:t>
      </w:r>
    </w:p>
    <w:p>
      <w:pPr>
        <w:pStyle w:val="ListParagraph"/>
        <w:numPr>
          <w:ilvl w:val="0"/>
          <w:numId w:val="11"/>
        </w:numPr>
        <w:spacing w:after="90"/>
      </w:pPr>
      <w:r>
        <w:t xml:space="preserve">Document 7 — Cybersécurité</w:t>
      </w:r>
    </w:p>
    <w:p>
      <w:pPr>
        <w:pStyle w:val="ListParagraph"/>
        <w:numPr>
          <w:ilvl w:val="0"/>
          <w:numId w:val="11"/>
        </w:numPr>
        <w:spacing w:after="90"/>
      </w:pPr>
      <w:r>
        <w:t xml:space="preserve">Document 8 — UX/UI</w:t>
      </w:r>
    </w:p>
    <w:p>
      <w:pPr>
        <w:pStyle w:val="ListParagraph"/>
        <w:numPr>
          <w:ilvl w:val="0"/>
          <w:numId w:val="11"/>
        </w:numPr>
        <w:spacing w:after="90"/>
      </w:pPr>
      <w:r>
        <w:t xml:space="preserve">Document 9 — Tests et recette</w:t>
      </w:r>
    </w:p>
    <w:p>
      <w:pPr>
        <w:pStyle w:val="ListParagraph"/>
        <w:numPr>
          <w:ilvl w:val="0"/>
          <w:numId w:val="11"/>
        </w:numPr>
        <w:spacing w:after="90"/>
      </w:pPr>
      <w:r>
        <w:t xml:space="preserve">Document 10 — MVP</w:t>
      </w:r>
    </w:p>
    <w:p>
      <w:pPr>
        <w:pStyle w:val="Heading2"/>
        <w:spacing w:after="140" w:before="280"/>
      </w:pPr>
      <w:r>
        <w:t xml:space="preserve">Ce que cela donne concrètement pour vos équipes</w:t>
      </w:r>
    </w:p>
    <w:p>
      <w:pPr>
        <w:spacing w:after="100" w:before="200"/>
      </w:pPr>
      <w:r>
        <w:rPr>
          <w:b/>
          <w:bCs/>
          <w:color w:val="1F3A5F"/>
        </w:rPr>
        <w:t xml:space="preserve">Aux designers UX/UI</w:t>
      </w:r>
    </w:p>
    <w:p>
      <w:pPr>
        <w:spacing w:after="140"/>
      </w:pPr>
      <w:r>
        <w:rPr>
          <w:b/>
          <w:bCs/>
          <w:color w:val="1F3A5F"/>
        </w:rPr>
        <w:t xml:space="preserve">Documents : </w:t>
      </w:r>
      <w:r>
        <w:t xml:space="preserve">1 + 2 + 3 + 8</w:t>
      </w:r>
    </w:p>
    <w:p>
      <w:pPr>
        <w:spacing w:after="160" w:line="276"/>
        <w:jc w:val="both"/>
      </w:pPr>
      <w:r>
        <w:t xml:space="preserve">Ils sauront qui utilise la plateforme, quel parcours il suit et quels écrans ils doivent concevoir.</w:t>
      </w:r>
    </w:p>
    <w:p>
      <w:pPr>
        <w:spacing w:after="100" w:before="200"/>
      </w:pPr>
      <w:r>
        <w:rPr>
          <w:b/>
          <w:bCs/>
          <w:color w:val="1F3A5F"/>
        </w:rPr>
        <w:t xml:space="preserve">Aux architectes et développeurs</w:t>
      </w:r>
    </w:p>
    <w:p>
      <w:pPr>
        <w:spacing w:after="140"/>
      </w:pPr>
      <w:r>
        <w:rPr>
          <w:b/>
          <w:bCs/>
          <w:color w:val="1F3A5F"/>
        </w:rPr>
        <w:t xml:space="preserve">Documents : </w:t>
      </w:r>
      <w:r>
        <w:t xml:space="preserve">1 + 2 + 4 + 5 + 6 + 7</w:t>
      </w:r>
    </w:p>
    <w:p>
      <w:pPr>
        <w:spacing w:after="160" w:line="276"/>
        <w:jc w:val="both"/>
      </w:pPr>
      <w:r>
        <w:t xml:space="preserve">Ils sauront quelles données gérer, quelles fonctionnalités développer, comment organiser les accès et quelles exigences de sécurité respecter.</w:t>
      </w:r>
    </w:p>
    <w:p>
      <w:pPr>
        <w:spacing w:after="100" w:before="200"/>
      </w:pPr>
      <w:r>
        <w:rPr>
          <w:b/>
          <w:bCs/>
          <w:color w:val="1F3A5F"/>
        </w:rPr>
        <w:t xml:space="preserve">Aux testeurs / QA</w:t>
      </w:r>
    </w:p>
    <w:p>
      <w:pPr>
        <w:spacing w:after="140"/>
      </w:pPr>
      <w:r>
        <w:rPr>
          <w:b/>
          <w:bCs/>
          <w:color w:val="1F3A5F"/>
        </w:rPr>
        <w:t xml:space="preserve">Documents : </w:t>
      </w:r>
      <w:r>
        <w:t xml:space="preserve">2 + 3 + 6 + 9</w:t>
      </w:r>
    </w:p>
    <w:p>
      <w:pPr>
        <w:spacing w:after="160" w:line="276"/>
        <w:jc w:val="both"/>
      </w:pPr>
      <w:r>
        <w:t xml:space="preserve">Ils sauront ce qui doit fonctionner et comment vérifier la conformité.</w:t>
      </w:r>
    </w:p>
    <w:p>
      <w:pPr>
        <w:spacing w:after="100" w:before="200"/>
      </w:pPr>
      <w:r>
        <w:rPr>
          <w:b/>
          <w:bCs/>
          <w:color w:val="1F3A5F"/>
        </w:rPr>
        <w:t xml:space="preserve">À la direction du projet</w:t>
      </w:r>
    </w:p>
    <w:p>
      <w:pPr>
        <w:spacing w:after="140"/>
      </w:pPr>
      <w:r>
        <w:rPr>
          <w:b/>
          <w:bCs/>
          <w:color w:val="1F3A5F"/>
        </w:rPr>
        <w:t xml:space="preserve">Documents : </w:t>
      </w:r>
      <w:r>
        <w:t xml:space="preserve">1 à 10 + cahier des charges général (Document 0)</w:t>
      </w:r>
    </w:p>
    <w:p>
      <w:pPr>
        <w:spacing w:after="160" w:line="276"/>
        <w:jc w:val="both"/>
      </w:pPr>
      <w:r>
        <w:t xml:space="preserve">Ils disposeront de la vision complète du produit et pourront arbitrer ce qui appartient au MVP et ce qui doit être développé ultérieurement.</w:t>
      </w:r>
    </w:p>
    <w:p>
      <w:pPr>
        <w:pStyle w:val="Heading2"/>
        <w:spacing w:after="140" w:before="280"/>
      </w:pPr>
      <w:r>
        <w:t xml:space="preserve">Point particulièrement important pour ce projet</w:t>
      </w:r>
    </w:p>
    <w:p>
      <w:pPr>
        <w:spacing w:after="160" w:line="276"/>
        <w:jc w:val="both"/>
      </w:pPr>
      <w:r>
        <w:t xml:space="preserve">Il est recommandé de ne pas encore lancer directement le développement. Il reste une étape essentielle : transformer ces documents en un Product Requirements Document (PRD) extrêmement détaillé, précisant notamment :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chaque écran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chaque champ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chaque bouton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chaque règle de validation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chaque statut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chaque notification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chaque transition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chaque rôle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chaque API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chaque scénario d'erreur 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chaque règle métier.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/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95959"/>
        <w:sz w:val="15"/>
        <w:szCs w:val="15"/>
      </w:rPr>
      <w:t xml:space="preserve">IMSOP — Dossier de spécifications techniques (Documents 1 à 10)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08D57" w:sz="8" w:space="4"/>
      </w:pBdr>
      <w:spacing w:after="200" w:before="440"/>
    </w:pPr>
    <w:rPr>
      <w:rFonts w:ascii="Calibri" w:cs="Calibri" w:eastAsia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30" w:before="260"/>
    </w:pPr>
    <w:rPr>
      <w:rFonts w:ascii="Calibri" w:cs="Calibri" w:eastAsia="Calibri" w:hAnsi="Calibri"/>
      <w:b/>
      <w:bCs/>
      <w:color w:val="B08D5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2026-08-18T18:00:18.684Z</dcterms:created>
  <dcterms:modified xsi:type="dcterms:W3CDTF">2026-08-18T18:00:18.684Z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