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/>
      </w:pPr>
      <w:r>
        <w:rPr>
          <w:rFonts w:ascii="Calibri" w:hAnsi="Calibri"/>
          <w:b/>
          <w:color w:val="000000"/>
          <w:sz w:val="46"/>
        </w:rPr>
        <w:t>Stacklings MVP Parking Lot</w:t>
      </w:r>
    </w:p>
    <w:p>
      <w:r>
        <w:rPr>
          <w:rFonts w:ascii="Calibri" w:hAnsi="Calibri"/>
          <w:b w:val="0"/>
          <w:sz w:val="22"/>
        </w:rPr>
        <w:t>Version 0.1</w:t>
      </w:r>
    </w:p>
    <w:p>
      <w:r>
        <w:rPr>
          <w:rFonts w:ascii="Calibri" w:hAnsi="Calibri"/>
          <w:b w:val="0"/>
          <w:sz w:val="22"/>
        </w:rPr>
        <w:t>Date: July 16, 2026</w:t>
      </w:r>
    </w:p>
    <w:p>
      <w:r>
        <w:rPr>
          <w:rFonts w:ascii="Calibri" w:hAnsi="Calibri"/>
          <w:b w:val="0"/>
          <w:sz w:val="22"/>
        </w:rPr>
        <w:t>This document contains approved ideas that are intentionally excluded from the current MVP, deferred decisions, and known access gaps. Items here are not implementation requirements until moved into a future PRD.</w:t>
      </w:r>
    </w:p>
    <w:p>
      <w:pPr>
        <w:pStyle w:val="Heading1"/>
      </w:pPr>
      <w:r>
        <w:t>Deferred product work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Ind w:w="120" w:type="dxa"/>
      </w:tblPr>
      <w:tblGrid>
        <w:gridCol w:w="2304"/>
        <w:gridCol w:w="4032"/>
        <w:gridCol w:w="3024"/>
      </w:tblGrid>
      <w:tr>
        <w:trPr>
          <w:cantSplit w:val="true"/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Current direction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Revisit when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Participant-selected completion book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Keep as a future library-program reward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library partner and fulfillment process are available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Specific post-completion library invitation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Offer a concrete next event or book after completion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Library event and recommendation data are reliable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Reading-pattern-driven development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Broad patterns may influence non-ranked outcomes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The initial relationship-development responses are tested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Explain and redirect development outcomes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Show why an outcome is changing and allow correction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Specific development outcomes exist and need player control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Inactivity reminder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At most one optional, non-urgent reminder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Accounts, consent, and notification infrastructure exist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Longer-term preference profile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Use longer history for recommendations without creating fixed labels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Recent-history recommendations and privacy controls are validated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Series-related visitors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Recommend related books in a series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Series metadata is reliable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Wildcard visitors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Occasionally recommend outside established preferences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Recommendation quality and age suitability are validated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Person-to-person recommendations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Deferred as one complete module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future decision explicitly approves child-safe social interaction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Structured recommendation reasons between people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Remains part of the deferred person-to-person module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Person-to-person recommendations are approved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 read receipts or rejection feedback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Mandatory safeguard if person-to-person recommendations are ever built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Person-to-person recommendations are approved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Collaboration-specific cosmetic result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Shared activity may create a non-power result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Community participation is tested without it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Full preference summary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Private, explainable, correctable, and deletable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The minimal per-recommendation explanation is insufficient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Environment changes from long-term reading patterns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Non-ranked and private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Full preference controls exist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Habitat editing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Player-directed cosmetic decoration of the habitat. Cosmetic only: no shop, currency, purchase, or trade, and it never creates power, ranking, or competition. Distinct from pattern-driven environment changes above, which are automatic rather than chosen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An earn rule is approved that does not pay by minute, page, or book count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Visitors that are the recommended book's real creature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recommendation visitor renders the true deterministic creature for the book it suggests — mechanically an unrequested preview that becomes owned only after its book is read. Because a creature's colours are generated from its book, the guest signal must be non-hue (for example dashed outline, travel bag, outside the fence). A visitor must never read as an owned creature, and never as another player's pet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Recommendation fixtures carry real ISBN or Open Library work identities and their age suitability is reviewed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Real identities for recommendation fixtures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 xml:space="preserve">Fixture recommendation books currently carry invented </w:t>
            </w:r>
            <w:r>
              <w:rPr>
                <w:rFonts w:ascii="Courier New" w:hAnsi="Courier New"/>
                <w:b w:val="0"/>
                <w:sz w:val="18"/>
              </w:rPr>
              <w:t>work:fixture:*</w:t>
            </w:r>
            <w:r>
              <w:rPr>
                <w:rFonts w:ascii="Calibri" w:hAnsi="Calibri"/>
                <w:b w:val="0"/>
                <w:sz w:val="18"/>
              </w:rPr>
              <w:t xml:space="preserve"> ids, so a visitor cannot render the creature the player would actually get. Real identities are a prerequisite for the visitor item above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Fixture titles and their identities are chosen and age-suitability reviewed</w:t>
            </w:r>
          </w:p>
        </w:tc>
      </w:tr>
    </w:tbl>
    <w:p>
      <w:pPr>
        <w:spacing w:after="20"/>
      </w:pPr>
    </w:p>
    <w:p>
      <w:pPr>
        <w:pStyle w:val="Heading1"/>
      </w:pPr>
      <w:r>
        <w:t>Library and program work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Ind w:w="120" w:type="dxa"/>
      </w:tblPr>
      <w:tblGrid>
        <w:gridCol w:w="2304"/>
        <w:gridCol w:w="4032"/>
        <w:gridCol w:w="3024"/>
      </w:tblGrid>
      <w:tr>
        <w:trPr>
          <w:cantSplit w:val="true"/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Current direction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8"/>
              </w:rPr>
              <w:t>Revisit when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Paper version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Explore a collaborative paper activity based on reading, potentially using an exquisite-corpse structure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The digital mechanics are stable enough to translate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Spanish localization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First additional interface language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MVP rules and copy are stable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Additional languages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Prioritize using community needs and partner capacity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Spanish localization workflow is proven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Circulation and post-program return measurement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Deferred; do not collect borrowing history in MVP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library partner approves the purpose, data fields, retention, and privacy review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Live patron borrowing and reservation integration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Provider interface exists in the MVP; production connection is conditional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Approved library/vendor credentials and security review are available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Live branch availability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Use the provider interface and sample data until authorized access exists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An approved catalog API or partner feed is available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Program completion survey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Keep brief, optional, and age-appropriate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library program needs outcome measurement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Staff-curated weekly recommendations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Keep provider and admin seams modular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Staff capacity and content tools exist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Self-directed in-library shelf activity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 not treat this as separate from recommendation visitors unless its library use is materially different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library partner defines a distinct in-building need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Event-specific book discovery and configuration tools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Administrator configuration may be added after basic event registration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Event registration is working and staff requirements are known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Completion event and optional shared contributions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Program-specific and separate from personal completion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community program is scheduled</w:t>
            </w:r>
          </w:p>
        </w:tc>
      </w:tr>
    </w:tbl>
    <w:p>
      <w:pPr>
        <w:spacing w:after="20"/>
      </w:pPr>
    </w:p>
    <w:p>
      <w:pPr>
        <w:pStyle w:val="Heading1"/>
      </w:pPr>
      <w:r>
        <w:t>Explicitly excluded unless reconsidered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Open chat, direct messages, comments, friend lists, follower systems, or public profiles.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User-to-user trading or creature exchange.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Public reading-duration totals or individual leaderboards.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Creature strength based on reading duration.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Currency granted per minute.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 requirement to finish a book before receiving its creature.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Separate creatures for different editions of the same work when the work match is known.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Creature harm, death, permanent decay, or guilt after absence.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Production dependence on unauthorized catalog scraping.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Creature photography and public sharing.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Any visitor or creature that represents, or reads as, another player's pet. Visiting creatures are characters carrying a book suggestion, never another child.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• </w:t>
      </w:r>
      <w:r>
        <w:rPr>
          <w:rFonts w:ascii="Calibri" w:hAnsi="Calibri"/>
          <w:b w:val="0"/>
          <w:sz w:val="22"/>
        </w:rPr>
        <w:t>Time-limited visitors, countdowns, streak loss, or "leaving soon" pressure of any kind.</w:t>
      </w:r>
    </w:p>
    <w:p>
      <w:pPr>
        <w:pStyle w:val="Heading1"/>
      </w:pPr>
      <w:r>
        <w:t>Parking-lot entry requirements</w:t>
      </w:r>
    </w:p>
    <w:p>
      <w:r>
        <w:rPr>
          <w:rFonts w:ascii="Calibri" w:hAnsi="Calibri"/>
          <w:b w:val="0"/>
          <w:sz w:val="22"/>
        </w:rPr>
        <w:t>Before an item moves into a future PRD, record: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sz w:val="22"/>
        </w:rPr>
        <w:t>The user problem it solves.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sz w:val="22"/>
        </w:rPr>
        <w:t>Its required data and privacy impact.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sz w:val="22"/>
        </w:rPr>
        <w:t>Its module owner and shared events.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sz w:val="22"/>
        </w:rPr>
        <w:t>Its fallback when an external provider is unavailable.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sz w:val="22"/>
        </w:rPr>
        <w:t>Its feature flag and removal behavior.</w:t>
      </w:r>
    </w:p>
    <w:p>
      <w:pPr>
        <w:keepLines/>
        <w:spacing w:after="120" w:line="280" w:lineRule="auto"/>
        <w:ind w:left="720" w:hanging="36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sz w:val="22"/>
        </w:rPr>
        <w:t>Acceptance criteria that do not weaken the core reading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5A5A"/>
        <w:sz w:val="17"/>
      </w:rPr>
      <w:t>STACKLINGS MVP PARKING 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