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 York, NY, 10012, 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00336D05">
        <w:rPr>
          <w:rFonts w:ascii="Arial" w:hAnsi="Arial" w:cs="Arial"/>
          <w:sz w:val="22"/>
        </w:rPr>
        <w:t>–</w:t>
      </w:r>
      <w:r w:rsidRPr="0020261F">
        <w:rPr>
          <w:rFonts w:ascii="Arial" w:hAnsi="Arial" w:cs="Arial"/>
          <w:sz w:val="22"/>
        </w:rPr>
        <w:t>83%, specificity i</w:t>
      </w:r>
      <w:r w:rsidR="00336D05">
        <w:rPr>
          <w:rFonts w:ascii="Arial" w:hAnsi="Arial" w:cs="Arial"/>
          <w:sz w:val="22"/>
        </w:rPr>
        <w:t>s 73</w:t>
      </w:r>
      <w:r w:rsidR="00336D05">
        <w:rPr>
          <w:rFonts w:ascii="Arial" w:hAnsi="Arial" w:cs="Arial"/>
          <w:sz w:val="22"/>
        </w:rPr>
        <w:t>–</w:t>
      </w:r>
      <w:r w:rsidRPr="0020261F">
        <w:rPr>
          <w:rFonts w:ascii="Arial" w:hAnsi="Arial" w:cs="Arial"/>
          <w:sz w:val="22"/>
        </w:rPr>
        <w:t>81% an</w:t>
      </w:r>
      <w:r w:rsidR="00336D05">
        <w:rPr>
          <w:rFonts w:ascii="Arial" w:hAnsi="Arial" w:cs="Arial"/>
          <w:sz w:val="22"/>
        </w:rPr>
        <w:t>d inter-rater reliability is 62</w:t>
      </w:r>
      <w:r w:rsidR="00336D05">
        <w:rPr>
          <w:rFonts w:ascii="Arial" w:hAnsi="Arial" w:cs="Arial"/>
          <w:sz w:val="22"/>
        </w:rPr>
        <w:t>–</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186016">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w:t>
      </w:r>
      <w:r w:rsidR="00947BE7">
        <w:rPr>
          <w:rFonts w:ascii="Arial" w:hAnsi="Arial" w:cs="Arial"/>
          <w:sz w:val="22"/>
        </w:rPr>
        <w:t>nEMG</w:t>
      </w:r>
      <w:r w:rsidR="00FB41AE">
        <w:rPr>
          <w:rFonts w:ascii="Arial" w:hAnsi="Arial" w:cs="Arial"/>
          <w:sz w:val="22"/>
        </w:rPr>
        <w:t xml:space="preserve">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w:t>
      </w:r>
      <w:r w:rsidR="00186016">
        <w:rPr>
          <w:rFonts w:ascii="Arial" w:hAnsi="Arial" w:cs="Arial"/>
          <w:sz w:val="22"/>
        </w:rPr>
        <w:t>nEMGNet</w:t>
      </w:r>
      <w:r w:rsidR="00EA587B">
        <w:rPr>
          <w:rFonts w:ascii="Arial" w:hAnsi="Arial" w:cs="Arial"/>
          <w:sz w:val="22"/>
        </w:rPr>
        <w:t xml:space="preserve">,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186016">
        <w:rPr>
          <w:rFonts w:ascii="Arial" w:hAnsi="Arial" w:cs="Arial"/>
          <w:sz w:val="22"/>
        </w:rPr>
        <w:t>nEMGNet</w:t>
      </w:r>
      <w:r w:rsidR="00F25D99">
        <w:rPr>
          <w:rFonts w:ascii="Arial" w:hAnsi="Arial" w:cs="Arial"/>
          <w:sz w:val="22"/>
        </w:rPr>
        <w:t xml:space="preserve"> and 6 physicians with more than 1 year of </w:t>
      </w:r>
      <w:r w:rsidR="00947BE7">
        <w:rPr>
          <w:rFonts w:ascii="Arial" w:hAnsi="Arial" w:cs="Arial"/>
          <w:sz w:val="22"/>
        </w:rPr>
        <w:t>nEMG</w:t>
      </w:r>
      <w:r w:rsidR="00F25D99">
        <w:rPr>
          <w:rFonts w:ascii="Arial" w:hAnsi="Arial" w:cs="Arial"/>
          <w:sz w:val="22"/>
        </w:rPr>
        <w:t xml:space="preserve">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w:t>
      </w:r>
      <w:r w:rsidR="00947BE7">
        <w:rPr>
          <w:rFonts w:ascii="Arial" w:hAnsi="Arial" w:cs="Arial"/>
          <w:sz w:val="22"/>
        </w:rPr>
        <w:t>nEMG</w:t>
      </w:r>
      <w:r w:rsidRPr="00D961E1">
        <w:rPr>
          <w:rFonts w:ascii="Arial" w:hAnsi="Arial" w:cs="Arial"/>
          <w:sz w:val="22"/>
        </w:rPr>
        <w:t xml:space="preserve">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w:t>
      </w:r>
      <w:r w:rsidR="00947BE7">
        <w:rPr>
          <w:rFonts w:ascii="Arial" w:hAnsi="Arial" w:cs="Arial"/>
          <w:sz w:val="22"/>
        </w:rPr>
        <w:t>nEMG</w:t>
      </w:r>
      <w:r>
        <w:rPr>
          <w:rFonts w:ascii="Arial" w:hAnsi="Arial" w:cs="Arial"/>
          <w:sz w:val="22"/>
        </w:rPr>
        <w:t xml:space="preserve"> signal, we used a 1-dimensional convolutional neural network (CNN) </w:t>
      </w:r>
      <w:r w:rsidR="00153B80">
        <w:rPr>
          <w:rFonts w:ascii="Arial" w:hAnsi="Arial" w:cs="Arial"/>
          <w:sz w:val="22"/>
        </w:rPr>
        <w:t xml:space="preserve">named </w:t>
      </w:r>
      <w:r w:rsidR="00186016">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 xml:space="preserve">The structure of </w:t>
      </w:r>
      <w:r w:rsidR="00186016">
        <w:rPr>
          <w:rFonts w:ascii="Arial" w:hAnsi="Arial" w:cs="Arial"/>
          <w:sz w:val="22"/>
        </w:rPr>
        <w:t>nEMGNet</w:t>
      </w:r>
      <w:r w:rsidR="004055E6">
        <w:rPr>
          <w:rFonts w:ascii="Arial" w:hAnsi="Arial" w:cs="Arial"/>
          <w:sz w:val="22"/>
        </w:rPr>
        <w:t xml:space="preserve">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w:t>
      </w:r>
      <w:r w:rsidR="00186016">
        <w:rPr>
          <w:rFonts w:ascii="Arial" w:hAnsi="Arial" w:cs="Arial"/>
          <w:sz w:val="22"/>
        </w:rPr>
        <w:t>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w:t>
      </w:r>
      <w:r w:rsidR="00186016">
        <w:rPr>
          <w:rFonts w:ascii="Arial" w:hAnsi="Arial" w:cs="Arial"/>
          <w:sz w:val="22"/>
        </w:rPr>
        <w:t>nEMGNet</w:t>
      </w:r>
      <w:r>
        <w:rPr>
          <w:rFonts w:ascii="Arial" w:hAnsi="Arial" w:cs="Arial"/>
          <w:sz w:val="22"/>
        </w:rPr>
        <w:t xml:space="preserve"> was tested </w:t>
      </w:r>
      <w:r w:rsidR="00064BFE">
        <w:rPr>
          <w:rFonts w:ascii="Arial" w:hAnsi="Arial" w:cs="Arial"/>
          <w:sz w:val="22"/>
        </w:rPr>
        <w:t xml:space="preserve">with 4 versions of </w:t>
      </w:r>
      <w:r w:rsidR="00186016">
        <w:rPr>
          <w:rFonts w:ascii="Arial" w:hAnsi="Arial" w:cs="Arial"/>
          <w:sz w:val="22"/>
        </w:rPr>
        <w:t>nEMGNet</w:t>
      </w:r>
      <w:r w:rsidR="00064BFE">
        <w:rPr>
          <w:rFonts w:ascii="Arial" w:hAnsi="Arial" w:cs="Arial"/>
          <w:sz w:val="22"/>
        </w:rPr>
        <w:t xml:space="preserve">-A, </w:t>
      </w:r>
      <w:r w:rsidR="00186016">
        <w:rPr>
          <w:rFonts w:ascii="Arial" w:hAnsi="Arial" w:cs="Arial"/>
          <w:sz w:val="22"/>
        </w:rPr>
        <w:t>nEMGNet</w:t>
      </w:r>
      <w:r w:rsidR="00064BFE">
        <w:rPr>
          <w:rFonts w:ascii="Arial" w:hAnsi="Arial" w:cs="Arial"/>
          <w:sz w:val="22"/>
        </w:rPr>
        <w:t xml:space="preserve">-B, </w:t>
      </w:r>
      <w:r w:rsidR="00186016">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186016">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w:t>
      </w:r>
      <w:r w:rsidR="00186016">
        <w:rPr>
          <w:rFonts w:ascii="Arial" w:hAnsi="Arial" w:cs="Arial"/>
          <w:sz w:val="22"/>
        </w:rPr>
        <w:t>nEMGNet</w:t>
      </w:r>
      <w:r w:rsidR="003B24A0">
        <w:rPr>
          <w:rFonts w:ascii="Arial" w:hAnsi="Arial" w:cs="Arial"/>
          <w:sz w:val="22"/>
        </w:rPr>
        <w:t xml:space="preserve">.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xml:space="preserve">. </w:t>
      </w:r>
      <w:r w:rsidR="00186016">
        <w:rPr>
          <w:rFonts w:ascii="Arial" w:hAnsi="Arial" w:cs="Arial" w:hint="eastAsia"/>
          <w:sz w:val="22"/>
        </w:rPr>
        <w:t>nEMGNet</w:t>
      </w:r>
      <w:r w:rsidR="004325FF" w:rsidRPr="00920D9E">
        <w:rPr>
          <w:rFonts w:ascii="Arial" w:hAnsi="Arial" w:cs="Arial" w:hint="eastAsia"/>
          <w:sz w:val="22"/>
        </w:rPr>
        <w:t xml:space="preserve">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 xml:space="preserve">The initial values of </w:t>
      </w:r>
      <w:r w:rsidR="00186016">
        <w:rPr>
          <w:rFonts w:ascii="Arial" w:hAnsi="Arial" w:cs="Arial"/>
          <w:sz w:val="22"/>
        </w:rPr>
        <w:t>nEMGNet</w:t>
      </w:r>
      <w:r w:rsidRPr="00F37C17">
        <w:rPr>
          <w:rFonts w:ascii="Arial" w:hAnsi="Arial" w:cs="Arial"/>
          <w:sz w:val="22"/>
        </w:rPr>
        <w:t xml:space="preserve">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w:t>
      </w:r>
      <w:r w:rsidR="00947BE7">
        <w:rPr>
          <w:rFonts w:ascii="Arial" w:hAnsi="Arial" w:cs="Arial"/>
          <w:sz w:val="22"/>
        </w:rPr>
        <w:t>nEMG</w:t>
      </w:r>
      <w:r>
        <w:rPr>
          <w:rFonts w:ascii="Arial" w:hAnsi="Arial" w:cs="Arial"/>
          <w:sz w:val="22"/>
        </w:rPr>
        <w:t xml:space="preserve"> is different for each subject, and among the tested muscles, abnormal and normal </w:t>
      </w:r>
      <w:r w:rsidR="00947BE7">
        <w:rPr>
          <w:rFonts w:ascii="Arial" w:hAnsi="Arial" w:cs="Arial"/>
          <w:sz w:val="22"/>
        </w:rPr>
        <w:t>nEMG</w:t>
      </w:r>
      <w:r>
        <w:rPr>
          <w:rFonts w:ascii="Arial" w:hAnsi="Arial" w:cs="Arial"/>
          <w:sz w:val="22"/>
        </w:rPr>
        <w:t xml:space="preserve">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w:t>
      </w:r>
      <w:r w:rsidR="00947BE7">
        <w:rPr>
          <w:rFonts w:ascii="Arial" w:hAnsi="Arial" w:cs="Arial"/>
          <w:sz w:val="22"/>
        </w:rPr>
        <w:t>nEMG</w:t>
      </w:r>
      <w:r w:rsidR="0092062D">
        <w:rPr>
          <w:rFonts w:ascii="Arial" w:hAnsi="Arial" w:cs="Arial"/>
          <w:sz w:val="22"/>
        </w:rPr>
        <w:t xml:space="preserve">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 xml:space="preserve">There two major methods of aggregated probabilities corresponding to neuropathy, myopathy, and normal of the segment from </w:t>
      </w:r>
      <w:r w:rsidR="00947BE7">
        <w:rPr>
          <w:rFonts w:ascii="Arial" w:hAnsi="Arial" w:cs="Arial"/>
          <w:sz w:val="22"/>
        </w:rPr>
        <w:t>nEMG</w:t>
      </w:r>
      <w:r>
        <w:rPr>
          <w:rFonts w:ascii="Arial" w:hAnsi="Arial" w:cs="Arial"/>
          <w:sz w:val="22"/>
        </w:rPr>
        <w:t xml:space="preserve">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w:t>
      </w:r>
      <w:r w:rsidR="00186016">
        <w:rPr>
          <w:rFonts w:ascii="Arial" w:hAnsi="Arial" w:cs="Arial"/>
          <w:sz w:val="22"/>
        </w:rPr>
        <w:t>nEMGNet</w:t>
      </w:r>
      <w:r w:rsidR="00F95471">
        <w:rPr>
          <w:rFonts w:ascii="Arial" w:hAnsi="Arial" w:cs="Arial"/>
          <w:sz w:val="22"/>
        </w:rPr>
        <w:t xml:space="preserve"> is also ‘k’ label.</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p>
        </w:tc>
        <w:tc>
          <w:tcPr>
            <w:tcW w:w="1947" w:type="dxa"/>
            <w:shd w:val="clear" w:color="auto" w:fill="FFFFFF"/>
            <w:vAlign w:val="center"/>
          </w:tcPr>
          <w:p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p>
        </w:tc>
        <w:tc>
          <w:tcPr>
            <w:tcW w:w="1948" w:type="dxa"/>
            <w:shd w:val="clear" w:color="auto" w:fill="FFFFFF"/>
            <w:vAlign w:val="center"/>
          </w:tcPr>
          <w:p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the </w:t>
      </w:r>
      <w:r w:rsidR="00942586">
        <w:rPr>
          <w:rFonts w:ascii="Arial" w:hAnsi="Arial" w:cs="Arial"/>
          <w:sz w:val="22"/>
        </w:rPr>
        <w:lastRenderedPageBreak/>
        <w:t>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 xml:space="preserve">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w:t>
      </w:r>
      <w:bookmarkStart w:id="0" w:name="_GoBack"/>
      <w:bookmarkEnd w:id="0"/>
      <w:r w:rsidR="008312BB">
        <w:rPr>
          <w:rFonts w:ascii="Arial" w:hAnsi="Arial" w:cs="Arial"/>
          <w:sz w:val="22"/>
        </w:rPr>
        <w:t xml:space="preserve">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61"/>
        <w:gridCol w:w="2259"/>
        <w:gridCol w:w="2262"/>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186016" w:rsidP="009D4FF3">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6239A9">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p>
        </w:tc>
      </w:tr>
    </w:tbl>
    <w:p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 xml:space="preserve">0.96. For final classification as myopathy, the weight value of myopathy was the largest, followed by normal and neuropathy, and among proximal and distal muscles, the weight value of proximal muscle myopathy was larger </w:t>
      </w:r>
      <w:r w:rsidR="00007F20">
        <w:rPr>
          <w:rFonts w:ascii="Arial" w:hAnsi="Arial" w:cs="Arial"/>
          <w:sz w:val="22"/>
        </w:rPr>
        <w:t>than that of distal counterpart</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 xml:space="preserve">final classification as neuropathy, the order of the weight values was neuropathy, myopathy, and normal muscle,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 xml:space="preserve">neuropathy was larger than that of </w:t>
      </w:r>
      <w:r w:rsidR="00C07723">
        <w:rPr>
          <w:rFonts w:ascii="Arial" w:hAnsi="Arial" w:cs="Arial"/>
          <w:sz w:val="22"/>
        </w:rPr>
        <w:t xml:space="preserve">distal </w:t>
      </w:r>
      <w:r w:rsidR="00400B3F">
        <w:rPr>
          <w:rFonts w:ascii="Arial" w:hAnsi="Arial" w:cs="Arial"/>
          <w:sz w:val="22"/>
        </w:rPr>
        <w:t>counterpart.</w:t>
      </w:r>
      <w:r w:rsidR="00ED1E09">
        <w:rPr>
          <w:rFonts w:ascii="Arial" w:hAnsi="Arial" w:cs="Arial"/>
          <w:sz w:val="22"/>
        </w:rPr>
        <w:t xml:space="preserve"> The results of other weight values are shown in S1 table.</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rsidR="00D6485E" w:rsidRDefault="00D6485E" w:rsidP="00CD465C">
            <w:pPr>
              <w:spacing w:after="0" w:line="240" w:lineRule="auto"/>
              <w:rPr>
                <w:rFonts w:ascii="Arial" w:eastAsia="굴림" w:hAnsi="Arial" w:cs="Arial"/>
                <w:color w:val="000000"/>
                <w:kern w:val="0"/>
                <w:sz w:val="16"/>
                <w:szCs w:val="24"/>
              </w:rPr>
            </w:pPr>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rsidTr="00D6485E">
        <w:trPr>
          <w:trHeight w:val="386"/>
        </w:trPr>
        <w:tc>
          <w:tcPr>
            <w:tcW w:w="0" w:type="auto"/>
            <w:vMerge/>
            <w:tcMar>
              <w:top w:w="0" w:type="dxa"/>
              <w:left w:w="108" w:type="dxa"/>
              <w:bottom w:w="0" w:type="dxa"/>
              <w:right w:w="108" w:type="dxa"/>
            </w:tcMar>
            <w:vAlign w:val="center"/>
            <w:hideMark/>
          </w:tcPr>
          <w:p w:rsidR="00D6485E" w:rsidRPr="009D4FF3" w:rsidRDefault="00D6485E" w:rsidP="00CD465C">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rsidTr="00D6485E">
        <w:trPr>
          <w:trHeight w:val="386"/>
        </w:trPr>
        <w:tc>
          <w:tcPr>
            <w:tcW w:w="0" w:type="auto"/>
            <w:vMerge/>
            <w:tcBorders>
              <w:bottom w:val="single" w:sz="4" w:space="0" w:color="auto"/>
            </w:tcBorders>
            <w:tcMar>
              <w:top w:w="0" w:type="dxa"/>
              <w:left w:w="108" w:type="dxa"/>
              <w:bottom w:w="0" w:type="dxa"/>
              <w:right w:w="108" w:type="dxa"/>
            </w:tcMar>
            <w:vAlign w:val="center"/>
          </w:tcPr>
          <w:p w:rsidR="00D6485E" w:rsidRPr="009D4FF3" w:rsidRDefault="00D6485E" w:rsidP="00CD465C">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rsidTr="002F18F2">
        <w:trPr>
          <w:trHeight w:val="396"/>
        </w:trPr>
        <w:tc>
          <w:tcPr>
            <w:tcW w:w="1545" w:type="dxa"/>
            <w:tcBorders>
              <w:top w:val="single" w:sz="4" w:space="0" w:color="auto"/>
            </w:tcBorders>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p>
        </w:tc>
      </w:tr>
    </w:tbl>
    <w:p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are expressed in mean±SD. </w:t>
      </w:r>
    </w:p>
    <w:p w:rsidR="003B2183" w:rsidRPr="002B1EEB" w:rsidRDefault="003F3BEC" w:rsidP="005B300C">
      <w:pPr>
        <w:spacing w:line="240" w:lineRule="auto"/>
        <w:rPr>
          <w:rFonts w:ascii="Arial" w:hAnsi="Arial" w:cs="Arial"/>
          <w:sz w:val="22"/>
        </w:rPr>
      </w:pPr>
      <w:r w:rsidRPr="002B1EEB">
        <w:rPr>
          <w:rFonts w:ascii="Arial" w:hAnsi="Arial" w:cs="Arial"/>
          <w:sz w:val="22"/>
        </w:rPr>
        <w:t xml:space="preserve">M, myopathy; N, neuropathy; NL, normal. </w:t>
      </w:r>
    </w:p>
    <w:p w:rsidR="00800D40" w:rsidRDefault="00800D4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 xml:space="preserve">neuropathy </w:t>
      </w:r>
      <w:r w:rsidR="00947BE7">
        <w:rPr>
          <w:rFonts w:ascii="Arial" w:hAnsi="Arial" w:cs="Arial"/>
          <w:sz w:val="22"/>
        </w:rPr>
        <w:t>nEMG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sidR="00186016">
        <w:rPr>
          <w:rFonts w:ascii="Arial" w:hAnsi="Arial" w:cs="Arial"/>
          <w:sz w:val="22"/>
        </w:rPr>
        <w:t>nEMGNet</w:t>
      </w:r>
      <w:r>
        <w:rPr>
          <w:rFonts w:ascii="Arial" w:hAnsi="Arial" w:cs="Arial"/>
          <w:sz w:val="22"/>
        </w:rPr>
        <w:t xml:space="preserve">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 xml:space="preserve">Kappa value between </w:t>
      </w:r>
      <w:r w:rsidR="00186016">
        <w:rPr>
          <w:rFonts w:ascii="Arial" w:hAnsi="Arial" w:cs="Arial"/>
          <w:sz w:val="22"/>
        </w:rPr>
        <w:t>nEMGNet</w:t>
      </w:r>
      <w:r w:rsidR="00E33C55">
        <w:rPr>
          <w:rFonts w:ascii="Arial" w:hAnsi="Arial" w:cs="Arial"/>
          <w:sz w:val="22"/>
        </w:rPr>
        <w: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209" w:rsidRDefault="004D0209" w:rsidP="00AC49F5">
      <w:pPr>
        <w:spacing w:after="0" w:line="240" w:lineRule="auto"/>
      </w:pPr>
      <w:r>
        <w:separator/>
      </w:r>
    </w:p>
  </w:endnote>
  <w:endnote w:type="continuationSeparator" w:id="0">
    <w:p w:rsidR="004D0209" w:rsidRDefault="004D0209"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209" w:rsidRDefault="004D0209" w:rsidP="00AC49F5">
      <w:pPr>
        <w:spacing w:after="0" w:line="240" w:lineRule="auto"/>
      </w:pPr>
      <w:r>
        <w:separator/>
      </w:r>
    </w:p>
  </w:footnote>
  <w:footnote w:type="continuationSeparator" w:id="0">
    <w:p w:rsidR="004D0209" w:rsidRDefault="004D0209"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75E"/>
    <w:rsid w:val="0001533A"/>
    <w:rsid w:val="00015EB2"/>
    <w:rsid w:val="00015F2B"/>
    <w:rsid w:val="00020AEA"/>
    <w:rsid w:val="00020CD3"/>
    <w:rsid w:val="00021743"/>
    <w:rsid w:val="00025A60"/>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1EEB"/>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18F2"/>
    <w:rsid w:val="002F23EC"/>
    <w:rsid w:val="002F753A"/>
    <w:rsid w:val="003020AE"/>
    <w:rsid w:val="003035F2"/>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8F3"/>
    <w:rsid w:val="00604FDD"/>
    <w:rsid w:val="00611809"/>
    <w:rsid w:val="00613977"/>
    <w:rsid w:val="006155C7"/>
    <w:rsid w:val="00617BE2"/>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C49"/>
    <w:rsid w:val="006A5F8E"/>
    <w:rsid w:val="006B11EA"/>
    <w:rsid w:val="006B3800"/>
    <w:rsid w:val="006B4C62"/>
    <w:rsid w:val="006B5783"/>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0D40"/>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C01"/>
    <w:rsid w:val="00843EA0"/>
    <w:rsid w:val="00844ABF"/>
    <w:rsid w:val="0084682A"/>
    <w:rsid w:val="00847F4A"/>
    <w:rsid w:val="00852352"/>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25A"/>
    <w:rsid w:val="00934EAC"/>
    <w:rsid w:val="00935827"/>
    <w:rsid w:val="0093719F"/>
    <w:rsid w:val="009403F0"/>
    <w:rsid w:val="009409EE"/>
    <w:rsid w:val="00942586"/>
    <w:rsid w:val="00942DBC"/>
    <w:rsid w:val="00943082"/>
    <w:rsid w:val="00945667"/>
    <w:rsid w:val="00945927"/>
    <w:rsid w:val="00946C4A"/>
    <w:rsid w:val="00947BE7"/>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1629"/>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5D2"/>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77FD"/>
    <w:rsid w:val="00BD1524"/>
    <w:rsid w:val="00BD3D58"/>
    <w:rsid w:val="00BD523E"/>
    <w:rsid w:val="00BD6A7F"/>
    <w:rsid w:val="00BD6DFC"/>
    <w:rsid w:val="00BE02A7"/>
    <w:rsid w:val="00BE132B"/>
    <w:rsid w:val="00BE219C"/>
    <w:rsid w:val="00BE4A7F"/>
    <w:rsid w:val="00BE6B14"/>
    <w:rsid w:val="00BE79B7"/>
    <w:rsid w:val="00BF0604"/>
    <w:rsid w:val="00BF4C17"/>
    <w:rsid w:val="00BF4DDF"/>
    <w:rsid w:val="00BF715D"/>
    <w:rsid w:val="00C02BEA"/>
    <w:rsid w:val="00C0582F"/>
    <w:rsid w:val="00C07723"/>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27B4"/>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5E02"/>
    <w:rsid w:val="00F061DD"/>
    <w:rsid w:val="00F1179E"/>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4C49"/>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B9CD4"/>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29</Pages>
  <Words>6027</Words>
  <Characters>34354</Characters>
  <Application>Microsoft Office Word</Application>
  <DocSecurity>0</DocSecurity>
  <Lines>286</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114</cp:revision>
  <dcterms:created xsi:type="dcterms:W3CDTF">2021-11-30T07:50:00Z</dcterms:created>
  <dcterms:modified xsi:type="dcterms:W3CDTF">2021-12-05T13:33:00Z</dcterms:modified>
</cp:coreProperties>
</file>