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7772E0">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sidR="007772E0">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7772E0">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w:t>
      </w:r>
      <w:r w:rsidR="00403D69">
        <w:rPr>
          <w:rFonts w:ascii="Arial" w:hAnsi="Arial" w:cs="Arial"/>
          <w:sz w:val="22"/>
        </w:rPr>
        <w:t xml:space="preserve">(Table1) </w:t>
      </w:r>
    </w:p>
    <w:tbl>
      <w:tblPr>
        <w:tblW w:w="0" w:type="auto"/>
        <w:tblCellMar>
          <w:top w:w="15" w:type="dxa"/>
          <w:left w:w="15" w:type="dxa"/>
          <w:bottom w:w="15" w:type="dxa"/>
          <w:right w:w="15" w:type="dxa"/>
        </w:tblCellMar>
        <w:tblLook w:val="04A0" w:firstRow="1" w:lastRow="0" w:firstColumn="1" w:lastColumn="0" w:noHBand="0" w:noVBand="1"/>
      </w:tblPr>
      <w:tblGrid>
        <w:gridCol w:w="3070"/>
        <w:gridCol w:w="3070"/>
        <w:gridCol w:w="2217"/>
      </w:tblGrid>
      <w:tr w:rsidR="00403D69" w:rsidRPr="003D40E9" w:rsidTr="00897C04">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block-1</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Residual block(n)</w:t>
            </w:r>
          </w:p>
        </w:tc>
      </w:tr>
      <w:tr w:rsidR="00403D69" w:rsidRPr="003D40E9" w:rsidTr="00897C04">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r w:rsidR="00403D69" w:rsidRPr="003D40E9" w:rsidTr="00897C04">
        <w:trPr>
          <w:trHeight w:val="70"/>
        </w:trPr>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1777"/>
        <w:gridCol w:w="1777"/>
        <w:gridCol w:w="1777"/>
      </w:tblGrid>
      <w:tr w:rsidR="003B24A0" w:rsidRPr="003D40E9" w:rsidTr="00897C04">
        <w:tc>
          <w:tcPr>
            <w:tcW w:w="0" w:type="auto"/>
            <w:tcBorders>
              <w:top w:val="single" w:sz="12" w:space="0" w:color="000000"/>
              <w:bottom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nEMGNet-A</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nEMGNet-B</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nEMGNet-C</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nEMGNet-D</w:t>
            </w:r>
          </w:p>
        </w:tc>
      </w:tr>
      <w:tr w:rsidR="003B24A0" w:rsidRPr="003D40E9" w:rsidTr="00897C04">
        <w:tc>
          <w:tcPr>
            <w:tcW w:w="0" w:type="auto"/>
            <w:tcBorders>
              <w:top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3</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Block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8</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9</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11</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r>
      <w:tr w:rsidR="003B24A0" w:rsidRPr="003D40E9" w:rsidTr="00897C04">
        <w:tc>
          <w:tcPr>
            <w:tcW w:w="0" w:type="auto"/>
            <w:tcBorders>
              <w:bottom w:val="single" w:sz="12"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lastRenderedPageBreak/>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w:t>
      </w:r>
      <w:r w:rsidR="00872B13">
        <w:rPr>
          <w:rFonts w:ascii="Arial" w:hAnsi="Arial" w:cs="Arial"/>
          <w:sz w:val="22"/>
        </w:rPr>
        <w:lastRenderedPageBreak/>
        <w:t xml:space="preserve">the muscle prediction score, and the subject prediction score is the soft voting of all muscles 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 xml:space="preserve">calculated by cross entropy, and </w:t>
      </w:r>
      <w:r w:rsidR="00727BE0">
        <w:rPr>
          <w:rFonts w:ascii="Arial" w:hAnsi="Arial" w:cs="Arial" w:hint="eastAsia"/>
          <w:sz w:val="22"/>
        </w:rPr>
        <w:lastRenderedPageBreak/>
        <w:t>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xml:space="preserve">; R Foundation </w:t>
      </w:r>
      <w:r w:rsidR="004C4908">
        <w:rPr>
          <w:rFonts w:ascii="Arial" w:hAnsi="Arial" w:cs="Arial"/>
          <w:sz w:val="22"/>
        </w:rPr>
        <w:lastRenderedPageBreak/>
        <w:t>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 xml:space="preserve">EMG signal data </w:t>
            </w:r>
            <w:r>
              <w:rPr>
                <w:rFonts w:ascii="Times New Roman" w:eastAsia="굴림" w:hAnsi="Times New Roman" w:cs="Times New Roman" w:hint="eastAsia"/>
                <w:color w:val="000000"/>
                <w:kern w:val="0"/>
                <w:sz w:val="24"/>
                <w:szCs w:val="24"/>
              </w:rPr>
              <w:lastRenderedPageBreak/>
              <w:t>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lastRenderedPageBreak/>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lastRenderedPageBreak/>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lastRenderedPageBreak/>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CellMar>
          <w:top w:w="15" w:type="dxa"/>
          <w:left w:w="15" w:type="dxa"/>
          <w:bottom w:w="15" w:type="dxa"/>
          <w:right w:w="15" w:type="dxa"/>
        </w:tblCellMar>
        <w:tblLook w:val="04A0" w:firstRow="1" w:lastRow="0" w:firstColumn="1" w:lastColumn="0" w:noHBand="0" w:noVBand="1"/>
      </w:tblPr>
      <w:tblGrid>
        <w:gridCol w:w="1738"/>
        <w:gridCol w:w="2138"/>
        <w:gridCol w:w="2509"/>
        <w:gridCol w:w="2614"/>
      </w:tblGrid>
      <w:tr w:rsidR="00AC4790" w:rsidRPr="003D40E9" w:rsidTr="000D6B93">
        <w:trPr>
          <w:trHeight w:val="957"/>
        </w:trPr>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AC4790" w:rsidRPr="003D40E9" w:rsidTr="000D6B93">
        <w:trPr>
          <w:trHeight w:val="400"/>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AC4790" w:rsidRPr="003D40E9" w:rsidTr="000D6B93">
        <w:trPr>
          <w:trHeight w:val="385"/>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AC4790" w:rsidRPr="00827091" w:rsidRDefault="00AC4790"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AC4790" w:rsidRPr="003D40E9" w:rsidTr="000D6B93">
        <w:trPr>
          <w:trHeight w:val="400"/>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AC4790" w:rsidRPr="003D40E9" w:rsidTr="000D6B93">
        <w:trPr>
          <w:trHeight w:val="400"/>
        </w:trPr>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according to nEMGNet version with or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accuracy of 4 versions of nEMGNet showed better than accuracy of results with reported </w:t>
      </w:r>
      <w:r>
        <w:rPr>
          <w:rFonts w:ascii="Arial" w:hAnsi="Arial" w:cs="Arial"/>
          <w:sz w:val="22"/>
        </w:rPr>
        <w:lastRenderedPageBreak/>
        <w:t>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814"/>
        <w:gridCol w:w="1758"/>
        <w:gridCol w:w="1096"/>
        <w:gridCol w:w="743"/>
        <w:gridCol w:w="1071"/>
        <w:gridCol w:w="811"/>
        <w:gridCol w:w="1022"/>
        <w:gridCol w:w="743"/>
      </w:tblGrid>
      <w:tr w:rsidR="00AC4790" w:rsidRPr="003D40E9" w:rsidTr="004118FB">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7772E0" w:rsidRPr="003D40E9" w:rsidTr="004118FB">
        <w:trPr>
          <w:trHeight w:val="625"/>
        </w:trPr>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7772E0" w:rsidRPr="003D40E9" w:rsidTr="004118FB">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693A92">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 xml:space="preserve">Nam et al. </w:t>
            </w:r>
            <w:r w:rsidR="00693A92">
              <w:rPr>
                <w:rFonts w:ascii="Times New Roman" w:eastAsia="굴림" w:hAnsi="Times New Roman" w:cs="Times New Roman"/>
                <w:color w:val="000000"/>
                <w:kern w:val="0"/>
                <w:szCs w:val="20"/>
              </w:rPr>
              <w:t>[27]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7772E0" w:rsidP="00693A92">
            <w:pPr>
              <w:widowControl/>
              <w:wordWrap/>
              <w:autoSpaceDE/>
              <w:autoSpaceDN/>
              <w:spacing w:after="120" w:line="240" w:lineRule="auto"/>
              <w:jc w:val="center"/>
              <w:rPr>
                <w:rFonts w:ascii="굴림" w:eastAsia="굴림" w:hAnsi="굴림" w:cs="굴림"/>
                <w:kern w:val="0"/>
                <w:sz w:val="24"/>
                <w:szCs w:val="24"/>
              </w:rPr>
            </w:pPr>
            <w:r>
              <w:rPr>
                <w:rFonts w:ascii="Times New Roman" w:eastAsia="굴림" w:hAnsi="Times New Roman" w:cs="Times New Roman"/>
                <w:color w:val="000000"/>
                <w:kern w:val="0"/>
                <w:szCs w:val="20"/>
              </w:rPr>
              <w:t xml:space="preserve">Nodera et al. </w:t>
            </w:r>
            <w:r w:rsidR="00693A92">
              <w:rPr>
                <w:rFonts w:ascii="Times New Roman" w:eastAsia="굴림" w:hAnsi="Times New Roman" w:cs="Times New Roman"/>
                <w:color w:val="000000"/>
                <w:kern w:val="0"/>
                <w:szCs w:val="20"/>
              </w:rPr>
              <w:t>[28]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7772E0" w:rsidRPr="003D40E9" w:rsidTr="004118FB">
        <w:trPr>
          <w:trHeight w:val="394"/>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7772E0" w:rsidRPr="003D40E9" w:rsidTr="004118FB">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hint="eastAsia"/>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w:t>
      </w:r>
      <w:r w:rsidR="00A80CDE">
        <w:rPr>
          <w:rFonts w:ascii="Arial" w:hAnsi="Arial" w:cs="Arial"/>
          <w:sz w:val="22"/>
        </w:rPr>
        <w:lastRenderedPageBreak/>
        <w:t xml:space="preserve">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hint="eastAsia"/>
          <w:sz w:val="22"/>
        </w:rPr>
      </w:pPr>
      <w:r>
        <w:rPr>
          <w:rFonts w:ascii="Arial" w:hAnsi="Arial" w:cs="Arial" w:hint="eastAsia"/>
          <w:noProof/>
          <w:sz w:val="22"/>
        </w:rPr>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lastRenderedPageBreak/>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6D3EB0" w:rsidP="00CA59AD">
      <w:pPr>
        <w:spacing w:line="480" w:lineRule="auto"/>
        <w:rPr>
          <w:rFonts w:ascii="Arial" w:hAnsi="Arial" w:cs="Arial"/>
          <w:sz w:val="22"/>
        </w:rPr>
      </w:pPr>
      <w:bookmarkStart w:id="0" w:name="_GoBack"/>
      <w:bookmarkEnd w:id="0"/>
      <w:r>
        <w:rPr>
          <w:rFonts w:ascii="Arial" w:hAnsi="Arial" w:cs="Arial" w:hint="eastAsia"/>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예측결과와</w:t>
      </w:r>
      <w:r>
        <w:rPr>
          <w:rFonts w:ascii="Arial" w:hAnsi="Arial" w:cs="Arial" w:hint="eastAsia"/>
          <w:sz w:val="22"/>
        </w:rPr>
        <w:t xml:space="preserve"> </w:t>
      </w:r>
      <w:r>
        <w:rPr>
          <w:rFonts w:ascii="Arial" w:hAnsi="Arial" w:cs="Arial"/>
          <w:sz w:val="22"/>
        </w:rPr>
        <w:t>6</w:t>
      </w:r>
      <w:r>
        <w:rPr>
          <w:rFonts w:ascii="Arial" w:hAnsi="Arial" w:cs="Arial" w:hint="eastAsia"/>
          <w:sz w:val="22"/>
        </w:rPr>
        <w:t>명의</w:t>
      </w:r>
      <w:r>
        <w:rPr>
          <w:rFonts w:ascii="Arial" w:hAnsi="Arial" w:cs="Arial" w:hint="eastAsia"/>
          <w:sz w:val="22"/>
        </w:rPr>
        <w:t xml:space="preserve"> </w:t>
      </w:r>
      <w:r>
        <w:rPr>
          <w:rFonts w:ascii="Arial" w:hAnsi="Arial" w:cs="Arial"/>
          <w:sz w:val="22"/>
        </w:rPr>
        <w:t>physician</w:t>
      </w:r>
      <w:r>
        <w:rPr>
          <w:rFonts w:ascii="Arial" w:hAnsi="Arial" w:cs="Arial" w:hint="eastAsia"/>
          <w:sz w:val="22"/>
        </w:rPr>
        <w:t>이</w:t>
      </w:r>
      <w:r>
        <w:rPr>
          <w:rFonts w:ascii="Arial" w:hAnsi="Arial" w:cs="Arial" w:hint="eastAsia"/>
          <w:sz w:val="22"/>
        </w:rPr>
        <w:t xml:space="preserve"> classification</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결과</w:t>
      </w:r>
      <w:r>
        <w:rPr>
          <w:rFonts w:ascii="Arial" w:hAnsi="Arial" w:cs="Arial" w:hint="eastAsia"/>
          <w:sz w:val="22"/>
        </w:rPr>
        <w:t xml:space="preserve"> </w:t>
      </w:r>
      <w:r>
        <w:rPr>
          <w:rFonts w:ascii="Arial" w:hAnsi="Arial" w:cs="Arial"/>
          <w:sz w:val="22"/>
        </w:rPr>
        <w:t>physician</w:t>
      </w:r>
      <w:r>
        <w:rPr>
          <w:rFonts w:ascii="Arial" w:hAnsi="Arial" w:cs="Arial" w:hint="eastAsia"/>
          <w:sz w:val="22"/>
        </w:rPr>
        <w:t>들의</w:t>
      </w:r>
      <w:r>
        <w:rPr>
          <w:rFonts w:ascii="Arial" w:hAnsi="Arial" w:cs="Arial" w:hint="eastAsia"/>
          <w:sz w:val="22"/>
        </w:rPr>
        <w:t xml:space="preserve"> </w:t>
      </w:r>
      <w:r>
        <w:rPr>
          <w:rFonts w:ascii="Arial" w:hAnsi="Arial" w:cs="Arial"/>
          <w:sz w:val="22"/>
        </w:rPr>
        <w:t>sensitivity</w:t>
      </w:r>
      <w:r>
        <w:rPr>
          <w:rFonts w:ascii="Arial" w:hAnsi="Arial" w:cs="Arial" w:hint="eastAsia"/>
          <w:sz w:val="22"/>
        </w:rPr>
        <w:t>는</w:t>
      </w:r>
      <w:r>
        <w:rPr>
          <w:rFonts w:ascii="Arial" w:hAnsi="Arial" w:cs="Arial" w:hint="eastAsia"/>
          <w:sz w:val="22"/>
        </w:rPr>
        <w:t xml:space="preserve"> </w:t>
      </w:r>
      <w:r>
        <w:rPr>
          <w:rFonts w:ascii="Arial" w:hAnsi="Arial" w:cs="Arial"/>
          <w:sz w:val="22"/>
        </w:rPr>
        <w:t>median, IQR%, specificity</w:t>
      </w:r>
      <w:r>
        <w:rPr>
          <w:rFonts w:ascii="Arial" w:hAnsi="Arial" w:cs="Arial" w:hint="eastAsia"/>
          <w:sz w:val="22"/>
        </w:rPr>
        <w:t>는</w:t>
      </w:r>
      <w:r>
        <w:rPr>
          <w:rFonts w:ascii="Arial" w:hAnsi="Arial" w:cs="Arial" w:hint="eastAsia"/>
          <w:sz w:val="22"/>
        </w:rPr>
        <w:t xml:space="preserve"> </w:t>
      </w:r>
      <w:r>
        <w:rPr>
          <w:rFonts w:ascii="Arial" w:hAnsi="Arial" w:cs="Arial"/>
          <w:sz w:val="22"/>
        </w:rPr>
        <w:t>median,IQR%</w:t>
      </w:r>
      <w:r>
        <w:rPr>
          <w:rFonts w:ascii="Arial" w:hAnsi="Arial" w:cs="Arial" w:hint="eastAsia"/>
          <w:sz w:val="22"/>
        </w:rPr>
        <w:t>였고</w:t>
      </w:r>
      <w:r>
        <w:rPr>
          <w:rFonts w:ascii="Arial" w:hAnsi="Arial" w:cs="Arial" w:hint="eastAsia"/>
          <w:sz w:val="22"/>
        </w:rPr>
        <w:t xml:space="preserve"> </w:t>
      </w: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예측결과의</w:t>
      </w:r>
      <w:r>
        <w:rPr>
          <w:rFonts w:ascii="Arial" w:hAnsi="Arial" w:cs="Arial" w:hint="eastAsia"/>
          <w:sz w:val="22"/>
        </w:rPr>
        <w:t xml:space="preserve"> </w:t>
      </w:r>
      <w:r>
        <w:rPr>
          <w:rFonts w:ascii="Arial" w:hAnsi="Arial" w:cs="Arial"/>
          <w:sz w:val="22"/>
        </w:rPr>
        <w:t>sensitivity</w:t>
      </w:r>
      <w:r>
        <w:rPr>
          <w:rFonts w:ascii="Arial" w:hAnsi="Arial" w:cs="Arial" w:hint="eastAsia"/>
          <w:sz w:val="22"/>
        </w:rPr>
        <w:t>는</w:t>
      </w:r>
      <w:r>
        <w:rPr>
          <w:rFonts w:ascii="Arial" w:hAnsi="Arial" w:cs="Arial" w:hint="eastAsia"/>
          <w:sz w:val="22"/>
        </w:rPr>
        <w:t xml:space="preserve"> </w:t>
      </w:r>
      <w:r>
        <w:rPr>
          <w:rFonts w:ascii="Arial" w:hAnsi="Arial" w:cs="Arial"/>
          <w:sz w:val="22"/>
        </w:rPr>
        <w:t>~%, specificity</w:t>
      </w:r>
      <w:r>
        <w:rPr>
          <w:rFonts w:ascii="Arial" w:hAnsi="Arial" w:cs="Arial" w:hint="eastAsia"/>
          <w:sz w:val="22"/>
        </w:rPr>
        <w:t>는</w:t>
      </w:r>
      <w:r>
        <w:rPr>
          <w:rFonts w:ascii="Arial" w:hAnsi="Arial" w:cs="Arial" w:hint="eastAsia"/>
          <w:sz w:val="22"/>
        </w:rPr>
        <w:t xml:space="preserve"> </w:t>
      </w:r>
      <w:r>
        <w:rPr>
          <w:rFonts w:ascii="Arial" w:hAnsi="Arial" w:cs="Arial"/>
          <w:sz w:val="22"/>
        </w:rPr>
        <w:t>~%</w:t>
      </w:r>
      <w:r>
        <w:rPr>
          <w:rFonts w:ascii="Arial" w:hAnsi="Arial" w:cs="Arial" w:hint="eastAsia"/>
          <w:sz w:val="22"/>
        </w:rPr>
        <w:t>였습니다</w:t>
      </w:r>
      <w:r>
        <w:rPr>
          <w:rFonts w:ascii="Arial" w:hAnsi="Arial" w:cs="Arial" w:hint="eastAsia"/>
          <w:sz w:val="22"/>
        </w:rPr>
        <w:t>.</w:t>
      </w:r>
      <w:r>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lastRenderedPageBreak/>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lastRenderedPageBreak/>
        <w:t>T</w:t>
      </w:r>
      <w:r w:rsidR="00B976F2">
        <w:rPr>
          <w:rFonts w:ascii="Arial" w:hAnsi="Arial" w:cs="Arial"/>
          <w:sz w:val="22"/>
        </w:rPr>
        <w:t>able 6</w:t>
      </w:r>
      <w:r>
        <w:rPr>
          <w:rFonts w:ascii="Arial" w:hAnsi="Arial" w:cs="Arial"/>
          <w:sz w:val="22"/>
        </w:rPr>
        <w:t>. result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7772E0">
        <w:rPr>
          <w:rFonts w:ascii="Arial" w:hAnsi="Arial" w:cs="Arial"/>
          <w:kern w:val="0"/>
          <w:sz w:val="22"/>
        </w:rPr>
        <w:instrText xml:space="preserve"> ADDIN EN.CITE </w:instrText>
      </w:r>
      <w:r w:rsidR="007772E0">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7772E0">
        <w:rPr>
          <w:rFonts w:ascii="Arial" w:hAnsi="Arial" w:cs="Arial"/>
          <w:kern w:val="0"/>
          <w:sz w:val="22"/>
        </w:rPr>
        <w:instrText xml:space="preserve"> ADDIN EN.CITE.DATA </w:instrText>
      </w:r>
      <w:r w:rsidR="007772E0">
        <w:rPr>
          <w:rFonts w:ascii="Arial" w:hAnsi="Arial" w:cs="Arial"/>
          <w:kern w:val="0"/>
          <w:sz w:val="22"/>
        </w:rPr>
      </w:r>
      <w:r w:rsidR="007772E0">
        <w:rPr>
          <w:rFonts w:ascii="Arial" w:hAnsi="Arial" w:cs="Arial"/>
          <w:kern w:val="0"/>
          <w:sz w:val="22"/>
        </w:rPr>
        <w:fldChar w:fldCharType="end"/>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UmVjTnVtPjc0PC9SZWNOdW0+PERpc3BsYXlUZXh0Pls1LCA2LCAzMl08L0Rpc3BsYXlUZXh0Pjxy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7772E0">
        <w:rPr>
          <w:rFonts w:ascii="Arial" w:hAnsi="Arial" w:cs="Arial"/>
          <w:kern w:val="0"/>
          <w:sz w:val="22"/>
        </w:rPr>
        <w:instrText xml:space="preserve"> ADDIN EN.CITE </w:instrText>
      </w:r>
      <w:r w:rsidR="007772E0">
        <w:rPr>
          <w:rFonts w:ascii="Arial" w:hAnsi="Arial" w:cs="Arial"/>
          <w:kern w:val="0"/>
          <w:sz w:val="22"/>
        </w:rPr>
        <w:fldChar w:fldCharType="begin">
          <w:fldData xml:space="preserve">PEVuZE5vdGU+PENpdGU+PEF1dGhvcj5QcmVzdG9uPC9BdXRob3I+PFllYXI+MjAyMDwvWWVhcj48
UmVjTnVtPjc0PC9SZWNOdW0+PERpc3BsYXlUZXh0Pls1LCA2LCAzMl08L0Rpc3BsYXlUZXh0Pjxy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7772E0">
        <w:rPr>
          <w:rFonts w:ascii="Arial" w:hAnsi="Arial" w:cs="Arial"/>
          <w:kern w:val="0"/>
          <w:sz w:val="22"/>
        </w:rPr>
        <w:instrText xml:space="preserve"> ADDIN EN.CITE.DATA </w:instrText>
      </w:r>
      <w:r w:rsidR="007772E0">
        <w:rPr>
          <w:rFonts w:ascii="Arial" w:hAnsi="Arial" w:cs="Arial"/>
          <w:kern w:val="0"/>
          <w:sz w:val="22"/>
        </w:rPr>
      </w:r>
      <w:r w:rsidR="007772E0">
        <w:rPr>
          <w:rFonts w:ascii="Arial" w:hAnsi="Arial" w:cs="Arial"/>
          <w:kern w:val="0"/>
          <w:sz w:val="22"/>
        </w:rPr>
        <w:fldChar w:fldCharType="end"/>
      </w:r>
      <w:r w:rsidR="00260EA3">
        <w:rPr>
          <w:rFonts w:ascii="Arial" w:hAnsi="Arial" w:cs="Arial"/>
          <w:kern w:val="0"/>
          <w:sz w:val="22"/>
        </w:rPr>
        <w:fldChar w:fldCharType="separate"/>
      </w:r>
      <w:r w:rsidR="007772E0">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866F76" w:rsidRPr="004C0D4C" w:rsidRDefault="00866F76" w:rsidP="00EE49C7">
      <w:pPr>
        <w:spacing w:line="480" w:lineRule="auto"/>
        <w:ind w:firstLineChars="50" w:firstLine="110"/>
        <w:rPr>
          <w:rFonts w:ascii="Arial" w:hAnsi="Arial" w:cs="Arial"/>
          <w:sz w:val="22"/>
        </w:rPr>
      </w:pPr>
      <w:r>
        <w:rPr>
          <w:rFonts w:ascii="Arial" w:hAnsi="Arial" w:cs="Arial" w:hint="eastAsia"/>
          <w:sz w:val="22"/>
        </w:rPr>
        <w:t>이번</w:t>
      </w:r>
      <w:r>
        <w:rPr>
          <w:rFonts w:ascii="Arial" w:hAnsi="Arial" w:cs="Arial" w:hint="eastAsia"/>
          <w:sz w:val="22"/>
        </w:rPr>
        <w:t xml:space="preserve"> </w:t>
      </w:r>
      <w:r>
        <w:rPr>
          <w:rFonts w:ascii="Arial" w:hAnsi="Arial" w:cs="Arial" w:hint="eastAsia"/>
          <w:sz w:val="22"/>
        </w:rPr>
        <w:t>연구는</w:t>
      </w:r>
      <w:r>
        <w:rPr>
          <w:rFonts w:ascii="Arial" w:hAnsi="Arial" w:cs="Arial" w:hint="eastAsia"/>
          <w:sz w:val="22"/>
        </w:rPr>
        <w:t xml:space="preserve"> </w:t>
      </w:r>
      <w:r>
        <w:rPr>
          <w:rFonts w:ascii="Arial" w:hAnsi="Arial" w:cs="Arial" w:hint="eastAsia"/>
          <w:sz w:val="22"/>
        </w:rPr>
        <w:t>임상정보없이</w:t>
      </w:r>
      <w:r>
        <w:rPr>
          <w:rFonts w:ascii="Arial" w:hAnsi="Arial" w:cs="Arial" w:hint="eastAsia"/>
          <w:sz w:val="22"/>
        </w:rPr>
        <w:t xml:space="preserve"> </w:t>
      </w:r>
      <w:r>
        <w:rPr>
          <w:rFonts w:ascii="Arial" w:hAnsi="Arial" w:cs="Arial" w:hint="eastAsia"/>
          <w:sz w:val="22"/>
        </w:rPr>
        <w:t>근전도만으로</w:t>
      </w:r>
      <w:r>
        <w:rPr>
          <w:rFonts w:ascii="Arial" w:hAnsi="Arial" w:cs="Arial" w:hint="eastAsia"/>
          <w:sz w:val="22"/>
        </w:rPr>
        <w:t xml:space="preserve"> </w:t>
      </w:r>
      <w:r>
        <w:rPr>
          <w:rFonts w:ascii="Arial" w:hAnsi="Arial" w:cs="Arial" w:hint="eastAsia"/>
          <w:sz w:val="22"/>
        </w:rPr>
        <w:t>분석했고</w:t>
      </w:r>
      <w:r>
        <w:rPr>
          <w:rFonts w:ascii="Arial" w:hAnsi="Arial" w:cs="Arial" w:hint="eastAsia"/>
          <w:sz w:val="22"/>
        </w:rPr>
        <w:t xml:space="preserve"> </w:t>
      </w:r>
      <w:r>
        <w:rPr>
          <w:rFonts w:ascii="Arial" w:hAnsi="Arial" w:cs="Arial" w:hint="eastAsia"/>
          <w:sz w:val="22"/>
        </w:rPr>
        <w:t>포함된</w:t>
      </w:r>
      <w:r>
        <w:rPr>
          <w:rFonts w:ascii="Arial" w:hAnsi="Arial" w:cs="Arial" w:hint="eastAsia"/>
          <w:sz w:val="22"/>
        </w:rPr>
        <w:t xml:space="preserve"> </w:t>
      </w:r>
      <w:r>
        <w:rPr>
          <w:rFonts w:ascii="Arial" w:hAnsi="Arial" w:cs="Arial" w:hint="eastAsia"/>
          <w:sz w:val="22"/>
        </w:rPr>
        <w:t>데이터</w:t>
      </w:r>
      <w:r>
        <w:rPr>
          <w:rFonts w:ascii="Arial" w:hAnsi="Arial" w:cs="Arial" w:hint="eastAsia"/>
          <w:sz w:val="22"/>
        </w:rPr>
        <w:t xml:space="preserve"> </w:t>
      </w:r>
      <w:r>
        <w:rPr>
          <w:rFonts w:ascii="Arial" w:hAnsi="Arial" w:cs="Arial" w:hint="eastAsia"/>
          <w:sz w:val="22"/>
        </w:rPr>
        <w:t>셋이</w:t>
      </w:r>
      <w:r>
        <w:rPr>
          <w:rFonts w:ascii="Arial" w:hAnsi="Arial" w:cs="Arial" w:hint="eastAsia"/>
          <w:sz w:val="22"/>
        </w:rPr>
        <w:t xml:space="preserve"> </w:t>
      </w:r>
      <w:r>
        <w:rPr>
          <w:rFonts w:ascii="Arial" w:hAnsi="Arial" w:cs="Arial" w:hint="eastAsia"/>
          <w:sz w:val="22"/>
        </w:rPr>
        <w:t>현실에서의</w:t>
      </w:r>
      <w:r>
        <w:rPr>
          <w:rFonts w:ascii="Arial" w:hAnsi="Arial" w:cs="Arial" w:hint="eastAsia"/>
          <w:sz w:val="22"/>
        </w:rPr>
        <w:t xml:space="preserve"> </w:t>
      </w:r>
      <w:r>
        <w:rPr>
          <w:rFonts w:ascii="Arial" w:hAnsi="Arial" w:cs="Arial" w:hint="eastAsia"/>
          <w:sz w:val="22"/>
        </w:rPr>
        <w:t>분포와는</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sz w:val="22"/>
        </w:rPr>
        <w:t>out of distribution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문제와</w:t>
      </w:r>
      <w:r>
        <w:rPr>
          <w:rFonts w:ascii="Arial" w:hAnsi="Arial" w:cs="Arial" w:hint="eastAsia"/>
          <w:sz w:val="22"/>
        </w:rPr>
        <w:t xml:space="preserve"> </w:t>
      </w:r>
      <w:r>
        <w:rPr>
          <w:rFonts w:ascii="Arial" w:hAnsi="Arial" w:cs="Arial"/>
          <w:sz w:val="22"/>
        </w:rPr>
        <w:t>clinical information</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판단한</w:t>
      </w:r>
      <w:r>
        <w:rPr>
          <w:rFonts w:ascii="Arial" w:hAnsi="Arial" w:cs="Arial" w:hint="eastAsia"/>
          <w:sz w:val="22"/>
        </w:rPr>
        <w:t xml:space="preserve"> </w:t>
      </w:r>
      <w:r>
        <w:rPr>
          <w:rFonts w:ascii="Arial" w:hAnsi="Arial" w:cs="Arial"/>
          <w:sz w:val="22"/>
        </w:rPr>
        <w:t>pre-test probability</w:t>
      </w:r>
      <w:r>
        <w:rPr>
          <w:rFonts w:ascii="Arial" w:hAnsi="Arial" w:cs="Arial" w:hint="eastAsia"/>
          <w:sz w:val="22"/>
        </w:rPr>
        <w:t>라는</w:t>
      </w:r>
      <w:r>
        <w:rPr>
          <w:rFonts w:ascii="Arial" w:hAnsi="Arial" w:cs="Arial" w:hint="eastAsia"/>
          <w:sz w:val="22"/>
        </w:rPr>
        <w:t xml:space="preserve"> </w:t>
      </w:r>
      <w:r>
        <w:rPr>
          <w:rFonts w:ascii="Arial" w:hAnsi="Arial" w:cs="Arial" w:hint="eastAsia"/>
          <w:sz w:val="22"/>
        </w:rPr>
        <w:t>점</w:t>
      </w:r>
      <w:r>
        <w:rPr>
          <w:rFonts w:ascii="Arial" w:hAnsi="Arial" w:cs="Arial" w:hint="eastAsia"/>
          <w:sz w:val="22"/>
        </w:rPr>
        <w:t xml:space="preserve"> </w:t>
      </w:r>
      <w:r>
        <w:rPr>
          <w:rFonts w:ascii="Arial" w:hAnsi="Arial" w:cs="Arial" w:hint="eastAsia"/>
          <w:sz w:val="22"/>
        </w:rPr>
        <w:t>때문에</w:t>
      </w:r>
      <w:r>
        <w:rPr>
          <w:rFonts w:ascii="Arial" w:hAnsi="Arial" w:cs="Arial" w:hint="eastAsia"/>
          <w:sz w:val="22"/>
        </w:rPr>
        <w:t xml:space="preserve"> </w:t>
      </w:r>
      <w:r>
        <w:rPr>
          <w:rFonts w:ascii="Arial" w:hAnsi="Arial" w:cs="Arial"/>
          <w:sz w:val="22"/>
        </w:rPr>
        <w:t>physician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낮게</w:t>
      </w:r>
      <w:r>
        <w:rPr>
          <w:rFonts w:ascii="Arial" w:hAnsi="Arial" w:cs="Arial" w:hint="eastAsia"/>
          <w:sz w:val="22"/>
        </w:rPr>
        <w:t xml:space="preserve"> </w:t>
      </w:r>
      <w:r>
        <w:rPr>
          <w:rFonts w:ascii="Arial" w:hAnsi="Arial" w:cs="Arial" w:hint="eastAsia"/>
          <w:sz w:val="22"/>
        </w:rPr>
        <w:t>나온</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보인다</w:t>
      </w:r>
      <w:r>
        <w:rPr>
          <w:rFonts w:ascii="Arial" w:hAnsi="Arial" w:cs="Arial" w:hint="eastAsia"/>
          <w:sz w:val="22"/>
        </w:rPr>
        <w:t>.</w:t>
      </w:r>
      <w:r>
        <w:rPr>
          <w:rFonts w:ascii="Arial" w:hAnsi="Arial" w:cs="Arial"/>
          <w:sz w:val="22"/>
        </w:rPr>
        <w:t xml:space="preserve"> </w:t>
      </w:r>
      <w:r w:rsidR="0017205B">
        <w:rPr>
          <w:rFonts w:ascii="Arial" w:hAnsi="Arial" w:cs="Arial" w:hint="eastAsia"/>
          <w:sz w:val="22"/>
        </w:rPr>
        <w:t>그럼에도</w:t>
      </w:r>
      <w:r w:rsidR="0017205B">
        <w:rPr>
          <w:rFonts w:ascii="Arial" w:hAnsi="Arial" w:cs="Arial" w:hint="eastAsia"/>
          <w:sz w:val="22"/>
        </w:rPr>
        <w:t xml:space="preserve"> </w:t>
      </w:r>
      <w:r w:rsidR="0017205B">
        <w:rPr>
          <w:rFonts w:ascii="Arial" w:hAnsi="Arial" w:cs="Arial" w:hint="eastAsia"/>
          <w:sz w:val="22"/>
        </w:rPr>
        <w:t>불구하고</w:t>
      </w:r>
      <w:r w:rsidR="0017205B">
        <w:rPr>
          <w:rFonts w:ascii="Arial" w:hAnsi="Arial" w:cs="Arial" w:hint="eastAsia"/>
          <w:sz w:val="22"/>
        </w:rPr>
        <w:t xml:space="preserve"> </w:t>
      </w:r>
      <w:r w:rsidR="0017205B">
        <w:rPr>
          <w:rFonts w:ascii="Arial" w:hAnsi="Arial" w:cs="Arial"/>
          <w:sz w:val="22"/>
        </w:rPr>
        <w:t>nEMGNet</w:t>
      </w:r>
      <w:r w:rsidR="0017205B">
        <w:rPr>
          <w:rFonts w:ascii="Arial" w:hAnsi="Arial" w:cs="Arial" w:hint="eastAsia"/>
          <w:sz w:val="22"/>
        </w:rPr>
        <w:t>은</w:t>
      </w:r>
      <w:r w:rsidR="0017205B">
        <w:rPr>
          <w:rFonts w:ascii="Arial" w:hAnsi="Arial" w:cs="Arial" w:hint="eastAsia"/>
          <w:sz w:val="22"/>
        </w:rPr>
        <w:t xml:space="preserve"> </w:t>
      </w:r>
      <w:r w:rsidR="0017205B">
        <w:rPr>
          <w:rFonts w:ascii="Arial" w:hAnsi="Arial" w:cs="Arial" w:hint="eastAsia"/>
          <w:sz w:val="22"/>
        </w:rPr>
        <w:t>이전에</w:t>
      </w:r>
      <w:r w:rsidR="0017205B">
        <w:rPr>
          <w:rFonts w:ascii="Arial" w:hAnsi="Arial" w:cs="Arial" w:hint="eastAsia"/>
          <w:sz w:val="22"/>
        </w:rPr>
        <w:t xml:space="preserve"> </w:t>
      </w:r>
      <w:r w:rsidR="0017205B">
        <w:rPr>
          <w:rFonts w:ascii="Arial" w:hAnsi="Arial" w:cs="Arial" w:hint="eastAsia"/>
          <w:sz w:val="22"/>
        </w:rPr>
        <w:t>연구된</w:t>
      </w:r>
      <w:r w:rsidR="0017205B">
        <w:rPr>
          <w:rFonts w:ascii="Arial" w:hAnsi="Arial" w:cs="Arial" w:hint="eastAsia"/>
          <w:sz w:val="22"/>
        </w:rPr>
        <w:t xml:space="preserve"> </w:t>
      </w:r>
      <w:r w:rsidR="0017205B">
        <w:rPr>
          <w:rFonts w:ascii="Arial" w:hAnsi="Arial" w:cs="Arial" w:hint="eastAsia"/>
          <w:sz w:val="22"/>
        </w:rPr>
        <w:t>근전도만으로</w:t>
      </w:r>
      <w:r w:rsidR="0017205B">
        <w:rPr>
          <w:rFonts w:ascii="Arial" w:hAnsi="Arial" w:cs="Arial" w:hint="eastAsia"/>
          <w:sz w:val="22"/>
        </w:rPr>
        <w:t xml:space="preserve"> </w:t>
      </w:r>
      <w:r w:rsidR="0017205B">
        <w:rPr>
          <w:rFonts w:ascii="Arial" w:hAnsi="Arial" w:cs="Arial" w:hint="eastAsia"/>
          <w:sz w:val="22"/>
        </w:rPr>
        <w:t>진단하는</w:t>
      </w:r>
      <w:r w:rsidR="0017205B">
        <w:rPr>
          <w:rFonts w:ascii="Arial" w:hAnsi="Arial" w:cs="Arial" w:hint="eastAsia"/>
          <w:sz w:val="22"/>
        </w:rPr>
        <w:t xml:space="preserve"> </w:t>
      </w:r>
      <w:r w:rsidR="0017205B">
        <w:rPr>
          <w:rFonts w:ascii="Arial" w:hAnsi="Arial" w:cs="Arial" w:hint="eastAsia"/>
          <w:sz w:val="22"/>
        </w:rPr>
        <w:t>연구보다</w:t>
      </w:r>
      <w:r w:rsidR="0017205B">
        <w:rPr>
          <w:rFonts w:ascii="Arial" w:hAnsi="Arial" w:cs="Arial" w:hint="eastAsia"/>
          <w:sz w:val="22"/>
        </w:rPr>
        <w:t xml:space="preserve"> </w:t>
      </w:r>
      <w:r w:rsidR="0017205B">
        <w:rPr>
          <w:rFonts w:ascii="Arial" w:hAnsi="Arial" w:cs="Arial" w:hint="eastAsia"/>
          <w:sz w:val="22"/>
        </w:rPr>
        <w:t>더</w:t>
      </w:r>
      <w:r w:rsidR="0017205B">
        <w:rPr>
          <w:rFonts w:ascii="Arial" w:hAnsi="Arial" w:cs="Arial" w:hint="eastAsia"/>
          <w:sz w:val="22"/>
        </w:rPr>
        <w:t xml:space="preserve"> </w:t>
      </w:r>
      <w:r w:rsidR="0017205B">
        <w:rPr>
          <w:rFonts w:ascii="Arial" w:hAnsi="Arial" w:cs="Arial" w:hint="eastAsia"/>
          <w:sz w:val="22"/>
        </w:rPr>
        <w:t>높은</w:t>
      </w:r>
      <w:r w:rsidR="0017205B">
        <w:rPr>
          <w:rFonts w:ascii="Arial" w:hAnsi="Arial" w:cs="Arial" w:hint="eastAsia"/>
          <w:sz w:val="22"/>
        </w:rPr>
        <w:t xml:space="preserve"> </w:t>
      </w:r>
      <w:r w:rsidR="0017205B">
        <w:rPr>
          <w:rFonts w:ascii="Arial" w:hAnsi="Arial" w:cs="Arial" w:hint="eastAsia"/>
          <w:sz w:val="22"/>
        </w:rPr>
        <w:t>정확도를</w:t>
      </w:r>
      <w:r w:rsidR="0017205B">
        <w:rPr>
          <w:rFonts w:ascii="Arial" w:hAnsi="Arial" w:cs="Arial" w:hint="eastAsia"/>
          <w:sz w:val="22"/>
        </w:rPr>
        <w:t xml:space="preserve"> </w:t>
      </w:r>
      <w:r w:rsidR="0017205B">
        <w:rPr>
          <w:rFonts w:ascii="Arial" w:hAnsi="Arial" w:cs="Arial" w:hint="eastAsia"/>
          <w:sz w:val="22"/>
        </w:rPr>
        <w:t>보였다는</w:t>
      </w:r>
      <w:r w:rsidR="0017205B">
        <w:rPr>
          <w:rFonts w:ascii="Arial" w:hAnsi="Arial" w:cs="Arial" w:hint="eastAsia"/>
          <w:sz w:val="22"/>
        </w:rPr>
        <w:t xml:space="preserve"> </w:t>
      </w:r>
      <w:r w:rsidR="0017205B">
        <w:rPr>
          <w:rFonts w:ascii="Arial" w:hAnsi="Arial" w:cs="Arial" w:hint="eastAsia"/>
          <w:sz w:val="22"/>
        </w:rPr>
        <w:t>장점이</w:t>
      </w:r>
      <w:r w:rsidR="0017205B">
        <w:rPr>
          <w:rFonts w:ascii="Arial" w:hAnsi="Arial" w:cs="Arial" w:hint="eastAsia"/>
          <w:sz w:val="22"/>
        </w:rPr>
        <w:t xml:space="preserve"> </w:t>
      </w:r>
      <w:r w:rsidR="0017205B">
        <w:rPr>
          <w:rFonts w:ascii="Arial" w:hAnsi="Arial" w:cs="Arial" w:hint="eastAsia"/>
          <w:sz w:val="22"/>
        </w:rPr>
        <w:t>있고</w:t>
      </w:r>
      <w:r w:rsidR="0017205B">
        <w:rPr>
          <w:rFonts w:ascii="Arial" w:hAnsi="Arial" w:cs="Arial" w:hint="eastAsia"/>
          <w:sz w:val="22"/>
        </w:rPr>
        <w:t xml:space="preserve"> </w:t>
      </w:r>
      <w:r w:rsidR="004C0D4C">
        <w:rPr>
          <w:rFonts w:ascii="Arial" w:hAnsi="Arial" w:cs="Arial" w:hint="eastAsia"/>
          <w:sz w:val="22"/>
        </w:rPr>
        <w:t>컴퓨터에서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로딩하고</w:t>
      </w:r>
      <w:r w:rsidR="004C0D4C">
        <w:rPr>
          <w:rFonts w:ascii="Arial" w:hAnsi="Arial" w:cs="Arial" w:hint="eastAsia"/>
          <w:sz w:val="22"/>
        </w:rPr>
        <w:t xml:space="preserve"> </w:t>
      </w:r>
      <w:r w:rsidR="004C0D4C">
        <w:rPr>
          <w:rFonts w:ascii="Arial" w:hAnsi="Arial" w:cs="Arial" w:hint="eastAsia"/>
          <w:sz w:val="22"/>
        </w:rPr>
        <w:t>데이터를</w:t>
      </w:r>
      <w:r w:rsidR="004C0D4C">
        <w:rPr>
          <w:rFonts w:ascii="Arial" w:hAnsi="Arial" w:cs="Arial" w:hint="eastAsia"/>
          <w:sz w:val="22"/>
        </w:rPr>
        <w:t xml:space="preserve"> </w:t>
      </w:r>
      <w:r w:rsidR="004C0D4C">
        <w:rPr>
          <w:rFonts w:ascii="Arial" w:hAnsi="Arial" w:cs="Arial" w:hint="eastAsia"/>
          <w:sz w:val="22"/>
        </w:rPr>
        <w:t>모두</w:t>
      </w:r>
      <w:r w:rsidR="004C0D4C">
        <w:rPr>
          <w:rFonts w:ascii="Arial" w:hAnsi="Arial" w:cs="Arial" w:hint="eastAsia"/>
          <w:sz w:val="22"/>
        </w:rPr>
        <w:t xml:space="preserve"> </w:t>
      </w:r>
      <w:r w:rsidR="004C0D4C">
        <w:rPr>
          <w:rFonts w:ascii="Arial" w:hAnsi="Arial" w:cs="Arial" w:hint="eastAsia"/>
          <w:sz w:val="22"/>
        </w:rPr>
        <w:t>분석해서</w:t>
      </w:r>
      <w:r w:rsidR="004C0D4C">
        <w:rPr>
          <w:rFonts w:ascii="Arial" w:hAnsi="Arial" w:cs="Arial" w:hint="eastAsia"/>
          <w:sz w:val="22"/>
        </w:rPr>
        <w:t xml:space="preserve"> </w:t>
      </w:r>
      <w:r w:rsidR="004C0D4C">
        <w:rPr>
          <w:rFonts w:ascii="Arial" w:hAnsi="Arial" w:cs="Arial" w:hint="eastAsia"/>
          <w:sz w:val="22"/>
        </w:rPr>
        <w:t>총</w:t>
      </w:r>
      <w:r w:rsidR="004C0D4C">
        <w:rPr>
          <w:rFonts w:ascii="Arial" w:hAnsi="Arial" w:cs="Arial" w:hint="eastAsia"/>
          <w:sz w:val="22"/>
        </w:rPr>
        <w:t xml:space="preserve"> </w:t>
      </w:r>
      <w:r w:rsidR="004C0D4C">
        <w:rPr>
          <w:rFonts w:ascii="Arial" w:hAnsi="Arial" w:cs="Arial"/>
          <w:sz w:val="22"/>
        </w:rPr>
        <w:t>58</w:t>
      </w:r>
      <w:r w:rsidR="004C0D4C">
        <w:rPr>
          <w:rFonts w:ascii="Arial" w:hAnsi="Arial" w:cs="Arial" w:hint="eastAsia"/>
          <w:sz w:val="22"/>
        </w:rPr>
        <w:t>명의</w:t>
      </w:r>
      <w:r w:rsidR="004C0D4C">
        <w:rPr>
          <w:rFonts w:ascii="Arial" w:hAnsi="Arial" w:cs="Arial" w:hint="eastAsia"/>
          <w:sz w:val="22"/>
        </w:rPr>
        <w:t xml:space="preserve"> </w:t>
      </w:r>
      <w:r w:rsidR="004C0D4C">
        <w:rPr>
          <w:rFonts w:ascii="Arial" w:hAnsi="Arial" w:cs="Arial" w:hint="eastAsia"/>
          <w:sz w:val="22"/>
        </w:rPr>
        <w:t>진단을</w:t>
      </w:r>
      <w:r w:rsidR="004C0D4C">
        <w:rPr>
          <w:rFonts w:ascii="Arial" w:hAnsi="Arial" w:cs="Arial" w:hint="eastAsia"/>
          <w:sz w:val="22"/>
        </w:rPr>
        <w:t xml:space="preserve"> </w:t>
      </w:r>
      <w:r w:rsidR="004C0D4C">
        <w:rPr>
          <w:rFonts w:ascii="Arial" w:hAnsi="Arial" w:cs="Arial" w:hint="eastAsia"/>
          <w:sz w:val="22"/>
        </w:rPr>
        <w:t>내리는데</w:t>
      </w:r>
      <w:r w:rsidR="004C0D4C">
        <w:rPr>
          <w:rFonts w:ascii="Arial" w:hAnsi="Arial" w:cs="Arial" w:hint="eastAsia"/>
          <w:sz w:val="22"/>
        </w:rPr>
        <w:t xml:space="preserve"> </w:t>
      </w:r>
      <w:r w:rsidR="004C0D4C">
        <w:rPr>
          <w:rFonts w:ascii="Arial" w:hAnsi="Arial" w:cs="Arial"/>
          <w:sz w:val="22"/>
        </w:rPr>
        <w:t>40</w:t>
      </w:r>
      <w:r w:rsidR="004C0D4C">
        <w:rPr>
          <w:rFonts w:ascii="Arial" w:hAnsi="Arial" w:cs="Arial" w:hint="eastAsia"/>
          <w:sz w:val="22"/>
        </w:rPr>
        <w:t>초밖에</w:t>
      </w:r>
      <w:r w:rsidR="004C0D4C">
        <w:rPr>
          <w:rFonts w:ascii="Arial" w:hAnsi="Arial" w:cs="Arial" w:hint="eastAsia"/>
          <w:sz w:val="22"/>
        </w:rPr>
        <w:t xml:space="preserve"> </w:t>
      </w:r>
      <w:r w:rsidR="004C0D4C">
        <w:rPr>
          <w:rFonts w:ascii="Arial" w:hAnsi="Arial" w:cs="Arial" w:hint="eastAsia"/>
          <w:sz w:val="22"/>
        </w:rPr>
        <w:t>소요되지</w:t>
      </w:r>
      <w:r w:rsidR="004C0D4C">
        <w:rPr>
          <w:rFonts w:ascii="Arial" w:hAnsi="Arial" w:cs="Arial" w:hint="eastAsia"/>
          <w:sz w:val="22"/>
        </w:rPr>
        <w:t xml:space="preserve"> </w:t>
      </w:r>
      <w:r w:rsidR="004C0D4C">
        <w:rPr>
          <w:rFonts w:ascii="Arial" w:hAnsi="Arial" w:cs="Arial" w:hint="eastAsia"/>
          <w:sz w:val="22"/>
        </w:rPr>
        <w:t>않았음</w:t>
      </w:r>
      <w:r w:rsidR="004C0D4C">
        <w:rPr>
          <w:rFonts w:ascii="Arial" w:hAnsi="Arial" w:cs="Arial" w:hint="eastAsia"/>
          <w:sz w:val="22"/>
        </w:rPr>
        <w:t>.</w:t>
      </w:r>
      <w:r w:rsidR="004C0D4C">
        <w:rPr>
          <w:rFonts w:ascii="Arial" w:hAnsi="Arial" w:cs="Arial"/>
          <w:sz w:val="22"/>
        </w:rPr>
        <w:t xml:space="preserve"> </w:t>
      </w:r>
      <w:r w:rsidR="004C0D4C">
        <w:rPr>
          <w:rFonts w:ascii="Arial" w:hAnsi="Arial" w:cs="Arial" w:hint="eastAsia"/>
          <w:sz w:val="22"/>
        </w:rPr>
        <w:t>소요시간이</w:t>
      </w:r>
      <w:r w:rsidR="004C0D4C">
        <w:rPr>
          <w:rFonts w:ascii="Arial" w:hAnsi="Arial" w:cs="Arial" w:hint="eastAsia"/>
          <w:sz w:val="22"/>
        </w:rPr>
        <w:t xml:space="preserve"> </w:t>
      </w:r>
      <w:r w:rsidR="004C0D4C">
        <w:rPr>
          <w:rFonts w:ascii="Arial" w:hAnsi="Arial" w:cs="Arial" w:hint="eastAsia"/>
          <w:sz w:val="22"/>
        </w:rPr>
        <w:t>길지</w:t>
      </w:r>
      <w:r w:rsidR="004C0D4C">
        <w:rPr>
          <w:rFonts w:ascii="Arial" w:hAnsi="Arial" w:cs="Arial" w:hint="eastAsia"/>
          <w:sz w:val="22"/>
        </w:rPr>
        <w:t xml:space="preserve"> </w:t>
      </w:r>
      <w:r w:rsidR="004C0D4C">
        <w:rPr>
          <w:rFonts w:ascii="Arial" w:hAnsi="Arial" w:cs="Arial" w:hint="eastAsia"/>
          <w:sz w:val="22"/>
        </w:rPr>
        <w:t>않아</w:t>
      </w:r>
      <w:r w:rsidR="004C0D4C">
        <w:rPr>
          <w:rFonts w:ascii="Arial" w:hAnsi="Arial" w:cs="Arial" w:hint="eastAsia"/>
          <w:sz w:val="22"/>
        </w:rPr>
        <w:t xml:space="preserve"> </w:t>
      </w:r>
      <w:r w:rsidR="004C0D4C">
        <w:rPr>
          <w:rFonts w:ascii="Arial" w:hAnsi="Arial" w:cs="Arial" w:hint="eastAsia"/>
          <w:sz w:val="22"/>
        </w:rPr>
        <w:t>실제</w:t>
      </w:r>
      <w:r w:rsidR="004C0D4C">
        <w:rPr>
          <w:rFonts w:ascii="Arial" w:hAnsi="Arial" w:cs="Arial" w:hint="eastAsia"/>
          <w:sz w:val="22"/>
        </w:rPr>
        <w:t xml:space="preserve"> </w:t>
      </w:r>
      <w:r w:rsidR="004C0D4C">
        <w:rPr>
          <w:rFonts w:ascii="Arial" w:hAnsi="Arial" w:cs="Arial" w:hint="eastAsia"/>
          <w:sz w:val="22"/>
        </w:rPr>
        <w:t>환자에게</w:t>
      </w:r>
      <w:r w:rsidR="004C0D4C">
        <w:rPr>
          <w:rFonts w:ascii="Arial" w:hAnsi="Arial" w:cs="Arial" w:hint="eastAsia"/>
          <w:sz w:val="22"/>
        </w:rPr>
        <w:t xml:space="preserve"> </w:t>
      </w:r>
      <w:r w:rsidR="004C0D4C">
        <w:rPr>
          <w:rFonts w:ascii="Arial" w:hAnsi="Arial" w:cs="Arial" w:hint="eastAsia"/>
          <w:sz w:val="22"/>
        </w:rPr>
        <w:t>근전도를</w:t>
      </w:r>
      <w:r w:rsidR="004C0D4C">
        <w:rPr>
          <w:rFonts w:ascii="Arial" w:hAnsi="Arial" w:cs="Arial" w:hint="eastAsia"/>
          <w:sz w:val="22"/>
        </w:rPr>
        <w:t xml:space="preserve"> </w:t>
      </w:r>
      <w:r w:rsidR="004C0D4C">
        <w:rPr>
          <w:rFonts w:ascii="Arial" w:hAnsi="Arial" w:cs="Arial" w:hint="eastAsia"/>
          <w:sz w:val="22"/>
        </w:rPr>
        <w:t>검사하는</w:t>
      </w:r>
      <w:r w:rsidR="004C0D4C">
        <w:rPr>
          <w:rFonts w:ascii="Arial" w:hAnsi="Arial" w:cs="Arial" w:hint="eastAsia"/>
          <w:sz w:val="22"/>
        </w:rPr>
        <w:t xml:space="preserve"> </w:t>
      </w:r>
      <w:r w:rsidR="004C0D4C">
        <w:rPr>
          <w:rFonts w:ascii="Arial" w:hAnsi="Arial" w:cs="Arial" w:hint="eastAsia"/>
          <w:sz w:val="22"/>
        </w:rPr>
        <w:t>과정에서</w:t>
      </w:r>
      <w:r w:rsidR="004C0D4C">
        <w:rPr>
          <w:rFonts w:ascii="Arial" w:hAnsi="Arial" w:cs="Arial" w:hint="eastAsia"/>
          <w:sz w:val="22"/>
        </w:rPr>
        <w:t xml:space="preserve"> </w:t>
      </w:r>
      <w:r w:rsidR="004C0D4C">
        <w:rPr>
          <w:rFonts w:ascii="Arial" w:hAnsi="Arial" w:cs="Arial" w:hint="eastAsia"/>
          <w:sz w:val="22"/>
        </w:rPr>
        <w:t>실시간으로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이용해서</w:t>
      </w:r>
      <w:r w:rsidR="004C0D4C">
        <w:rPr>
          <w:rFonts w:ascii="Arial" w:hAnsi="Arial" w:cs="Arial" w:hint="eastAsia"/>
          <w:sz w:val="22"/>
        </w:rPr>
        <w:t xml:space="preserve"> </w:t>
      </w:r>
      <w:r w:rsidR="004C0D4C">
        <w:rPr>
          <w:rFonts w:ascii="Arial" w:hAnsi="Arial" w:cs="Arial" w:hint="eastAsia"/>
          <w:sz w:val="22"/>
        </w:rPr>
        <w:t>진단에</w:t>
      </w:r>
      <w:r w:rsidR="004C0D4C">
        <w:rPr>
          <w:rFonts w:ascii="Arial" w:hAnsi="Arial" w:cs="Arial" w:hint="eastAsia"/>
          <w:sz w:val="22"/>
        </w:rPr>
        <w:t xml:space="preserve"> </w:t>
      </w:r>
      <w:r w:rsidR="004C0D4C">
        <w:rPr>
          <w:rFonts w:ascii="Arial" w:hAnsi="Arial" w:cs="Arial" w:hint="eastAsia"/>
          <w:sz w:val="22"/>
        </w:rPr>
        <w:t>도움을</w:t>
      </w:r>
      <w:r w:rsidR="004C0D4C">
        <w:rPr>
          <w:rFonts w:ascii="Arial" w:hAnsi="Arial" w:cs="Arial" w:hint="eastAsia"/>
          <w:sz w:val="22"/>
        </w:rPr>
        <w:t xml:space="preserve"> </w:t>
      </w:r>
      <w:r w:rsidR="004C0D4C">
        <w:rPr>
          <w:rFonts w:ascii="Arial" w:hAnsi="Arial" w:cs="Arial" w:hint="eastAsia"/>
          <w:sz w:val="22"/>
        </w:rPr>
        <w:t>줄</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있을</w:t>
      </w:r>
      <w:r w:rsidR="004C0D4C">
        <w:rPr>
          <w:rFonts w:ascii="Arial" w:hAnsi="Arial" w:cs="Arial" w:hint="eastAsia"/>
          <w:sz w:val="22"/>
        </w:rPr>
        <w:t xml:space="preserve"> </w:t>
      </w:r>
      <w:r w:rsidR="004C0D4C">
        <w:rPr>
          <w:rFonts w:ascii="Arial" w:hAnsi="Arial" w:cs="Arial" w:hint="eastAsia"/>
          <w:sz w:val="22"/>
        </w:rPr>
        <w:t>것으로</w:t>
      </w:r>
      <w:r w:rsidR="004C0D4C">
        <w:rPr>
          <w:rFonts w:ascii="Arial" w:hAnsi="Arial" w:cs="Arial" w:hint="eastAsia"/>
          <w:sz w:val="22"/>
        </w:rPr>
        <w:t xml:space="preserve"> </w:t>
      </w:r>
      <w:r w:rsidR="004C0D4C">
        <w:rPr>
          <w:rFonts w:ascii="Arial" w:hAnsi="Arial" w:cs="Arial" w:hint="eastAsia"/>
          <w:sz w:val="22"/>
        </w:rPr>
        <w:t>생각되며</w:t>
      </w:r>
      <w:r w:rsidR="004C0D4C">
        <w:rPr>
          <w:rFonts w:ascii="Arial" w:hAnsi="Arial" w:cs="Arial" w:hint="eastAsia"/>
          <w:sz w:val="22"/>
        </w:rPr>
        <w:t xml:space="preserve"> </w:t>
      </w:r>
      <w:r w:rsidR="004C0D4C">
        <w:rPr>
          <w:rFonts w:ascii="Arial" w:hAnsi="Arial" w:cs="Arial" w:hint="eastAsia"/>
          <w:sz w:val="22"/>
        </w:rPr>
        <w:t>분석을</w:t>
      </w:r>
      <w:r w:rsidR="004C0D4C">
        <w:rPr>
          <w:rFonts w:ascii="Arial" w:hAnsi="Arial" w:cs="Arial" w:hint="eastAsia"/>
          <w:sz w:val="22"/>
        </w:rPr>
        <w:t xml:space="preserve"> </w:t>
      </w:r>
      <w:r w:rsidR="004C0D4C">
        <w:rPr>
          <w:rFonts w:ascii="Arial" w:hAnsi="Arial" w:cs="Arial" w:hint="eastAsia"/>
          <w:sz w:val="22"/>
        </w:rPr>
        <w:t>위해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정보가</w:t>
      </w:r>
      <w:r w:rsidR="004C0D4C">
        <w:rPr>
          <w:rFonts w:ascii="Arial" w:hAnsi="Arial" w:cs="Arial" w:hint="eastAsia"/>
          <w:sz w:val="22"/>
        </w:rPr>
        <w:t xml:space="preserve"> </w:t>
      </w:r>
      <w:r w:rsidR="004C0D4C">
        <w:rPr>
          <w:rFonts w:ascii="Arial" w:hAnsi="Arial" w:cs="Arial" w:hint="eastAsia"/>
          <w:sz w:val="22"/>
        </w:rPr>
        <w:t>포함된</w:t>
      </w:r>
      <w:r w:rsidR="004C0D4C">
        <w:rPr>
          <w:rFonts w:ascii="Arial" w:hAnsi="Arial" w:cs="Arial" w:hint="eastAsia"/>
          <w:sz w:val="22"/>
        </w:rPr>
        <w:t xml:space="preserve"> </w:t>
      </w:r>
      <w:r w:rsidR="004C0D4C">
        <w:rPr>
          <w:rFonts w:ascii="Arial" w:hAnsi="Arial" w:cs="Arial" w:hint="eastAsia"/>
          <w:sz w:val="22"/>
        </w:rPr>
        <w:t>검사결과를</w:t>
      </w:r>
      <w:r w:rsidR="004C0D4C">
        <w:rPr>
          <w:rFonts w:ascii="Arial" w:hAnsi="Arial" w:cs="Arial" w:hint="eastAsia"/>
          <w:sz w:val="22"/>
        </w:rPr>
        <w:t xml:space="preserve"> </w:t>
      </w:r>
      <w:r w:rsidR="004C0D4C">
        <w:rPr>
          <w:rFonts w:ascii="Arial" w:hAnsi="Arial" w:cs="Arial" w:hint="eastAsia"/>
          <w:sz w:val="22"/>
        </w:rPr>
        <w:t>온라인</w:t>
      </w:r>
      <w:r w:rsidR="004C0D4C">
        <w:rPr>
          <w:rFonts w:ascii="Arial" w:hAnsi="Arial" w:cs="Arial" w:hint="eastAsia"/>
          <w:sz w:val="22"/>
        </w:rPr>
        <w:t xml:space="preserve"> </w:t>
      </w:r>
      <w:r w:rsidR="004C0D4C">
        <w:rPr>
          <w:rFonts w:ascii="Arial" w:hAnsi="Arial" w:cs="Arial" w:hint="eastAsia"/>
          <w:sz w:val="22"/>
        </w:rPr>
        <w:t>데이터베이스에</w:t>
      </w:r>
      <w:r w:rsidR="004C0D4C">
        <w:rPr>
          <w:rFonts w:ascii="Arial" w:hAnsi="Arial" w:cs="Arial" w:hint="eastAsia"/>
          <w:sz w:val="22"/>
        </w:rPr>
        <w:t xml:space="preserve"> </w:t>
      </w:r>
      <w:r w:rsidR="004C0D4C">
        <w:rPr>
          <w:rFonts w:ascii="Arial" w:hAnsi="Arial" w:cs="Arial" w:hint="eastAsia"/>
          <w:sz w:val="22"/>
        </w:rPr>
        <w:lastRenderedPageBreak/>
        <w:t>업로드를</w:t>
      </w:r>
      <w:r w:rsidR="004C0D4C">
        <w:rPr>
          <w:rFonts w:ascii="Arial" w:hAnsi="Arial" w:cs="Arial" w:hint="eastAsia"/>
          <w:sz w:val="22"/>
        </w:rPr>
        <w:t xml:space="preserve"> </w:t>
      </w:r>
      <w:r w:rsidR="004C0D4C">
        <w:rPr>
          <w:rFonts w:ascii="Arial" w:hAnsi="Arial" w:cs="Arial" w:hint="eastAsia"/>
          <w:sz w:val="22"/>
        </w:rPr>
        <w:t>하지</w:t>
      </w:r>
      <w:r w:rsidR="004C0D4C">
        <w:rPr>
          <w:rFonts w:ascii="Arial" w:hAnsi="Arial" w:cs="Arial" w:hint="eastAsia"/>
          <w:sz w:val="22"/>
        </w:rPr>
        <w:t xml:space="preserve"> </w:t>
      </w:r>
      <w:r w:rsidR="004C0D4C">
        <w:rPr>
          <w:rFonts w:ascii="Arial" w:hAnsi="Arial" w:cs="Arial" w:hint="eastAsia"/>
          <w:sz w:val="22"/>
        </w:rPr>
        <w:t>않아도</w:t>
      </w:r>
      <w:r w:rsidR="004C0D4C">
        <w:rPr>
          <w:rFonts w:ascii="Arial" w:hAnsi="Arial" w:cs="Arial" w:hint="eastAsia"/>
          <w:sz w:val="22"/>
        </w:rPr>
        <w:t xml:space="preserve"> </w:t>
      </w:r>
      <w:r w:rsidR="004C0D4C">
        <w:rPr>
          <w:rFonts w:ascii="Arial" w:hAnsi="Arial" w:cs="Arial" w:hint="eastAsia"/>
          <w:sz w:val="22"/>
        </w:rPr>
        <w:t>되어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정보도</w:t>
      </w:r>
      <w:r w:rsidR="004C0D4C">
        <w:rPr>
          <w:rFonts w:ascii="Arial" w:hAnsi="Arial" w:cs="Arial" w:hint="eastAsia"/>
          <w:sz w:val="22"/>
        </w:rPr>
        <w:t xml:space="preserve"> </w:t>
      </w:r>
      <w:r w:rsidR="004C0D4C">
        <w:rPr>
          <w:rFonts w:ascii="Arial" w:hAnsi="Arial" w:cs="Arial" w:hint="eastAsia"/>
          <w:sz w:val="22"/>
        </w:rPr>
        <w:t>보호할</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있다는</w:t>
      </w:r>
      <w:r w:rsidR="004C0D4C">
        <w:rPr>
          <w:rFonts w:ascii="Arial" w:hAnsi="Arial" w:cs="Arial" w:hint="eastAsia"/>
          <w:sz w:val="22"/>
        </w:rPr>
        <w:t xml:space="preserve"> </w:t>
      </w:r>
      <w:r w:rsidR="004C0D4C">
        <w:rPr>
          <w:rFonts w:ascii="Arial" w:hAnsi="Arial" w:cs="Arial" w:hint="eastAsia"/>
          <w:sz w:val="22"/>
        </w:rPr>
        <w:t>장점도</w:t>
      </w:r>
      <w:r w:rsidR="004C0D4C">
        <w:rPr>
          <w:rFonts w:ascii="Arial" w:hAnsi="Arial" w:cs="Arial" w:hint="eastAsia"/>
          <w:sz w:val="22"/>
        </w:rPr>
        <w:t xml:space="preserve"> </w:t>
      </w:r>
      <w:r w:rsidR="004C0D4C">
        <w:rPr>
          <w:rFonts w:ascii="Arial" w:hAnsi="Arial" w:cs="Arial" w:hint="eastAsia"/>
          <w:sz w:val="22"/>
        </w:rPr>
        <w:t>있겠다</w:t>
      </w:r>
      <w:r w:rsidR="004C0D4C">
        <w:rPr>
          <w:rFonts w:ascii="Arial" w:hAnsi="Arial" w:cs="Arial" w:hint="eastAsia"/>
          <w:sz w:val="22"/>
        </w:rPr>
        <w:t xml:space="preserve">.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7772E0" w:rsidRPr="007772E0" w:rsidRDefault="00CF0A9F" w:rsidP="007772E0">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7772E0" w:rsidRPr="007772E0">
        <w:t>1.</w:t>
      </w:r>
      <w:r w:rsidR="007772E0" w:rsidRPr="007772E0">
        <w:tab/>
        <w:t>Daube JR, Rubin DI. Needle electromyography. Muscle Nerve. 2009;39(2):244-70. Epub 2009/01/16. doi: 10.1002/mus.21180. PubMed PMID: 19145648.</w:t>
      </w:r>
    </w:p>
    <w:p w:rsidR="007772E0" w:rsidRPr="007772E0" w:rsidRDefault="007772E0" w:rsidP="007772E0">
      <w:pPr>
        <w:pStyle w:val="EndNoteBibliography"/>
        <w:spacing w:after="0"/>
      </w:pPr>
      <w:r w:rsidRPr="007772E0">
        <w:t>2.</w:t>
      </w:r>
      <w:r w:rsidRPr="007772E0">
        <w:tab/>
        <w:t>Kimura J. Electrodiagnosis in Diseases of Nerve and Muscle: Principles and Practice: Oxford University Press; 2013.</w:t>
      </w:r>
    </w:p>
    <w:p w:rsidR="007772E0" w:rsidRPr="007772E0" w:rsidRDefault="007772E0" w:rsidP="007772E0">
      <w:pPr>
        <w:pStyle w:val="EndNoteBibliography"/>
        <w:spacing w:after="0"/>
      </w:pPr>
      <w:r w:rsidRPr="007772E0">
        <w:t>3.</w:t>
      </w:r>
      <w:r w:rsidRPr="007772E0">
        <w:tab/>
        <w:t>Mills KR. The basics of electromyography. Journal of Neurology, Neurosurgery &amp; Psychiatry. 2005;76(suppl 2):ii32-ii5. doi: 10.1136/jnnp.2005.069211.</w:t>
      </w:r>
    </w:p>
    <w:p w:rsidR="007772E0" w:rsidRPr="007772E0" w:rsidRDefault="007772E0" w:rsidP="007772E0">
      <w:pPr>
        <w:pStyle w:val="EndNoteBibliography"/>
        <w:spacing w:after="0"/>
      </w:pPr>
      <w:r w:rsidRPr="007772E0">
        <w:t>4.</w:t>
      </w:r>
      <w:r w:rsidRPr="007772E0">
        <w:tab/>
        <w:t>Oh SJ. Clinical Electromyography: Nerve Conduction Studies: Lippincott Williams &amp; Wilkins; 2003.</w:t>
      </w:r>
    </w:p>
    <w:p w:rsidR="007772E0" w:rsidRPr="007772E0" w:rsidRDefault="007772E0" w:rsidP="007772E0">
      <w:pPr>
        <w:pStyle w:val="EndNoteBibliography"/>
        <w:spacing w:after="0"/>
      </w:pPr>
      <w:r w:rsidRPr="007772E0">
        <w:t>5.</w:t>
      </w:r>
      <w:r w:rsidRPr="007772E0">
        <w:tab/>
        <w:t>Rubin DI. Needle electromyography: Basic concepts. Handb Clin Neurol. 2019;160:243-56. Epub 2019/07/07. doi: 10.1016/b978-0-444-64032-1.00016-3. PubMed PMID: 31277852.</w:t>
      </w:r>
    </w:p>
    <w:p w:rsidR="007772E0" w:rsidRPr="007772E0" w:rsidRDefault="007772E0" w:rsidP="007772E0">
      <w:pPr>
        <w:pStyle w:val="EndNoteBibliography"/>
        <w:spacing w:after="0"/>
      </w:pPr>
      <w:r w:rsidRPr="007772E0">
        <w:t>6.</w:t>
      </w:r>
      <w:r w:rsidRPr="007772E0">
        <w:tab/>
        <w:t>Whittaker RG. The fundamentals of electromyography. Pract Neurol. 2012;12(3):187-94. Epub 2012/06/05. doi: 10.1136/practneurol-2011-000198. PubMed PMID: 22661353.</w:t>
      </w:r>
    </w:p>
    <w:p w:rsidR="007772E0" w:rsidRPr="007772E0" w:rsidRDefault="007772E0" w:rsidP="007772E0">
      <w:pPr>
        <w:pStyle w:val="EndNoteBibliography"/>
        <w:spacing w:after="0"/>
      </w:pPr>
      <w:r w:rsidRPr="007772E0">
        <w:t>7.</w:t>
      </w:r>
      <w:r w:rsidRPr="007772E0">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7772E0" w:rsidRPr="007772E0" w:rsidRDefault="007772E0" w:rsidP="007772E0">
      <w:pPr>
        <w:pStyle w:val="EndNoteBibliography"/>
        <w:spacing w:after="0"/>
      </w:pPr>
      <w:r w:rsidRPr="007772E0">
        <w:t>8.</w:t>
      </w:r>
      <w:r w:rsidRPr="007772E0">
        <w:tab/>
        <w:t>Bromberg MB. The motor unit and quantitative electromyography. Muscle Nerve. 2020;61(2):131-42. Epub 2019/10/04. doi: 10.1002/mus.26718. PubMed PMID: 31579956.</w:t>
      </w:r>
    </w:p>
    <w:p w:rsidR="007772E0" w:rsidRPr="007772E0" w:rsidRDefault="007772E0" w:rsidP="007772E0">
      <w:pPr>
        <w:pStyle w:val="EndNoteBibliography"/>
        <w:spacing w:after="0"/>
      </w:pPr>
      <w:r w:rsidRPr="007772E0">
        <w:t>9.</w:t>
      </w:r>
      <w:r w:rsidRPr="007772E0">
        <w:tab/>
        <w:t>Gerardo Gutiérrez Gutiérrez CBLFNAMM. Use of Electromyography in the Diagnosis of Inflammatory Myopathies. Reumatología Clínica (English Edition). 2012;8(4):195-200. doi: 10.1016/j.reumae.2011.10.004.</w:t>
      </w:r>
    </w:p>
    <w:p w:rsidR="007772E0" w:rsidRPr="007772E0" w:rsidRDefault="007772E0" w:rsidP="007772E0">
      <w:pPr>
        <w:pStyle w:val="EndNoteBibliography"/>
        <w:spacing w:after="0"/>
      </w:pPr>
      <w:r w:rsidRPr="007772E0">
        <w:t>10.</w:t>
      </w:r>
      <w:r w:rsidRPr="007772E0">
        <w:tab/>
        <w:t>Leblhuber F, Reisecker F, Boehm-Jurkovic H, Witzmann A, Deisenhammer E. Diagnostic value of different electrophysiologic tests in cervical disk prolapse. Neurology. 1988;38(12):1879-. doi: 10.1212/wnl.38.12.1879.</w:t>
      </w:r>
    </w:p>
    <w:p w:rsidR="007772E0" w:rsidRPr="007772E0" w:rsidRDefault="007772E0" w:rsidP="007772E0">
      <w:pPr>
        <w:pStyle w:val="EndNoteBibliography"/>
        <w:spacing w:after="0"/>
      </w:pPr>
      <w:r w:rsidRPr="007772E0">
        <w:t>11.</w:t>
      </w:r>
      <w:r w:rsidRPr="007772E0">
        <w:tab/>
        <w:t>Sawada K, Horii M, Imoto D, Ozaki K, Toyama S, Saitoh E, et al. Usefulness of Electromyography to Predict Future Muscle Weakness in Clinically Unaffected Muscles of Polio Survivors. PM R. 2020;12(7):692-8. Epub 2019/11/09. doi: 10.1002/pmrj.12281. PubMed PMID: 31702870.</w:t>
      </w:r>
    </w:p>
    <w:p w:rsidR="007772E0" w:rsidRPr="007772E0" w:rsidRDefault="007772E0" w:rsidP="007772E0">
      <w:pPr>
        <w:pStyle w:val="EndNoteBibliography"/>
        <w:spacing w:after="0"/>
      </w:pPr>
      <w:r w:rsidRPr="007772E0">
        <w:t>12.</w:t>
      </w:r>
      <w:r w:rsidRPr="007772E0">
        <w:tab/>
        <w:t>Tonzola RF, Ackil AA, Shahani BT, Young RR. Usefulness of electrophysiological studies in the diagnosis of lumbosacral root disease. Ann Neurol. 1981;9(3):305-8. Epub 1981/03/01. doi: 10.1002/ana.410090317. PubMed PMID: 6261675.</w:t>
      </w:r>
    </w:p>
    <w:p w:rsidR="007772E0" w:rsidRPr="007772E0" w:rsidRDefault="007772E0" w:rsidP="007772E0">
      <w:pPr>
        <w:pStyle w:val="EndNoteBibliography"/>
        <w:spacing w:after="0"/>
      </w:pPr>
      <w:r w:rsidRPr="007772E0">
        <w:t>13.</w:t>
      </w:r>
      <w:r w:rsidRPr="007772E0">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7772E0" w:rsidRPr="007772E0" w:rsidRDefault="007772E0" w:rsidP="007772E0">
      <w:pPr>
        <w:pStyle w:val="EndNoteBibliography"/>
        <w:spacing w:after="0"/>
      </w:pPr>
      <w:r w:rsidRPr="007772E0">
        <w:t>14.</w:t>
      </w:r>
      <w:r w:rsidRPr="007772E0">
        <w:tab/>
        <w:t xml:space="preserve">Kendall R, Werner RA. Interrater reliability of the needle examination in lumbosacral radiculopathy. Muscle Nerve. 2006;34(2):238-41. Epub 2006/04/13. doi: 10.1002/mus.20554. PubMed </w:t>
      </w:r>
      <w:r w:rsidRPr="007772E0">
        <w:lastRenderedPageBreak/>
        <w:t>PMID: 16609977.</w:t>
      </w:r>
    </w:p>
    <w:p w:rsidR="007772E0" w:rsidRPr="007772E0" w:rsidRDefault="007772E0" w:rsidP="007772E0">
      <w:pPr>
        <w:pStyle w:val="EndNoteBibliography"/>
        <w:spacing w:after="0"/>
      </w:pPr>
      <w:r w:rsidRPr="007772E0">
        <w:t>15.</w:t>
      </w:r>
      <w:r w:rsidRPr="007772E0">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7772E0" w:rsidRPr="007772E0" w:rsidRDefault="007772E0" w:rsidP="007772E0">
      <w:pPr>
        <w:pStyle w:val="EndNoteBibliography"/>
        <w:spacing w:after="0"/>
      </w:pPr>
      <w:r w:rsidRPr="007772E0">
        <w:t>16.</w:t>
      </w:r>
      <w:r w:rsidRPr="007772E0">
        <w:tab/>
        <w:t>Arthur KC, Calvo A, Price TR, Geiger JT, Chiò A, Traynor BJ. Projected increase in amyotrophic lateral sclerosis from 2015 to 2040. Nature Communications. 2016;7(1):12408. doi: 10.1038/ncomms12408.</w:t>
      </w:r>
    </w:p>
    <w:p w:rsidR="007772E0" w:rsidRPr="007772E0" w:rsidRDefault="007772E0" w:rsidP="007772E0">
      <w:pPr>
        <w:pStyle w:val="EndNoteBibliography"/>
        <w:spacing w:after="0"/>
      </w:pPr>
      <w:r w:rsidRPr="007772E0">
        <w:t>17.</w:t>
      </w:r>
      <w:r w:rsidRPr="007772E0">
        <w:tab/>
        <w:t>Longinetti E, Fang F. Epidemiology of amyotrophic lateral sclerosis: an update of recent literature. Curr Opin Neurol. 2019;32(5):771-6. doi: 10.1097/WCO.0000000000000730. PubMed PMID: 31361627.</w:t>
      </w:r>
    </w:p>
    <w:p w:rsidR="007772E0" w:rsidRPr="007772E0" w:rsidRDefault="007772E0" w:rsidP="007772E0">
      <w:pPr>
        <w:pStyle w:val="EndNoteBibliography"/>
        <w:spacing w:after="0"/>
      </w:pPr>
      <w:r w:rsidRPr="007772E0">
        <w:t>18.</w:t>
      </w:r>
      <w:r w:rsidRPr="007772E0">
        <w:tab/>
        <w:t>Parker MJS, Oldroyd A, Roberts ME, Ollier WE, New RP, Cooper RG, et al. Increasing incidence of adult idiopathic inflammatory myopathies in the City of Salford, UK: a 10-year epidemiological study. Rheumatol Adv Pract. 2018;2(2). doi: 10.1093/rap/rky035.</w:t>
      </w:r>
    </w:p>
    <w:p w:rsidR="007772E0" w:rsidRPr="007772E0" w:rsidRDefault="007772E0" w:rsidP="007772E0">
      <w:pPr>
        <w:pStyle w:val="EndNoteBibliography"/>
        <w:spacing w:after="0"/>
      </w:pPr>
      <w:r w:rsidRPr="007772E0">
        <w:t>19.</w:t>
      </w:r>
      <w:r w:rsidRPr="007772E0">
        <w:tab/>
        <w:t>Rose L, McKim D, Leasa D, Nonoyama M, Tandon A, Bai YQ, et al. Trends in incidence, prevalence, and mortality of neuromuscular disease in Ontario, Canada: A population-based retrospective cohort study (2003-2014). PLoS One. 2019;14(3):e0210574. doi: 10.1371/journal.pone.0210574.</w:t>
      </w:r>
    </w:p>
    <w:p w:rsidR="007772E0" w:rsidRPr="007772E0" w:rsidRDefault="007772E0" w:rsidP="007772E0">
      <w:pPr>
        <w:pStyle w:val="EndNoteBibliography"/>
        <w:spacing w:after="0"/>
      </w:pPr>
      <w:r w:rsidRPr="007772E0">
        <w:t>20.</w:t>
      </w:r>
      <w:r w:rsidRPr="007772E0">
        <w:tab/>
        <w:t>Alfaras M, Soriano MC, Ortín S. A Fast Machine Learning Model for ECG-Based Heartbeat Classification and Arrhythmia Detection. Frontiers in Physics. 2019;7(103). doi: 10.3389/fphy.2019.00103.</w:t>
      </w:r>
    </w:p>
    <w:p w:rsidR="007772E0" w:rsidRPr="007772E0" w:rsidRDefault="007772E0" w:rsidP="007772E0">
      <w:pPr>
        <w:pStyle w:val="EndNoteBibliography"/>
        <w:spacing w:after="0"/>
      </w:pPr>
      <w:r w:rsidRPr="007772E0">
        <w:t>21.</w:t>
      </w:r>
      <w:r w:rsidRPr="007772E0">
        <w:tab/>
        <w:t>Lu X, Wu Y, Yan R, Cao S, Wang K, Mou S, et al., editors. Pulse waveform analysis for pregnancy diagnosis based on machine learning. 2018 IEEE 3rd Advanced Information Technology, Electronic and Automation Control Conference (IAEAC); 2018 12-14 Oct. 2018.</w:t>
      </w:r>
    </w:p>
    <w:p w:rsidR="007772E0" w:rsidRPr="007772E0" w:rsidRDefault="007772E0" w:rsidP="007772E0">
      <w:pPr>
        <w:pStyle w:val="EndNoteBibliography"/>
        <w:spacing w:after="0"/>
      </w:pPr>
      <w:r w:rsidRPr="007772E0">
        <w:t>22.</w:t>
      </w:r>
      <w:r w:rsidRPr="007772E0">
        <w:tab/>
        <w:t>Gemein LAW, Schirrmeister RT, Chrab</w:t>
      </w:r>
      <w:r w:rsidRPr="007772E0">
        <w:rPr>
          <w:rFonts w:ascii="Calibri" w:hAnsi="Calibri" w:cs="Calibri"/>
        </w:rPr>
        <w:t>ą</w:t>
      </w:r>
      <w:r w:rsidRPr="007772E0">
        <w:t xml:space="preserve">szcz P, Wilson D, Boedecker J, Schulze-Bonhage A, et al. Machine-learning-based diagnostics of EEG pathology. Neuroimage. 2020;220:117021. doi: </w:t>
      </w:r>
      <w:hyperlink r:id="rId12" w:history="1">
        <w:r w:rsidRPr="007772E0">
          <w:rPr>
            <w:rStyle w:val="a6"/>
          </w:rPr>
          <w:t>https://doi.org/10.1016/j.neuroimage.2020.117021</w:t>
        </w:r>
      </w:hyperlink>
      <w:r w:rsidRPr="007772E0">
        <w:t>.</w:t>
      </w:r>
    </w:p>
    <w:p w:rsidR="007772E0" w:rsidRPr="007772E0" w:rsidRDefault="007772E0" w:rsidP="007772E0">
      <w:pPr>
        <w:pStyle w:val="EndNoteBibliography"/>
        <w:spacing w:after="0"/>
      </w:pPr>
      <w:r w:rsidRPr="007772E0">
        <w:t>23.</w:t>
      </w:r>
      <w:r w:rsidRPr="007772E0">
        <w:tab/>
        <w:t>Roy Y, Banville H, Albuquerque I, Gramfort A, Falk TH, Faubert J. Deep learning-based electroencephalography analysis: a systematic review. J Neural Eng. 2019;16(5):051001. doi: 10.1088/1741-2552/ab260c.</w:t>
      </w:r>
    </w:p>
    <w:p w:rsidR="007772E0" w:rsidRPr="007772E0" w:rsidRDefault="007772E0" w:rsidP="007772E0">
      <w:pPr>
        <w:pStyle w:val="EndNoteBibliography"/>
        <w:spacing w:after="0"/>
      </w:pPr>
      <w:r w:rsidRPr="007772E0">
        <w:t>24.</w:t>
      </w:r>
      <w:r w:rsidRPr="007772E0">
        <w:tab/>
        <w:t>Ribeiro AH, Ribeiro MH, Paixão GMM, Oliveira DM, Gomes PR, Canazart JA, et al. Automatic diagnosis of the 12-lead ECG using a deep neural network. Nature Communications. 2020;11(1):1760. doi: 10.1038/s41467-020-15432-4.</w:t>
      </w:r>
    </w:p>
    <w:p w:rsidR="007772E0" w:rsidRPr="007772E0" w:rsidRDefault="007772E0" w:rsidP="007772E0">
      <w:pPr>
        <w:pStyle w:val="EndNoteBibliography"/>
        <w:spacing w:after="0"/>
      </w:pPr>
      <w:r w:rsidRPr="007772E0">
        <w:t>25.</w:t>
      </w:r>
      <w:r w:rsidRPr="007772E0">
        <w:tab/>
        <w:t xml:space="preserve">Akef Khowailed I, Abotabl A. Neural muscle activation detection: A deep learning approach using surface electromyography. J Biomech. 2019;95:109322. doi: </w:t>
      </w:r>
      <w:hyperlink r:id="rId13" w:history="1">
        <w:r w:rsidRPr="007772E0">
          <w:rPr>
            <w:rStyle w:val="a6"/>
          </w:rPr>
          <w:t>https://doi.org/10.1016/j.jbiomech.2019.109322</w:t>
        </w:r>
      </w:hyperlink>
      <w:r w:rsidRPr="007772E0">
        <w:t>.</w:t>
      </w:r>
    </w:p>
    <w:p w:rsidR="007772E0" w:rsidRPr="007772E0" w:rsidRDefault="007772E0" w:rsidP="007772E0">
      <w:pPr>
        <w:pStyle w:val="EndNoteBibliography"/>
        <w:spacing w:after="0"/>
      </w:pPr>
      <w:r w:rsidRPr="007772E0">
        <w:t>26.</w:t>
      </w:r>
      <w:r w:rsidRPr="007772E0">
        <w:tab/>
        <w:t>Atzori M, Cognolato M, Müller H. Deep Learning with Convolutional Neural Networks Applied to Electromyography Data: A Resource for the Classification of Movements for Prosthetic Hands. Front Neurorobot. 2016;10:9-. doi: 10.3389/fnbot.2016.00009. PubMed PMID: 27656140.</w:t>
      </w:r>
    </w:p>
    <w:p w:rsidR="007772E0" w:rsidRPr="007772E0" w:rsidRDefault="007772E0" w:rsidP="007772E0">
      <w:pPr>
        <w:pStyle w:val="EndNoteBibliography"/>
        <w:spacing w:after="0"/>
      </w:pPr>
      <w:r w:rsidRPr="007772E0">
        <w:lastRenderedPageBreak/>
        <w:t>27.</w:t>
      </w:r>
      <w:r w:rsidRPr="007772E0">
        <w:tab/>
        <w:t>Nam S, Sohn MK, Kim HA, Kong H-J, Jung I-Y. Development of Artificial Intelligence to Support Needle Electromyography Diagnostic Analysis. Healthc Inform Res. 2019;25(2):131-8. Epub 2019/04/30. doi: 10.4258/hir.2019.25.2.131. PubMed PMID: 31131148.</w:t>
      </w:r>
    </w:p>
    <w:p w:rsidR="007772E0" w:rsidRPr="007772E0" w:rsidRDefault="007772E0" w:rsidP="007772E0">
      <w:pPr>
        <w:pStyle w:val="EndNoteBibliography"/>
        <w:spacing w:after="0"/>
      </w:pPr>
      <w:r w:rsidRPr="007772E0">
        <w:t>28.</w:t>
      </w:r>
      <w:r w:rsidRPr="007772E0">
        <w:tab/>
        <w:t>Nodera H, Osaki Y, Yamazaki H, Mori A, Izumi Y, Kaji R. Deep learning for waveform identification of resting needle electromyography signals. Clin Neurophysiol. 2019;130(5):617-23. Epub 20190223. doi: 10.1016/j.clinph.2019.01.024. PubMed PMID: 30870796.</w:t>
      </w:r>
    </w:p>
    <w:p w:rsidR="007772E0" w:rsidRPr="007772E0" w:rsidRDefault="007772E0" w:rsidP="007772E0">
      <w:pPr>
        <w:pStyle w:val="EndNoteBibliography"/>
        <w:spacing w:after="0"/>
      </w:pPr>
      <w:r w:rsidRPr="007772E0">
        <w:t>29.</w:t>
      </w:r>
      <w:r w:rsidRPr="007772E0">
        <w:tab/>
        <w:t>Wei W, Dai Q, Wong Y, Hu Y, Kankanhalli M, Geng W. Surface-Electromyography-Based Gesture Recognition by Multi-View Deep Learning. IEEE Trans Biomed Eng. 2019;66(10):2964-73. doi: 10.1109/TBME.2019.2899222.</w:t>
      </w:r>
    </w:p>
    <w:p w:rsidR="007772E0" w:rsidRPr="007772E0" w:rsidRDefault="007772E0" w:rsidP="007772E0">
      <w:pPr>
        <w:pStyle w:val="EndNoteBibliography"/>
        <w:spacing w:after="0"/>
      </w:pPr>
      <w:r w:rsidRPr="007772E0">
        <w:t>30.</w:t>
      </w:r>
      <w:r w:rsidRPr="007772E0">
        <w:tab/>
        <w:t>He K, Zhang X, Ren S, Sun J, editors. Deep Residual Learning for Image Recognition. 2016 IEEE Conference on Computer Vision and Pattern Recognition (CVPR); 2016 27-30 June 2016.</w:t>
      </w:r>
    </w:p>
    <w:p w:rsidR="007772E0" w:rsidRPr="007772E0" w:rsidRDefault="007772E0" w:rsidP="007772E0">
      <w:pPr>
        <w:pStyle w:val="EndNoteBibliography"/>
        <w:spacing w:after="0"/>
      </w:pPr>
      <w:r w:rsidRPr="007772E0">
        <w:t>31.</w:t>
      </w:r>
      <w:r w:rsidRPr="007772E0">
        <w:tab/>
        <w:t>Simonyan K, Zisserman A. Very Deep Convolutional Networks for Large-Scale Image Recognition. arXiv 14091556. 2014.</w:t>
      </w:r>
    </w:p>
    <w:p w:rsidR="007772E0" w:rsidRPr="007772E0" w:rsidRDefault="007772E0" w:rsidP="007772E0">
      <w:pPr>
        <w:pStyle w:val="EndNoteBibliography"/>
      </w:pPr>
      <w:r w:rsidRPr="007772E0">
        <w:t>32.</w:t>
      </w:r>
      <w:r w:rsidRPr="007772E0">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E0C" w:rsidRDefault="007E3E0C" w:rsidP="00AC49F5">
      <w:pPr>
        <w:spacing w:after="0" w:line="240" w:lineRule="auto"/>
      </w:pPr>
      <w:r>
        <w:separator/>
      </w:r>
    </w:p>
  </w:endnote>
  <w:endnote w:type="continuationSeparator" w:id="0">
    <w:p w:rsidR="007E3E0C" w:rsidRDefault="007E3E0C"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E0C" w:rsidRDefault="007E3E0C" w:rsidP="00AC49F5">
      <w:pPr>
        <w:spacing w:after="0" w:line="240" w:lineRule="auto"/>
      </w:pPr>
      <w:r>
        <w:separator/>
      </w:r>
    </w:p>
  </w:footnote>
  <w:footnote w:type="continuationSeparator" w:id="0">
    <w:p w:rsidR="007E3E0C" w:rsidRDefault="007E3E0C"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15EB2"/>
    <w:rsid w:val="00020AEA"/>
    <w:rsid w:val="00020CD3"/>
    <w:rsid w:val="00021743"/>
    <w:rsid w:val="00025A60"/>
    <w:rsid w:val="00027A50"/>
    <w:rsid w:val="00033433"/>
    <w:rsid w:val="0003573D"/>
    <w:rsid w:val="00036183"/>
    <w:rsid w:val="00036D9C"/>
    <w:rsid w:val="0004252A"/>
    <w:rsid w:val="000425D6"/>
    <w:rsid w:val="00050DB8"/>
    <w:rsid w:val="00054ADA"/>
    <w:rsid w:val="000634FE"/>
    <w:rsid w:val="00064BFE"/>
    <w:rsid w:val="000651E1"/>
    <w:rsid w:val="0006792C"/>
    <w:rsid w:val="00070F27"/>
    <w:rsid w:val="000713D6"/>
    <w:rsid w:val="0007511E"/>
    <w:rsid w:val="0007522B"/>
    <w:rsid w:val="00076D59"/>
    <w:rsid w:val="00077CD7"/>
    <w:rsid w:val="00082277"/>
    <w:rsid w:val="000835DD"/>
    <w:rsid w:val="0009041B"/>
    <w:rsid w:val="000A4515"/>
    <w:rsid w:val="000A46F9"/>
    <w:rsid w:val="000A7F90"/>
    <w:rsid w:val="000B15DE"/>
    <w:rsid w:val="000B7882"/>
    <w:rsid w:val="000C09C6"/>
    <w:rsid w:val="000C0D85"/>
    <w:rsid w:val="000C5E99"/>
    <w:rsid w:val="000C639E"/>
    <w:rsid w:val="000D6B93"/>
    <w:rsid w:val="000E2D40"/>
    <w:rsid w:val="000E403E"/>
    <w:rsid w:val="000F296D"/>
    <w:rsid w:val="000F5312"/>
    <w:rsid w:val="001040B0"/>
    <w:rsid w:val="0011793F"/>
    <w:rsid w:val="00122DE8"/>
    <w:rsid w:val="0012386D"/>
    <w:rsid w:val="00132055"/>
    <w:rsid w:val="00133EE6"/>
    <w:rsid w:val="00140E70"/>
    <w:rsid w:val="00143781"/>
    <w:rsid w:val="001472A0"/>
    <w:rsid w:val="00153A78"/>
    <w:rsid w:val="001546AC"/>
    <w:rsid w:val="00156DB0"/>
    <w:rsid w:val="0017110F"/>
    <w:rsid w:val="00171622"/>
    <w:rsid w:val="0017205B"/>
    <w:rsid w:val="0017226F"/>
    <w:rsid w:val="00172448"/>
    <w:rsid w:val="0017254A"/>
    <w:rsid w:val="00176B9C"/>
    <w:rsid w:val="0018527E"/>
    <w:rsid w:val="00190002"/>
    <w:rsid w:val="001A0329"/>
    <w:rsid w:val="001A339B"/>
    <w:rsid w:val="001A33E6"/>
    <w:rsid w:val="001A5094"/>
    <w:rsid w:val="001A7439"/>
    <w:rsid w:val="001B65A5"/>
    <w:rsid w:val="001B6722"/>
    <w:rsid w:val="001B713C"/>
    <w:rsid w:val="001C200E"/>
    <w:rsid w:val="001C5172"/>
    <w:rsid w:val="001C7BE4"/>
    <w:rsid w:val="001D1E93"/>
    <w:rsid w:val="001D3DB2"/>
    <w:rsid w:val="001D70A0"/>
    <w:rsid w:val="001E5FAA"/>
    <w:rsid w:val="001F5949"/>
    <w:rsid w:val="0020261F"/>
    <w:rsid w:val="00203023"/>
    <w:rsid w:val="00210DFC"/>
    <w:rsid w:val="00211365"/>
    <w:rsid w:val="00216DCB"/>
    <w:rsid w:val="0021776F"/>
    <w:rsid w:val="00217F87"/>
    <w:rsid w:val="00220CE1"/>
    <w:rsid w:val="00222C04"/>
    <w:rsid w:val="00225DC9"/>
    <w:rsid w:val="002323B4"/>
    <w:rsid w:val="002335E4"/>
    <w:rsid w:val="00235E81"/>
    <w:rsid w:val="002405D9"/>
    <w:rsid w:val="002421A4"/>
    <w:rsid w:val="002450A3"/>
    <w:rsid w:val="002451EE"/>
    <w:rsid w:val="00246E09"/>
    <w:rsid w:val="00252A99"/>
    <w:rsid w:val="00253EBE"/>
    <w:rsid w:val="0025632E"/>
    <w:rsid w:val="002564DA"/>
    <w:rsid w:val="00257405"/>
    <w:rsid w:val="00260EA3"/>
    <w:rsid w:val="002677B6"/>
    <w:rsid w:val="00267A89"/>
    <w:rsid w:val="00275382"/>
    <w:rsid w:val="00282D27"/>
    <w:rsid w:val="00283846"/>
    <w:rsid w:val="002853BA"/>
    <w:rsid w:val="002950A4"/>
    <w:rsid w:val="00297817"/>
    <w:rsid w:val="00297A2C"/>
    <w:rsid w:val="002A7437"/>
    <w:rsid w:val="002B040C"/>
    <w:rsid w:val="002B1B33"/>
    <w:rsid w:val="002B4E74"/>
    <w:rsid w:val="002C04DE"/>
    <w:rsid w:val="002C092A"/>
    <w:rsid w:val="002C3604"/>
    <w:rsid w:val="002C443B"/>
    <w:rsid w:val="002D5200"/>
    <w:rsid w:val="002D61FB"/>
    <w:rsid w:val="002E0D08"/>
    <w:rsid w:val="002F23EC"/>
    <w:rsid w:val="002F753A"/>
    <w:rsid w:val="003020AE"/>
    <w:rsid w:val="003035F2"/>
    <w:rsid w:val="00313F45"/>
    <w:rsid w:val="0032206A"/>
    <w:rsid w:val="0033582B"/>
    <w:rsid w:val="0033750D"/>
    <w:rsid w:val="0033760E"/>
    <w:rsid w:val="00337EEA"/>
    <w:rsid w:val="003414EC"/>
    <w:rsid w:val="00341C77"/>
    <w:rsid w:val="00341F8A"/>
    <w:rsid w:val="00344A0E"/>
    <w:rsid w:val="00352185"/>
    <w:rsid w:val="00356613"/>
    <w:rsid w:val="003624CE"/>
    <w:rsid w:val="003626A4"/>
    <w:rsid w:val="00364CFB"/>
    <w:rsid w:val="00366841"/>
    <w:rsid w:val="0037105B"/>
    <w:rsid w:val="003776D1"/>
    <w:rsid w:val="00377A28"/>
    <w:rsid w:val="00377F49"/>
    <w:rsid w:val="00381980"/>
    <w:rsid w:val="00385E08"/>
    <w:rsid w:val="003968B6"/>
    <w:rsid w:val="00396DFF"/>
    <w:rsid w:val="0039709F"/>
    <w:rsid w:val="003A14F9"/>
    <w:rsid w:val="003A28EF"/>
    <w:rsid w:val="003A2C25"/>
    <w:rsid w:val="003A3973"/>
    <w:rsid w:val="003A6E84"/>
    <w:rsid w:val="003B24A0"/>
    <w:rsid w:val="003B53B9"/>
    <w:rsid w:val="003C2BC5"/>
    <w:rsid w:val="003C3C98"/>
    <w:rsid w:val="003D43B3"/>
    <w:rsid w:val="003E0649"/>
    <w:rsid w:val="003E593F"/>
    <w:rsid w:val="003F51CA"/>
    <w:rsid w:val="003F5406"/>
    <w:rsid w:val="003F5E44"/>
    <w:rsid w:val="003F72DE"/>
    <w:rsid w:val="004027E5"/>
    <w:rsid w:val="00403D69"/>
    <w:rsid w:val="004047ED"/>
    <w:rsid w:val="004055E6"/>
    <w:rsid w:val="004076A4"/>
    <w:rsid w:val="004115ED"/>
    <w:rsid w:val="004118FB"/>
    <w:rsid w:val="00415B0A"/>
    <w:rsid w:val="004212FD"/>
    <w:rsid w:val="004325FF"/>
    <w:rsid w:val="00432E64"/>
    <w:rsid w:val="0043628F"/>
    <w:rsid w:val="00436FC1"/>
    <w:rsid w:val="00441103"/>
    <w:rsid w:val="004459EC"/>
    <w:rsid w:val="004527AB"/>
    <w:rsid w:val="004546C8"/>
    <w:rsid w:val="004557B2"/>
    <w:rsid w:val="0045733B"/>
    <w:rsid w:val="004653DF"/>
    <w:rsid w:val="004656B1"/>
    <w:rsid w:val="004670CC"/>
    <w:rsid w:val="00471470"/>
    <w:rsid w:val="00472D6C"/>
    <w:rsid w:val="004748EE"/>
    <w:rsid w:val="00477280"/>
    <w:rsid w:val="00481AC8"/>
    <w:rsid w:val="0048553B"/>
    <w:rsid w:val="00492153"/>
    <w:rsid w:val="00494912"/>
    <w:rsid w:val="00496FF5"/>
    <w:rsid w:val="00497E7F"/>
    <w:rsid w:val="004A04D6"/>
    <w:rsid w:val="004B2D9A"/>
    <w:rsid w:val="004B6275"/>
    <w:rsid w:val="004C0D4C"/>
    <w:rsid w:val="004C21AF"/>
    <w:rsid w:val="004C4908"/>
    <w:rsid w:val="004C4982"/>
    <w:rsid w:val="004C4F2D"/>
    <w:rsid w:val="004D0C87"/>
    <w:rsid w:val="004D245E"/>
    <w:rsid w:val="004D39DE"/>
    <w:rsid w:val="004D534F"/>
    <w:rsid w:val="004E0313"/>
    <w:rsid w:val="004E2EAF"/>
    <w:rsid w:val="004E3732"/>
    <w:rsid w:val="004F560E"/>
    <w:rsid w:val="00512B19"/>
    <w:rsid w:val="005141A5"/>
    <w:rsid w:val="005160DB"/>
    <w:rsid w:val="0051635E"/>
    <w:rsid w:val="00516465"/>
    <w:rsid w:val="0052228E"/>
    <w:rsid w:val="005238F5"/>
    <w:rsid w:val="00527169"/>
    <w:rsid w:val="005274E0"/>
    <w:rsid w:val="00527542"/>
    <w:rsid w:val="00537918"/>
    <w:rsid w:val="0054264E"/>
    <w:rsid w:val="00542A9E"/>
    <w:rsid w:val="00543960"/>
    <w:rsid w:val="005439A7"/>
    <w:rsid w:val="00544816"/>
    <w:rsid w:val="00545904"/>
    <w:rsid w:val="005460C6"/>
    <w:rsid w:val="005468C6"/>
    <w:rsid w:val="005521B3"/>
    <w:rsid w:val="0055380A"/>
    <w:rsid w:val="005565B1"/>
    <w:rsid w:val="005664A7"/>
    <w:rsid w:val="00570EFE"/>
    <w:rsid w:val="0058249D"/>
    <w:rsid w:val="00594A66"/>
    <w:rsid w:val="005A2F8F"/>
    <w:rsid w:val="005A5A03"/>
    <w:rsid w:val="005A6D34"/>
    <w:rsid w:val="005B0E46"/>
    <w:rsid w:val="005B1459"/>
    <w:rsid w:val="005B4475"/>
    <w:rsid w:val="005B61E2"/>
    <w:rsid w:val="005B7567"/>
    <w:rsid w:val="005C23AC"/>
    <w:rsid w:val="005C5235"/>
    <w:rsid w:val="005E224E"/>
    <w:rsid w:val="005E4B7D"/>
    <w:rsid w:val="005F6D0F"/>
    <w:rsid w:val="00604FDD"/>
    <w:rsid w:val="00611809"/>
    <w:rsid w:val="00613977"/>
    <w:rsid w:val="006211C6"/>
    <w:rsid w:val="00630F06"/>
    <w:rsid w:val="00631CC8"/>
    <w:rsid w:val="006336E9"/>
    <w:rsid w:val="00634653"/>
    <w:rsid w:val="00634744"/>
    <w:rsid w:val="00640FFB"/>
    <w:rsid w:val="0064103C"/>
    <w:rsid w:val="00641F0F"/>
    <w:rsid w:val="006501B6"/>
    <w:rsid w:val="00654490"/>
    <w:rsid w:val="00660B03"/>
    <w:rsid w:val="00661BE8"/>
    <w:rsid w:val="00664A13"/>
    <w:rsid w:val="00671286"/>
    <w:rsid w:val="006763E7"/>
    <w:rsid w:val="0067728C"/>
    <w:rsid w:val="006904C3"/>
    <w:rsid w:val="0069282C"/>
    <w:rsid w:val="00693A92"/>
    <w:rsid w:val="006A2B62"/>
    <w:rsid w:val="006A3393"/>
    <w:rsid w:val="006A5F8E"/>
    <w:rsid w:val="006B3800"/>
    <w:rsid w:val="006B4C62"/>
    <w:rsid w:val="006B7249"/>
    <w:rsid w:val="006C0879"/>
    <w:rsid w:val="006C4C52"/>
    <w:rsid w:val="006C7EBB"/>
    <w:rsid w:val="006D3EB0"/>
    <w:rsid w:val="006E3372"/>
    <w:rsid w:val="006E4D9A"/>
    <w:rsid w:val="006F482B"/>
    <w:rsid w:val="006F5EA2"/>
    <w:rsid w:val="006F6E50"/>
    <w:rsid w:val="006F7879"/>
    <w:rsid w:val="007026F6"/>
    <w:rsid w:val="00704A7C"/>
    <w:rsid w:val="007050A0"/>
    <w:rsid w:val="0070637E"/>
    <w:rsid w:val="007070C5"/>
    <w:rsid w:val="007119B1"/>
    <w:rsid w:val="00716508"/>
    <w:rsid w:val="00717554"/>
    <w:rsid w:val="00717B0B"/>
    <w:rsid w:val="007214B8"/>
    <w:rsid w:val="00721E34"/>
    <w:rsid w:val="00722DCA"/>
    <w:rsid w:val="007258CF"/>
    <w:rsid w:val="00727BE0"/>
    <w:rsid w:val="00733A92"/>
    <w:rsid w:val="00733CBF"/>
    <w:rsid w:val="0073407A"/>
    <w:rsid w:val="00744509"/>
    <w:rsid w:val="00744AD6"/>
    <w:rsid w:val="00744BCE"/>
    <w:rsid w:val="00745C54"/>
    <w:rsid w:val="0075329E"/>
    <w:rsid w:val="00756092"/>
    <w:rsid w:val="00760933"/>
    <w:rsid w:val="00762F12"/>
    <w:rsid w:val="007645FF"/>
    <w:rsid w:val="007667FA"/>
    <w:rsid w:val="00772645"/>
    <w:rsid w:val="0077494D"/>
    <w:rsid w:val="007756F3"/>
    <w:rsid w:val="00777018"/>
    <w:rsid w:val="007772E0"/>
    <w:rsid w:val="007843C7"/>
    <w:rsid w:val="007948F3"/>
    <w:rsid w:val="00795AEC"/>
    <w:rsid w:val="007B11BC"/>
    <w:rsid w:val="007B1513"/>
    <w:rsid w:val="007C0381"/>
    <w:rsid w:val="007C1619"/>
    <w:rsid w:val="007C2E3A"/>
    <w:rsid w:val="007E3E0C"/>
    <w:rsid w:val="007E4AF3"/>
    <w:rsid w:val="007F0641"/>
    <w:rsid w:val="007F1645"/>
    <w:rsid w:val="007F6681"/>
    <w:rsid w:val="007F7763"/>
    <w:rsid w:val="008037F5"/>
    <w:rsid w:val="008101A4"/>
    <w:rsid w:val="00810500"/>
    <w:rsid w:val="00811E2B"/>
    <w:rsid w:val="00815C73"/>
    <w:rsid w:val="0082582C"/>
    <w:rsid w:val="00827091"/>
    <w:rsid w:val="008312BB"/>
    <w:rsid w:val="00831750"/>
    <w:rsid w:val="008361CE"/>
    <w:rsid w:val="008406E8"/>
    <w:rsid w:val="00843EA0"/>
    <w:rsid w:val="00844ABF"/>
    <w:rsid w:val="00852359"/>
    <w:rsid w:val="00855AAD"/>
    <w:rsid w:val="00860434"/>
    <w:rsid w:val="00866F76"/>
    <w:rsid w:val="00872B13"/>
    <w:rsid w:val="00873B42"/>
    <w:rsid w:val="00874335"/>
    <w:rsid w:val="00874A93"/>
    <w:rsid w:val="00883D14"/>
    <w:rsid w:val="00893C86"/>
    <w:rsid w:val="00894FAE"/>
    <w:rsid w:val="00897C04"/>
    <w:rsid w:val="008A1BA0"/>
    <w:rsid w:val="008A28F3"/>
    <w:rsid w:val="008C7469"/>
    <w:rsid w:val="008D21FD"/>
    <w:rsid w:val="008D3BB3"/>
    <w:rsid w:val="008E132F"/>
    <w:rsid w:val="008E6384"/>
    <w:rsid w:val="008E7221"/>
    <w:rsid w:val="009108AB"/>
    <w:rsid w:val="00913924"/>
    <w:rsid w:val="00914CFB"/>
    <w:rsid w:val="0091595E"/>
    <w:rsid w:val="0092062D"/>
    <w:rsid w:val="00920D9E"/>
    <w:rsid w:val="00920EED"/>
    <w:rsid w:val="0092323E"/>
    <w:rsid w:val="0092475E"/>
    <w:rsid w:val="00925725"/>
    <w:rsid w:val="00930730"/>
    <w:rsid w:val="00934257"/>
    <w:rsid w:val="00942586"/>
    <w:rsid w:val="00942DBC"/>
    <w:rsid w:val="00943082"/>
    <w:rsid w:val="00945927"/>
    <w:rsid w:val="00946C4A"/>
    <w:rsid w:val="00947D75"/>
    <w:rsid w:val="00953946"/>
    <w:rsid w:val="00957D91"/>
    <w:rsid w:val="009662BE"/>
    <w:rsid w:val="00966546"/>
    <w:rsid w:val="00970083"/>
    <w:rsid w:val="00981769"/>
    <w:rsid w:val="00982600"/>
    <w:rsid w:val="0098425C"/>
    <w:rsid w:val="009943BC"/>
    <w:rsid w:val="009B035B"/>
    <w:rsid w:val="009B072C"/>
    <w:rsid w:val="009B56C6"/>
    <w:rsid w:val="009C3676"/>
    <w:rsid w:val="009D3E8F"/>
    <w:rsid w:val="009D5076"/>
    <w:rsid w:val="009E2355"/>
    <w:rsid w:val="009F40BC"/>
    <w:rsid w:val="00A16803"/>
    <w:rsid w:val="00A216DE"/>
    <w:rsid w:val="00A21F2D"/>
    <w:rsid w:val="00A25AAB"/>
    <w:rsid w:val="00A311EE"/>
    <w:rsid w:val="00A31CC8"/>
    <w:rsid w:val="00A4004D"/>
    <w:rsid w:val="00A46FF3"/>
    <w:rsid w:val="00A47591"/>
    <w:rsid w:val="00A577BB"/>
    <w:rsid w:val="00A64B0D"/>
    <w:rsid w:val="00A72A9B"/>
    <w:rsid w:val="00A751FD"/>
    <w:rsid w:val="00A80CDE"/>
    <w:rsid w:val="00A90299"/>
    <w:rsid w:val="00A933D9"/>
    <w:rsid w:val="00A94127"/>
    <w:rsid w:val="00AB2E96"/>
    <w:rsid w:val="00AB2F91"/>
    <w:rsid w:val="00AC1E06"/>
    <w:rsid w:val="00AC4790"/>
    <w:rsid w:val="00AC49F5"/>
    <w:rsid w:val="00AD2D3E"/>
    <w:rsid w:val="00AE365C"/>
    <w:rsid w:val="00AE5D36"/>
    <w:rsid w:val="00AF1E75"/>
    <w:rsid w:val="00AF325B"/>
    <w:rsid w:val="00AF450E"/>
    <w:rsid w:val="00AF75D3"/>
    <w:rsid w:val="00AF7610"/>
    <w:rsid w:val="00B046D1"/>
    <w:rsid w:val="00B06E08"/>
    <w:rsid w:val="00B1182A"/>
    <w:rsid w:val="00B134B6"/>
    <w:rsid w:val="00B27617"/>
    <w:rsid w:val="00B30238"/>
    <w:rsid w:val="00B373B9"/>
    <w:rsid w:val="00B401F4"/>
    <w:rsid w:val="00B42945"/>
    <w:rsid w:val="00B65882"/>
    <w:rsid w:val="00B65AC2"/>
    <w:rsid w:val="00B66F9A"/>
    <w:rsid w:val="00B7372F"/>
    <w:rsid w:val="00B74649"/>
    <w:rsid w:val="00B769F0"/>
    <w:rsid w:val="00B80C68"/>
    <w:rsid w:val="00B818BB"/>
    <w:rsid w:val="00B82740"/>
    <w:rsid w:val="00B85470"/>
    <w:rsid w:val="00B86B6B"/>
    <w:rsid w:val="00B87FBA"/>
    <w:rsid w:val="00B90A83"/>
    <w:rsid w:val="00B976F2"/>
    <w:rsid w:val="00BA38B4"/>
    <w:rsid w:val="00BB30AE"/>
    <w:rsid w:val="00BB4FE4"/>
    <w:rsid w:val="00BD3D58"/>
    <w:rsid w:val="00BD523E"/>
    <w:rsid w:val="00BD6DFC"/>
    <w:rsid w:val="00BE02A7"/>
    <w:rsid w:val="00BE132B"/>
    <w:rsid w:val="00BE79B7"/>
    <w:rsid w:val="00BF0604"/>
    <w:rsid w:val="00BF715D"/>
    <w:rsid w:val="00C02BEA"/>
    <w:rsid w:val="00C0582F"/>
    <w:rsid w:val="00C1465E"/>
    <w:rsid w:val="00C162D1"/>
    <w:rsid w:val="00C1654F"/>
    <w:rsid w:val="00C2001B"/>
    <w:rsid w:val="00C30F12"/>
    <w:rsid w:val="00C31E9E"/>
    <w:rsid w:val="00C3216E"/>
    <w:rsid w:val="00C34421"/>
    <w:rsid w:val="00C357FB"/>
    <w:rsid w:val="00C430D7"/>
    <w:rsid w:val="00C44389"/>
    <w:rsid w:val="00C464AF"/>
    <w:rsid w:val="00C5039A"/>
    <w:rsid w:val="00C61BD2"/>
    <w:rsid w:val="00C628FB"/>
    <w:rsid w:val="00C64413"/>
    <w:rsid w:val="00C7059F"/>
    <w:rsid w:val="00C74724"/>
    <w:rsid w:val="00C773A8"/>
    <w:rsid w:val="00C77A11"/>
    <w:rsid w:val="00C77AA7"/>
    <w:rsid w:val="00C8013E"/>
    <w:rsid w:val="00C819DD"/>
    <w:rsid w:val="00C83FFE"/>
    <w:rsid w:val="00C9785C"/>
    <w:rsid w:val="00CA27F2"/>
    <w:rsid w:val="00CA461A"/>
    <w:rsid w:val="00CA59AD"/>
    <w:rsid w:val="00CB3BC3"/>
    <w:rsid w:val="00CB671C"/>
    <w:rsid w:val="00CB7FE2"/>
    <w:rsid w:val="00CD2020"/>
    <w:rsid w:val="00CD459C"/>
    <w:rsid w:val="00CD5892"/>
    <w:rsid w:val="00CD6E6C"/>
    <w:rsid w:val="00CE1EAE"/>
    <w:rsid w:val="00CE48D7"/>
    <w:rsid w:val="00CE65B4"/>
    <w:rsid w:val="00CF07D9"/>
    <w:rsid w:val="00CF0A9F"/>
    <w:rsid w:val="00CF4BDD"/>
    <w:rsid w:val="00CF7A51"/>
    <w:rsid w:val="00D00119"/>
    <w:rsid w:val="00D006F2"/>
    <w:rsid w:val="00D00E75"/>
    <w:rsid w:val="00D11899"/>
    <w:rsid w:val="00D12E4E"/>
    <w:rsid w:val="00D20BA0"/>
    <w:rsid w:val="00D20C10"/>
    <w:rsid w:val="00D22DBD"/>
    <w:rsid w:val="00D30779"/>
    <w:rsid w:val="00D30C97"/>
    <w:rsid w:val="00D34911"/>
    <w:rsid w:val="00D4429E"/>
    <w:rsid w:val="00D47C77"/>
    <w:rsid w:val="00D517AB"/>
    <w:rsid w:val="00D52E18"/>
    <w:rsid w:val="00D531C9"/>
    <w:rsid w:val="00D5473C"/>
    <w:rsid w:val="00D576ED"/>
    <w:rsid w:val="00D61A16"/>
    <w:rsid w:val="00D62660"/>
    <w:rsid w:val="00D64169"/>
    <w:rsid w:val="00D736DE"/>
    <w:rsid w:val="00D73DAF"/>
    <w:rsid w:val="00D81A59"/>
    <w:rsid w:val="00D92BD2"/>
    <w:rsid w:val="00D9541B"/>
    <w:rsid w:val="00D961E1"/>
    <w:rsid w:val="00DA48FC"/>
    <w:rsid w:val="00DA5C61"/>
    <w:rsid w:val="00DB3C6D"/>
    <w:rsid w:val="00DB6164"/>
    <w:rsid w:val="00DC0408"/>
    <w:rsid w:val="00DC0906"/>
    <w:rsid w:val="00DC3304"/>
    <w:rsid w:val="00DC4C76"/>
    <w:rsid w:val="00DC749C"/>
    <w:rsid w:val="00DD6660"/>
    <w:rsid w:val="00DD78AC"/>
    <w:rsid w:val="00DF175B"/>
    <w:rsid w:val="00DF1D29"/>
    <w:rsid w:val="00DF7D5A"/>
    <w:rsid w:val="00E00BA1"/>
    <w:rsid w:val="00E02667"/>
    <w:rsid w:val="00E03E67"/>
    <w:rsid w:val="00E05738"/>
    <w:rsid w:val="00E1012E"/>
    <w:rsid w:val="00E11BA1"/>
    <w:rsid w:val="00E143FD"/>
    <w:rsid w:val="00E209C5"/>
    <w:rsid w:val="00E20CF4"/>
    <w:rsid w:val="00E220C5"/>
    <w:rsid w:val="00E22C9B"/>
    <w:rsid w:val="00E31D18"/>
    <w:rsid w:val="00E3415A"/>
    <w:rsid w:val="00E37F3C"/>
    <w:rsid w:val="00E4043D"/>
    <w:rsid w:val="00E438D7"/>
    <w:rsid w:val="00E5045E"/>
    <w:rsid w:val="00E505EC"/>
    <w:rsid w:val="00E52668"/>
    <w:rsid w:val="00E536D4"/>
    <w:rsid w:val="00E63E47"/>
    <w:rsid w:val="00E64B1B"/>
    <w:rsid w:val="00E80666"/>
    <w:rsid w:val="00E90190"/>
    <w:rsid w:val="00E90204"/>
    <w:rsid w:val="00E93C0D"/>
    <w:rsid w:val="00E93E26"/>
    <w:rsid w:val="00E94FDD"/>
    <w:rsid w:val="00EA4E5D"/>
    <w:rsid w:val="00EA5180"/>
    <w:rsid w:val="00EA55A8"/>
    <w:rsid w:val="00EA587B"/>
    <w:rsid w:val="00EB3DF6"/>
    <w:rsid w:val="00EC03C1"/>
    <w:rsid w:val="00EC42E7"/>
    <w:rsid w:val="00ED1563"/>
    <w:rsid w:val="00ED38A6"/>
    <w:rsid w:val="00ED3CFF"/>
    <w:rsid w:val="00ED7CE4"/>
    <w:rsid w:val="00EE15BA"/>
    <w:rsid w:val="00EE1EBF"/>
    <w:rsid w:val="00EE49C7"/>
    <w:rsid w:val="00EE6ABE"/>
    <w:rsid w:val="00EF21D8"/>
    <w:rsid w:val="00F0285D"/>
    <w:rsid w:val="00F061DD"/>
    <w:rsid w:val="00F15FE8"/>
    <w:rsid w:val="00F22698"/>
    <w:rsid w:val="00F24CE1"/>
    <w:rsid w:val="00F262EC"/>
    <w:rsid w:val="00F26401"/>
    <w:rsid w:val="00F30C09"/>
    <w:rsid w:val="00F33530"/>
    <w:rsid w:val="00F4147D"/>
    <w:rsid w:val="00F4475B"/>
    <w:rsid w:val="00F45731"/>
    <w:rsid w:val="00F500FC"/>
    <w:rsid w:val="00F51D77"/>
    <w:rsid w:val="00F53841"/>
    <w:rsid w:val="00F61021"/>
    <w:rsid w:val="00F66A86"/>
    <w:rsid w:val="00F70B9E"/>
    <w:rsid w:val="00F7154D"/>
    <w:rsid w:val="00F7312E"/>
    <w:rsid w:val="00F7753F"/>
    <w:rsid w:val="00F863AF"/>
    <w:rsid w:val="00F91428"/>
    <w:rsid w:val="00F93A36"/>
    <w:rsid w:val="00FA04AC"/>
    <w:rsid w:val="00FA39D6"/>
    <w:rsid w:val="00FA4C5D"/>
    <w:rsid w:val="00FA4E62"/>
    <w:rsid w:val="00FA6D4E"/>
    <w:rsid w:val="00FA7DB5"/>
    <w:rsid w:val="00FB6003"/>
    <w:rsid w:val="00FB79D7"/>
    <w:rsid w:val="00FC541C"/>
    <w:rsid w:val="00FC5671"/>
    <w:rsid w:val="00FC7302"/>
    <w:rsid w:val="00FD20F5"/>
    <w:rsid w:val="00FD59CE"/>
    <w:rsid w:val="00FE0B2E"/>
    <w:rsid w:val="00FF135C"/>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3F4A7"/>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24</Pages>
  <Words>5812</Words>
  <Characters>33133</Characters>
  <Application>Microsoft Office Word</Application>
  <DocSecurity>0</DocSecurity>
  <Lines>276</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56</cp:revision>
  <dcterms:created xsi:type="dcterms:W3CDTF">2021-11-21T06:37:00Z</dcterms:created>
  <dcterms:modified xsi:type="dcterms:W3CDTF">2021-11-21T13:53:00Z</dcterms:modified>
</cp:coreProperties>
</file>