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E823" w14:textId="77777777" w:rsidR="00AD382C" w:rsidRPr="00D621D8" w:rsidRDefault="00AD382C" w:rsidP="00AD382C">
      <w:pPr>
        <w:spacing w:line="480" w:lineRule="auto"/>
        <w:rPr>
          <w:rFonts w:ascii="Times New Roman" w:hAnsi="Times New Roman" w:cs="Times New Roman"/>
          <w:b/>
          <w:sz w:val="24"/>
        </w:rPr>
      </w:pPr>
      <w:commentRangeStart w:id="0"/>
      <w:r w:rsidRPr="00D621D8">
        <w:rPr>
          <w:rFonts w:ascii="Times New Roman" w:hAnsi="Times New Roman" w:cs="Times New Roman"/>
          <w:b/>
          <w:sz w:val="24"/>
        </w:rPr>
        <w:t>Building the convolutional neural network model</w:t>
      </w:r>
      <w:commentRangeEnd w:id="0"/>
      <w:r w:rsidRPr="00D621D8">
        <w:rPr>
          <w:rStyle w:val="a3"/>
          <w:rFonts w:ascii="Times New Roman" w:hAnsi="Times New Roman" w:cs="Times New Roman"/>
        </w:rPr>
        <w:commentReference w:id="0"/>
      </w:r>
    </w:p>
    <w:p w14:paraId="00844D87"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To capture the characteristics of the nEMG signal, we designed a 1-dimensional convolutional neural network (CNN). The structure of nEMGNet includes 3 types of convolutional blocks; spatial block-1, which reduces the spatial resolution by half, spatial block-2 which reduces the spatial resolution by quarter, and residual block which solves the vanishing gradient problem which happens as the number of layer gets deeper. (S1 Table) </w:t>
      </w:r>
    </w:p>
    <w:tbl>
      <w:tblPr>
        <w:tblW w:w="9113" w:type="dxa"/>
        <w:tblBorders>
          <w:top w:val="single" w:sz="4" w:space="0" w:color="auto"/>
          <w:bottom w:val="single" w:sz="4" w:space="0" w:color="auto"/>
        </w:tblBorders>
        <w:tblLook w:val="04A0" w:firstRow="1" w:lastRow="0" w:firstColumn="1" w:lastColumn="0" w:noHBand="0" w:noVBand="1"/>
      </w:tblPr>
      <w:tblGrid>
        <w:gridCol w:w="3037"/>
        <w:gridCol w:w="3038"/>
        <w:gridCol w:w="3038"/>
      </w:tblGrid>
      <w:tr w:rsidR="00AD382C" w:rsidRPr="00D621D8" w14:paraId="4D6CBEC8" w14:textId="77777777" w:rsidTr="00AD382C">
        <w:trPr>
          <w:trHeight w:val="449"/>
        </w:trPr>
        <w:tc>
          <w:tcPr>
            <w:tcW w:w="3037" w:type="dxa"/>
            <w:tcBorders>
              <w:top w:val="single" w:sz="4" w:space="0" w:color="auto"/>
              <w:left w:val="nil"/>
              <w:bottom w:val="single" w:sz="4" w:space="0" w:color="auto"/>
              <w:right w:val="nil"/>
            </w:tcBorders>
            <w:vAlign w:val="center"/>
            <w:hideMark/>
          </w:tcPr>
          <w:p w14:paraId="6E9EDA1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b/>
                <w:bCs/>
                <w:color w:val="000000"/>
                <w:kern w:val="0"/>
                <w:sz w:val="16"/>
                <w:szCs w:val="24"/>
              </w:rPr>
              <w:t>Spatial reduction block-1</w:t>
            </w:r>
          </w:p>
          <w:p w14:paraId="5F22222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b/>
                <w:bCs/>
                <w:color w:val="000000"/>
                <w:kern w:val="0"/>
                <w:sz w:val="16"/>
                <w:szCs w:val="24"/>
              </w:rPr>
              <w:t>(n,k)</w:t>
            </w:r>
          </w:p>
        </w:tc>
        <w:tc>
          <w:tcPr>
            <w:tcW w:w="3038" w:type="dxa"/>
            <w:tcBorders>
              <w:top w:val="single" w:sz="4" w:space="0" w:color="auto"/>
              <w:left w:val="nil"/>
              <w:bottom w:val="single" w:sz="4" w:space="0" w:color="auto"/>
              <w:right w:val="nil"/>
            </w:tcBorders>
            <w:vAlign w:val="center"/>
            <w:hideMark/>
          </w:tcPr>
          <w:p w14:paraId="3B84867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b/>
                <w:bCs/>
                <w:color w:val="000000"/>
                <w:kern w:val="0"/>
                <w:sz w:val="16"/>
                <w:szCs w:val="24"/>
              </w:rPr>
              <w:t>Spatial reduction block-2</w:t>
            </w:r>
          </w:p>
          <w:p w14:paraId="662820D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b/>
                <w:bCs/>
                <w:color w:val="000000"/>
                <w:kern w:val="0"/>
                <w:sz w:val="16"/>
                <w:szCs w:val="24"/>
              </w:rPr>
              <w:t>(n,k)</w:t>
            </w:r>
          </w:p>
        </w:tc>
        <w:tc>
          <w:tcPr>
            <w:tcW w:w="3038" w:type="dxa"/>
            <w:tcBorders>
              <w:top w:val="single" w:sz="4" w:space="0" w:color="auto"/>
              <w:left w:val="nil"/>
              <w:bottom w:val="single" w:sz="4" w:space="0" w:color="auto"/>
              <w:right w:val="nil"/>
            </w:tcBorders>
            <w:vAlign w:val="center"/>
            <w:hideMark/>
          </w:tcPr>
          <w:p w14:paraId="2C815B49" w14:textId="77777777" w:rsidR="00AD382C" w:rsidRPr="00D621D8" w:rsidRDefault="00AD382C">
            <w:pPr>
              <w:widowControl/>
              <w:wordWrap/>
              <w:autoSpaceDE/>
              <w:spacing w:after="0" w:line="240" w:lineRule="auto"/>
              <w:jc w:val="center"/>
              <w:rPr>
                <w:rFonts w:ascii="Times New Roman" w:eastAsia="굴림" w:hAnsi="Times New Roman" w:cs="Times New Roman"/>
                <w:b/>
                <w:bCs/>
                <w:color w:val="000000"/>
                <w:kern w:val="0"/>
                <w:sz w:val="16"/>
                <w:szCs w:val="24"/>
              </w:rPr>
            </w:pPr>
            <w:r w:rsidRPr="00D621D8">
              <w:rPr>
                <w:rFonts w:ascii="Times New Roman" w:eastAsia="굴림" w:hAnsi="Times New Roman" w:cs="Times New Roman"/>
                <w:b/>
                <w:bCs/>
                <w:color w:val="000000"/>
                <w:kern w:val="0"/>
                <w:sz w:val="16"/>
                <w:szCs w:val="24"/>
              </w:rPr>
              <w:t>Residual block</w:t>
            </w:r>
          </w:p>
          <w:p w14:paraId="7997BE4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b/>
                <w:bCs/>
                <w:color w:val="000000"/>
                <w:kern w:val="0"/>
                <w:sz w:val="16"/>
                <w:szCs w:val="24"/>
              </w:rPr>
              <w:t>(n)</w:t>
            </w:r>
          </w:p>
        </w:tc>
      </w:tr>
      <w:tr w:rsidR="00AD382C" w:rsidRPr="00D621D8" w14:paraId="5B03AA4B" w14:textId="77777777" w:rsidTr="00AD382C">
        <w:trPr>
          <w:trHeight w:val="407"/>
        </w:trPr>
        <w:tc>
          <w:tcPr>
            <w:tcW w:w="3037" w:type="dxa"/>
            <w:tcBorders>
              <w:top w:val="single" w:sz="4" w:space="0" w:color="auto"/>
              <w:left w:val="nil"/>
              <w:bottom w:val="nil"/>
              <w:right w:val="nil"/>
            </w:tcBorders>
            <w:vAlign w:val="center"/>
            <w:hideMark/>
          </w:tcPr>
          <w:p w14:paraId="5FDFCFA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Conv(k)-n,</w:t>
            </w:r>
          </w:p>
          <w:p w14:paraId="282E211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Stride(1)</w:t>
            </w:r>
          </w:p>
        </w:tc>
        <w:tc>
          <w:tcPr>
            <w:tcW w:w="3038" w:type="dxa"/>
            <w:tcBorders>
              <w:top w:val="single" w:sz="4" w:space="0" w:color="auto"/>
              <w:left w:val="nil"/>
              <w:bottom w:val="nil"/>
              <w:right w:val="nil"/>
            </w:tcBorders>
            <w:vAlign w:val="center"/>
            <w:hideMark/>
          </w:tcPr>
          <w:p w14:paraId="0CB77C7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Conv(k)-n,</w:t>
            </w:r>
          </w:p>
          <w:p w14:paraId="762FB62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Stride(2)</w:t>
            </w:r>
          </w:p>
        </w:tc>
        <w:tc>
          <w:tcPr>
            <w:tcW w:w="3038" w:type="dxa"/>
            <w:tcBorders>
              <w:top w:val="single" w:sz="4" w:space="0" w:color="auto"/>
              <w:left w:val="nil"/>
              <w:bottom w:val="nil"/>
              <w:right w:val="nil"/>
            </w:tcBorders>
            <w:vAlign w:val="center"/>
            <w:hideMark/>
          </w:tcPr>
          <w:p w14:paraId="1F6BE1D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Conv(5)-n,</w:t>
            </w:r>
          </w:p>
          <w:p w14:paraId="08C3CFB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Stride(1)</w:t>
            </w:r>
          </w:p>
        </w:tc>
      </w:tr>
      <w:tr w:rsidR="00AD382C" w:rsidRPr="00D621D8" w14:paraId="3516E01C" w14:textId="77777777" w:rsidTr="00AD382C">
        <w:trPr>
          <w:trHeight w:val="407"/>
        </w:trPr>
        <w:tc>
          <w:tcPr>
            <w:tcW w:w="3037" w:type="dxa"/>
            <w:tcBorders>
              <w:top w:val="nil"/>
              <w:left w:val="nil"/>
              <w:bottom w:val="nil"/>
              <w:right w:val="nil"/>
            </w:tcBorders>
            <w:vAlign w:val="center"/>
            <w:hideMark/>
          </w:tcPr>
          <w:p w14:paraId="36A8D5C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BatchNorm</w:t>
            </w:r>
          </w:p>
        </w:tc>
        <w:tc>
          <w:tcPr>
            <w:tcW w:w="3038" w:type="dxa"/>
            <w:tcBorders>
              <w:top w:val="nil"/>
              <w:left w:val="nil"/>
              <w:bottom w:val="nil"/>
              <w:right w:val="nil"/>
            </w:tcBorders>
            <w:vAlign w:val="center"/>
            <w:hideMark/>
          </w:tcPr>
          <w:p w14:paraId="061E785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BatchNorm</w:t>
            </w:r>
          </w:p>
        </w:tc>
        <w:tc>
          <w:tcPr>
            <w:tcW w:w="3038" w:type="dxa"/>
            <w:tcBorders>
              <w:top w:val="nil"/>
              <w:left w:val="nil"/>
              <w:bottom w:val="nil"/>
              <w:right w:val="nil"/>
            </w:tcBorders>
            <w:vAlign w:val="center"/>
            <w:hideMark/>
          </w:tcPr>
          <w:p w14:paraId="59FC09F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BatchNorm</w:t>
            </w:r>
          </w:p>
        </w:tc>
      </w:tr>
      <w:tr w:rsidR="00AD382C" w:rsidRPr="00D621D8" w14:paraId="1B160D99" w14:textId="77777777" w:rsidTr="00AD382C">
        <w:trPr>
          <w:trHeight w:val="407"/>
        </w:trPr>
        <w:tc>
          <w:tcPr>
            <w:tcW w:w="3037" w:type="dxa"/>
            <w:tcBorders>
              <w:top w:val="nil"/>
              <w:left w:val="nil"/>
              <w:bottom w:val="nil"/>
              <w:right w:val="nil"/>
            </w:tcBorders>
            <w:vAlign w:val="center"/>
            <w:hideMark/>
          </w:tcPr>
          <w:p w14:paraId="49A05F6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ReLU</w:t>
            </w:r>
          </w:p>
        </w:tc>
        <w:tc>
          <w:tcPr>
            <w:tcW w:w="3038" w:type="dxa"/>
            <w:tcBorders>
              <w:top w:val="nil"/>
              <w:left w:val="nil"/>
              <w:bottom w:val="nil"/>
              <w:right w:val="nil"/>
            </w:tcBorders>
            <w:vAlign w:val="center"/>
            <w:hideMark/>
          </w:tcPr>
          <w:p w14:paraId="2879967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ReLU</w:t>
            </w:r>
          </w:p>
        </w:tc>
        <w:tc>
          <w:tcPr>
            <w:tcW w:w="3038" w:type="dxa"/>
            <w:tcBorders>
              <w:top w:val="nil"/>
              <w:left w:val="nil"/>
              <w:bottom w:val="nil"/>
              <w:right w:val="nil"/>
            </w:tcBorders>
            <w:vAlign w:val="center"/>
            <w:hideMark/>
          </w:tcPr>
          <w:p w14:paraId="5B8F1499"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ReLU</w:t>
            </w:r>
          </w:p>
        </w:tc>
      </w:tr>
      <w:tr w:rsidR="00AD382C" w:rsidRPr="00D621D8" w14:paraId="17DB730C" w14:textId="77777777" w:rsidTr="00AD382C">
        <w:trPr>
          <w:trHeight w:val="407"/>
        </w:trPr>
        <w:tc>
          <w:tcPr>
            <w:tcW w:w="3037" w:type="dxa"/>
            <w:tcBorders>
              <w:top w:val="nil"/>
              <w:left w:val="nil"/>
              <w:bottom w:val="nil"/>
              <w:right w:val="nil"/>
            </w:tcBorders>
            <w:vAlign w:val="center"/>
            <w:hideMark/>
          </w:tcPr>
          <w:p w14:paraId="38145C2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Max-pool(2),</w:t>
            </w:r>
          </w:p>
          <w:p w14:paraId="00203F8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Stride(2)</w:t>
            </w:r>
          </w:p>
        </w:tc>
        <w:tc>
          <w:tcPr>
            <w:tcW w:w="3038" w:type="dxa"/>
            <w:tcBorders>
              <w:top w:val="nil"/>
              <w:left w:val="nil"/>
              <w:bottom w:val="nil"/>
              <w:right w:val="nil"/>
            </w:tcBorders>
            <w:vAlign w:val="center"/>
            <w:hideMark/>
          </w:tcPr>
          <w:p w14:paraId="7030EA9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Max-pool(2),</w:t>
            </w:r>
          </w:p>
          <w:p w14:paraId="1FA47B9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Stride(2)</w:t>
            </w:r>
          </w:p>
        </w:tc>
        <w:tc>
          <w:tcPr>
            <w:tcW w:w="3038" w:type="dxa"/>
            <w:tcBorders>
              <w:top w:val="nil"/>
              <w:left w:val="nil"/>
              <w:bottom w:val="nil"/>
              <w:right w:val="nil"/>
            </w:tcBorders>
            <w:vAlign w:val="center"/>
            <w:hideMark/>
          </w:tcPr>
          <w:p w14:paraId="04257AA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Conv(5)-n,</w:t>
            </w:r>
          </w:p>
          <w:p w14:paraId="2CDF917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Stride(1)</w:t>
            </w:r>
          </w:p>
        </w:tc>
      </w:tr>
      <w:tr w:rsidR="00AD382C" w:rsidRPr="00D621D8" w14:paraId="798E51D0" w14:textId="77777777" w:rsidTr="00AD382C">
        <w:trPr>
          <w:trHeight w:val="407"/>
        </w:trPr>
        <w:tc>
          <w:tcPr>
            <w:tcW w:w="3037" w:type="dxa"/>
            <w:tcBorders>
              <w:top w:val="nil"/>
              <w:left w:val="nil"/>
              <w:bottom w:val="single" w:sz="4" w:space="0" w:color="auto"/>
              <w:right w:val="nil"/>
            </w:tcBorders>
            <w:vAlign w:val="center"/>
            <w:hideMark/>
          </w:tcPr>
          <w:p w14:paraId="58D9426A" w14:textId="77777777" w:rsidR="00AD382C" w:rsidRPr="00D621D8" w:rsidRDefault="00AD382C">
            <w:pPr>
              <w:rPr>
                <w:rFonts w:ascii="Times New Roman" w:eastAsia="굴림" w:hAnsi="Times New Roman" w:cs="Times New Roman"/>
                <w:kern w:val="0"/>
                <w:sz w:val="16"/>
                <w:szCs w:val="24"/>
              </w:rPr>
            </w:pPr>
          </w:p>
        </w:tc>
        <w:tc>
          <w:tcPr>
            <w:tcW w:w="3038" w:type="dxa"/>
            <w:tcBorders>
              <w:top w:val="nil"/>
              <w:left w:val="nil"/>
              <w:bottom w:val="single" w:sz="4" w:space="0" w:color="auto"/>
              <w:right w:val="nil"/>
            </w:tcBorders>
            <w:vAlign w:val="center"/>
            <w:hideMark/>
          </w:tcPr>
          <w:p w14:paraId="21D5B90C" w14:textId="77777777" w:rsidR="00AD382C" w:rsidRPr="00D621D8" w:rsidRDefault="00AD382C">
            <w:pPr>
              <w:widowControl/>
              <w:wordWrap/>
              <w:autoSpaceDE/>
              <w:autoSpaceDN/>
              <w:spacing w:after="0"/>
              <w:rPr>
                <w:rFonts w:ascii="Times New Roman" w:eastAsia="맑은 고딕" w:hAnsi="Times New Roman" w:cs="Times New Roman"/>
                <w:kern w:val="0"/>
                <w:szCs w:val="20"/>
              </w:rPr>
            </w:pPr>
          </w:p>
        </w:tc>
        <w:tc>
          <w:tcPr>
            <w:tcW w:w="3038" w:type="dxa"/>
            <w:tcBorders>
              <w:top w:val="nil"/>
              <w:left w:val="nil"/>
              <w:bottom w:val="single" w:sz="4" w:space="0" w:color="auto"/>
              <w:right w:val="nil"/>
            </w:tcBorders>
            <w:vAlign w:val="center"/>
            <w:hideMark/>
          </w:tcPr>
          <w:p w14:paraId="1F28C15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24"/>
              </w:rPr>
            </w:pPr>
            <w:r w:rsidRPr="00D621D8">
              <w:rPr>
                <w:rFonts w:ascii="Times New Roman" w:eastAsia="굴림" w:hAnsi="Times New Roman" w:cs="Times New Roman"/>
                <w:color w:val="000000"/>
                <w:kern w:val="0"/>
                <w:sz w:val="16"/>
                <w:szCs w:val="24"/>
              </w:rPr>
              <w:t>BatchNorm</w:t>
            </w:r>
          </w:p>
        </w:tc>
      </w:tr>
    </w:tbl>
    <w:p w14:paraId="63E59AA3" w14:textId="77777777" w:rsidR="00AD382C" w:rsidRPr="00D621D8" w:rsidRDefault="00AD382C" w:rsidP="00AD382C">
      <w:pPr>
        <w:widowControl/>
        <w:wordWrap/>
        <w:autoSpaceDE/>
        <w:spacing w:after="0" w:line="240" w:lineRule="auto"/>
        <w:jc w:val="left"/>
        <w:rPr>
          <w:rFonts w:ascii="Times New Roman" w:hAnsi="Times New Roman" w:cs="Times New Roman"/>
          <w:sz w:val="22"/>
        </w:rPr>
      </w:pPr>
      <w:r w:rsidRPr="00D621D8">
        <w:rPr>
          <w:rFonts w:ascii="Times New Roman" w:hAnsi="Times New Roman" w:cs="Times New Roman"/>
          <w:sz w:val="22"/>
        </w:rPr>
        <w:t xml:space="preserve">S1 Table. convolutional blocks of nEMGNet. n, the number of channel; k, the number of filter; conv, convolutional layer; BatchNorm, batch normalization; Max-pool, max pooling. </w:t>
      </w:r>
    </w:p>
    <w:p w14:paraId="7A6A45A3" w14:textId="77777777" w:rsidR="00AD382C" w:rsidRPr="00D621D8" w:rsidRDefault="00AD382C" w:rsidP="00AD382C">
      <w:pPr>
        <w:spacing w:line="480" w:lineRule="auto"/>
        <w:ind w:firstLineChars="50" w:firstLine="110"/>
        <w:rPr>
          <w:rFonts w:ascii="Times New Roman" w:hAnsi="Times New Roman" w:cs="Times New Roman"/>
          <w:sz w:val="22"/>
        </w:rPr>
      </w:pPr>
    </w:p>
    <w:p w14:paraId="59FE8A08"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The nEMGNet was tested with 4 versions of nEMGNet-A, nEMGNet-B, nEMGNet-C, and nEMGNet-D with different versions according to the number of residual blocks. (S2 Table) </w:t>
      </w:r>
    </w:p>
    <w:tbl>
      <w:tblPr>
        <w:tblW w:w="8807" w:type="dxa"/>
        <w:tblBorders>
          <w:top w:val="single" w:sz="4" w:space="0" w:color="auto"/>
          <w:bottom w:val="single" w:sz="4" w:space="0" w:color="auto"/>
        </w:tblBorders>
        <w:tblLook w:val="04A0" w:firstRow="1" w:lastRow="0" w:firstColumn="1" w:lastColumn="0" w:noHBand="0" w:noVBand="1"/>
      </w:tblPr>
      <w:tblGrid>
        <w:gridCol w:w="1281"/>
        <w:gridCol w:w="1881"/>
        <w:gridCol w:w="1882"/>
        <w:gridCol w:w="1881"/>
        <w:gridCol w:w="1882"/>
      </w:tblGrid>
      <w:tr w:rsidR="00AD382C" w:rsidRPr="00D621D8" w14:paraId="44582E73" w14:textId="77777777" w:rsidTr="00AD382C">
        <w:trPr>
          <w:trHeight w:val="429"/>
        </w:trPr>
        <w:tc>
          <w:tcPr>
            <w:tcW w:w="0" w:type="auto"/>
            <w:tcBorders>
              <w:top w:val="single" w:sz="4" w:space="0" w:color="auto"/>
              <w:left w:val="nil"/>
              <w:bottom w:val="single" w:sz="4" w:space="0" w:color="auto"/>
              <w:right w:val="nil"/>
            </w:tcBorders>
            <w:vAlign w:val="center"/>
            <w:hideMark/>
          </w:tcPr>
          <w:p w14:paraId="15022CA6" w14:textId="77777777" w:rsidR="00AD382C" w:rsidRPr="00D621D8" w:rsidRDefault="00AD382C">
            <w:pPr>
              <w:rPr>
                <w:rFonts w:ascii="Times New Roman" w:hAnsi="Times New Roman" w:cs="Times New Roman"/>
                <w:sz w:val="22"/>
              </w:rPr>
            </w:pPr>
          </w:p>
        </w:tc>
        <w:tc>
          <w:tcPr>
            <w:tcW w:w="0" w:type="auto"/>
            <w:tcBorders>
              <w:top w:val="single" w:sz="4" w:space="0" w:color="auto"/>
              <w:left w:val="nil"/>
              <w:bottom w:val="single" w:sz="4" w:space="0" w:color="auto"/>
              <w:right w:val="nil"/>
            </w:tcBorders>
            <w:vAlign w:val="center"/>
            <w:hideMark/>
          </w:tcPr>
          <w:p w14:paraId="0F77AAAF"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b/>
                <w:bCs/>
                <w:color w:val="000000"/>
                <w:kern w:val="0"/>
                <w:sz w:val="16"/>
                <w:szCs w:val="16"/>
              </w:rPr>
              <w:t>nEMGNet-A</w:t>
            </w:r>
          </w:p>
        </w:tc>
        <w:tc>
          <w:tcPr>
            <w:tcW w:w="0" w:type="auto"/>
            <w:tcBorders>
              <w:top w:val="single" w:sz="4" w:space="0" w:color="auto"/>
              <w:left w:val="nil"/>
              <w:bottom w:val="single" w:sz="4" w:space="0" w:color="auto"/>
              <w:right w:val="nil"/>
            </w:tcBorders>
            <w:vAlign w:val="center"/>
            <w:hideMark/>
          </w:tcPr>
          <w:p w14:paraId="7CDBAEE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b/>
                <w:bCs/>
                <w:color w:val="000000"/>
                <w:kern w:val="0"/>
                <w:sz w:val="16"/>
                <w:szCs w:val="16"/>
              </w:rPr>
              <w:t>nEMGNet-B</w:t>
            </w:r>
          </w:p>
        </w:tc>
        <w:tc>
          <w:tcPr>
            <w:tcW w:w="0" w:type="auto"/>
            <w:tcBorders>
              <w:top w:val="single" w:sz="4" w:space="0" w:color="auto"/>
              <w:left w:val="nil"/>
              <w:bottom w:val="single" w:sz="4" w:space="0" w:color="auto"/>
              <w:right w:val="nil"/>
            </w:tcBorders>
            <w:vAlign w:val="center"/>
            <w:hideMark/>
          </w:tcPr>
          <w:p w14:paraId="12D197A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b/>
                <w:bCs/>
                <w:color w:val="000000"/>
                <w:kern w:val="0"/>
                <w:sz w:val="16"/>
                <w:szCs w:val="16"/>
              </w:rPr>
              <w:t>nEMGNet-C</w:t>
            </w:r>
          </w:p>
        </w:tc>
        <w:tc>
          <w:tcPr>
            <w:tcW w:w="0" w:type="auto"/>
            <w:tcBorders>
              <w:top w:val="single" w:sz="4" w:space="0" w:color="auto"/>
              <w:left w:val="nil"/>
              <w:bottom w:val="single" w:sz="4" w:space="0" w:color="auto"/>
              <w:right w:val="nil"/>
            </w:tcBorders>
            <w:vAlign w:val="center"/>
            <w:hideMark/>
          </w:tcPr>
          <w:p w14:paraId="0DB3C34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b/>
                <w:bCs/>
                <w:color w:val="000000"/>
                <w:kern w:val="0"/>
                <w:sz w:val="16"/>
                <w:szCs w:val="16"/>
              </w:rPr>
              <w:t>nEMGNet-D</w:t>
            </w:r>
          </w:p>
        </w:tc>
      </w:tr>
      <w:tr w:rsidR="00AD382C" w:rsidRPr="00D621D8" w14:paraId="48C0AA2C" w14:textId="77777777" w:rsidTr="00AD382C">
        <w:trPr>
          <w:trHeight w:val="654"/>
        </w:trPr>
        <w:tc>
          <w:tcPr>
            <w:tcW w:w="0" w:type="auto"/>
            <w:tcBorders>
              <w:top w:val="single" w:sz="4" w:space="0" w:color="auto"/>
              <w:left w:val="nil"/>
              <w:bottom w:val="nil"/>
              <w:right w:val="nil"/>
            </w:tcBorders>
            <w:vAlign w:val="center"/>
            <w:hideMark/>
          </w:tcPr>
          <w:p w14:paraId="05FAC494"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1</w:t>
            </w:r>
          </w:p>
        </w:tc>
        <w:tc>
          <w:tcPr>
            <w:tcW w:w="1881" w:type="dxa"/>
            <w:tcBorders>
              <w:top w:val="single" w:sz="4" w:space="0" w:color="auto"/>
              <w:left w:val="nil"/>
              <w:bottom w:val="nil"/>
              <w:right w:val="nil"/>
            </w:tcBorders>
            <w:vAlign w:val="center"/>
            <w:hideMark/>
          </w:tcPr>
          <w:p w14:paraId="00540A3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3319303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(64, 11)</w:t>
            </w:r>
          </w:p>
        </w:tc>
        <w:tc>
          <w:tcPr>
            <w:tcW w:w="1882" w:type="dxa"/>
            <w:tcBorders>
              <w:top w:val="single" w:sz="4" w:space="0" w:color="auto"/>
              <w:left w:val="nil"/>
              <w:bottom w:val="nil"/>
              <w:right w:val="nil"/>
            </w:tcBorders>
            <w:vAlign w:val="center"/>
            <w:hideMark/>
          </w:tcPr>
          <w:p w14:paraId="685B32A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0DB2166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(64, 11)</w:t>
            </w:r>
          </w:p>
        </w:tc>
        <w:tc>
          <w:tcPr>
            <w:tcW w:w="1881" w:type="dxa"/>
            <w:tcBorders>
              <w:top w:val="single" w:sz="4" w:space="0" w:color="auto"/>
              <w:left w:val="nil"/>
              <w:bottom w:val="nil"/>
              <w:right w:val="nil"/>
            </w:tcBorders>
            <w:vAlign w:val="center"/>
            <w:hideMark/>
          </w:tcPr>
          <w:p w14:paraId="0411D43F"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3B08272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(64, 11)</w:t>
            </w:r>
          </w:p>
        </w:tc>
        <w:tc>
          <w:tcPr>
            <w:tcW w:w="1882" w:type="dxa"/>
            <w:tcBorders>
              <w:top w:val="single" w:sz="4" w:space="0" w:color="auto"/>
              <w:left w:val="nil"/>
              <w:bottom w:val="nil"/>
              <w:right w:val="nil"/>
            </w:tcBorders>
            <w:vAlign w:val="center"/>
            <w:hideMark/>
          </w:tcPr>
          <w:p w14:paraId="42D34B8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3F0548A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(64, 11)</w:t>
            </w:r>
          </w:p>
        </w:tc>
      </w:tr>
      <w:tr w:rsidR="00AD382C" w:rsidRPr="00D621D8" w14:paraId="208C7380" w14:textId="77777777" w:rsidTr="00AD382C">
        <w:trPr>
          <w:trHeight w:val="654"/>
        </w:trPr>
        <w:tc>
          <w:tcPr>
            <w:tcW w:w="0" w:type="auto"/>
            <w:tcBorders>
              <w:top w:val="nil"/>
              <w:left w:val="nil"/>
              <w:bottom w:val="nil"/>
              <w:right w:val="nil"/>
            </w:tcBorders>
            <w:vAlign w:val="center"/>
            <w:hideMark/>
          </w:tcPr>
          <w:p w14:paraId="224D37B9"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2</w:t>
            </w:r>
          </w:p>
        </w:tc>
        <w:tc>
          <w:tcPr>
            <w:tcW w:w="1881" w:type="dxa"/>
            <w:tcBorders>
              <w:top w:val="nil"/>
              <w:left w:val="nil"/>
              <w:bottom w:val="nil"/>
              <w:right w:val="nil"/>
            </w:tcBorders>
            <w:vAlign w:val="center"/>
            <w:hideMark/>
          </w:tcPr>
          <w:p w14:paraId="075F709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736F86D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(64, 7)</w:t>
            </w:r>
          </w:p>
        </w:tc>
        <w:tc>
          <w:tcPr>
            <w:tcW w:w="1882" w:type="dxa"/>
            <w:tcBorders>
              <w:top w:val="nil"/>
              <w:left w:val="nil"/>
              <w:bottom w:val="nil"/>
              <w:right w:val="nil"/>
            </w:tcBorders>
            <w:vAlign w:val="center"/>
            <w:hideMark/>
          </w:tcPr>
          <w:p w14:paraId="1895614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35C1422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(64, 7)</w:t>
            </w:r>
          </w:p>
        </w:tc>
        <w:tc>
          <w:tcPr>
            <w:tcW w:w="1881" w:type="dxa"/>
            <w:tcBorders>
              <w:top w:val="nil"/>
              <w:left w:val="nil"/>
              <w:bottom w:val="nil"/>
              <w:right w:val="nil"/>
            </w:tcBorders>
            <w:vAlign w:val="center"/>
            <w:hideMark/>
          </w:tcPr>
          <w:p w14:paraId="52137A7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504E8FE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(64, 7)</w:t>
            </w:r>
          </w:p>
        </w:tc>
        <w:tc>
          <w:tcPr>
            <w:tcW w:w="1882" w:type="dxa"/>
            <w:tcBorders>
              <w:top w:val="nil"/>
              <w:left w:val="nil"/>
              <w:bottom w:val="nil"/>
              <w:right w:val="nil"/>
            </w:tcBorders>
            <w:vAlign w:val="center"/>
            <w:hideMark/>
          </w:tcPr>
          <w:p w14:paraId="70F2AAB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288C119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(64, 7)</w:t>
            </w:r>
          </w:p>
        </w:tc>
      </w:tr>
      <w:tr w:rsidR="00AD382C" w:rsidRPr="00D621D8" w14:paraId="1AA709D4" w14:textId="77777777" w:rsidTr="00AD382C">
        <w:trPr>
          <w:trHeight w:val="654"/>
        </w:trPr>
        <w:tc>
          <w:tcPr>
            <w:tcW w:w="0" w:type="auto"/>
            <w:tcBorders>
              <w:top w:val="nil"/>
              <w:left w:val="nil"/>
              <w:bottom w:val="nil"/>
              <w:right w:val="nil"/>
            </w:tcBorders>
            <w:vAlign w:val="center"/>
            <w:hideMark/>
          </w:tcPr>
          <w:p w14:paraId="4737C992"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3</w:t>
            </w:r>
          </w:p>
        </w:tc>
        <w:tc>
          <w:tcPr>
            <w:tcW w:w="1881" w:type="dxa"/>
            <w:tcBorders>
              <w:top w:val="nil"/>
              <w:left w:val="nil"/>
              <w:bottom w:val="nil"/>
              <w:right w:val="nil"/>
            </w:tcBorders>
            <w:vAlign w:val="center"/>
            <w:hideMark/>
          </w:tcPr>
          <w:p w14:paraId="423CB83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2E74B99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(64, 5)</w:t>
            </w:r>
          </w:p>
        </w:tc>
        <w:tc>
          <w:tcPr>
            <w:tcW w:w="1882" w:type="dxa"/>
            <w:tcBorders>
              <w:top w:val="nil"/>
              <w:left w:val="nil"/>
              <w:bottom w:val="nil"/>
              <w:right w:val="nil"/>
            </w:tcBorders>
            <w:vAlign w:val="center"/>
            <w:hideMark/>
          </w:tcPr>
          <w:p w14:paraId="4F0120B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794FCE4F"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(64, 5)</w:t>
            </w:r>
          </w:p>
        </w:tc>
        <w:tc>
          <w:tcPr>
            <w:tcW w:w="1881" w:type="dxa"/>
            <w:tcBorders>
              <w:top w:val="nil"/>
              <w:left w:val="nil"/>
              <w:bottom w:val="nil"/>
              <w:right w:val="nil"/>
            </w:tcBorders>
            <w:vAlign w:val="center"/>
            <w:hideMark/>
          </w:tcPr>
          <w:p w14:paraId="05AAACC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7FB22BE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(64, 5)</w:t>
            </w:r>
          </w:p>
        </w:tc>
        <w:tc>
          <w:tcPr>
            <w:tcW w:w="1882" w:type="dxa"/>
            <w:tcBorders>
              <w:top w:val="nil"/>
              <w:left w:val="nil"/>
              <w:bottom w:val="nil"/>
              <w:right w:val="nil"/>
            </w:tcBorders>
            <w:vAlign w:val="center"/>
            <w:hideMark/>
          </w:tcPr>
          <w:p w14:paraId="714BE55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block-2</w:t>
            </w:r>
          </w:p>
          <w:p w14:paraId="07A9DD9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(64, 5)</w:t>
            </w:r>
          </w:p>
        </w:tc>
      </w:tr>
      <w:tr w:rsidR="00AD382C" w:rsidRPr="00D621D8" w14:paraId="0FCD9978" w14:textId="77777777" w:rsidTr="00AD382C">
        <w:trPr>
          <w:trHeight w:val="654"/>
        </w:trPr>
        <w:tc>
          <w:tcPr>
            <w:tcW w:w="0" w:type="auto"/>
            <w:tcBorders>
              <w:top w:val="nil"/>
              <w:left w:val="nil"/>
              <w:bottom w:val="nil"/>
              <w:right w:val="nil"/>
            </w:tcBorders>
            <w:vAlign w:val="center"/>
            <w:hideMark/>
          </w:tcPr>
          <w:p w14:paraId="1530DC4A"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4</w:t>
            </w:r>
          </w:p>
        </w:tc>
        <w:tc>
          <w:tcPr>
            <w:tcW w:w="1881" w:type="dxa"/>
            <w:tcBorders>
              <w:top w:val="nil"/>
              <w:left w:val="nil"/>
              <w:bottom w:val="nil"/>
              <w:right w:val="nil"/>
            </w:tcBorders>
            <w:vAlign w:val="center"/>
            <w:hideMark/>
          </w:tcPr>
          <w:p w14:paraId="0E7FC74C" w14:textId="77777777" w:rsidR="00AD382C" w:rsidRPr="00D621D8" w:rsidRDefault="00AD382C">
            <w:pPr>
              <w:rPr>
                <w:rFonts w:ascii="Times New Roman" w:eastAsia="굴림" w:hAnsi="Times New Roman" w:cs="Times New Roman"/>
                <w:kern w:val="0"/>
                <w:sz w:val="16"/>
                <w:szCs w:val="16"/>
              </w:rPr>
            </w:pPr>
          </w:p>
        </w:tc>
        <w:tc>
          <w:tcPr>
            <w:tcW w:w="1882" w:type="dxa"/>
            <w:tcBorders>
              <w:top w:val="nil"/>
              <w:left w:val="nil"/>
              <w:bottom w:val="nil"/>
              <w:right w:val="nil"/>
            </w:tcBorders>
            <w:vAlign w:val="center"/>
            <w:hideMark/>
          </w:tcPr>
          <w:p w14:paraId="570D5BD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368A226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2</w:t>
            </w:r>
          </w:p>
        </w:tc>
        <w:tc>
          <w:tcPr>
            <w:tcW w:w="1881" w:type="dxa"/>
            <w:tcBorders>
              <w:top w:val="nil"/>
              <w:left w:val="nil"/>
              <w:bottom w:val="nil"/>
              <w:right w:val="nil"/>
            </w:tcBorders>
            <w:vAlign w:val="center"/>
            <w:hideMark/>
          </w:tcPr>
          <w:p w14:paraId="6C56793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4C75553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4</w:t>
            </w:r>
          </w:p>
        </w:tc>
        <w:tc>
          <w:tcPr>
            <w:tcW w:w="1882" w:type="dxa"/>
            <w:tcBorders>
              <w:top w:val="nil"/>
              <w:left w:val="nil"/>
              <w:bottom w:val="nil"/>
              <w:right w:val="nil"/>
            </w:tcBorders>
            <w:vAlign w:val="center"/>
            <w:hideMark/>
          </w:tcPr>
          <w:p w14:paraId="4C52691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10971A0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(64)  6</w:t>
            </w:r>
          </w:p>
        </w:tc>
      </w:tr>
      <w:tr w:rsidR="00AD382C" w:rsidRPr="00D621D8" w14:paraId="50331E8A" w14:textId="77777777" w:rsidTr="00AD382C">
        <w:trPr>
          <w:trHeight w:val="654"/>
        </w:trPr>
        <w:tc>
          <w:tcPr>
            <w:tcW w:w="0" w:type="auto"/>
            <w:tcBorders>
              <w:top w:val="nil"/>
              <w:left w:val="nil"/>
              <w:bottom w:val="nil"/>
              <w:right w:val="nil"/>
            </w:tcBorders>
            <w:vAlign w:val="center"/>
            <w:hideMark/>
          </w:tcPr>
          <w:p w14:paraId="5D8542CB"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5</w:t>
            </w:r>
          </w:p>
        </w:tc>
        <w:tc>
          <w:tcPr>
            <w:tcW w:w="1881" w:type="dxa"/>
            <w:tcBorders>
              <w:top w:val="nil"/>
              <w:left w:val="nil"/>
              <w:bottom w:val="nil"/>
              <w:right w:val="nil"/>
            </w:tcBorders>
            <w:vAlign w:val="center"/>
            <w:hideMark/>
          </w:tcPr>
          <w:p w14:paraId="5C605A6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777940D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(128, 5)</w:t>
            </w:r>
          </w:p>
        </w:tc>
        <w:tc>
          <w:tcPr>
            <w:tcW w:w="1882" w:type="dxa"/>
            <w:tcBorders>
              <w:top w:val="nil"/>
              <w:left w:val="nil"/>
              <w:bottom w:val="nil"/>
              <w:right w:val="nil"/>
            </w:tcBorders>
            <w:vAlign w:val="center"/>
            <w:hideMark/>
          </w:tcPr>
          <w:p w14:paraId="01BA4C8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6315D23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(128, 5)</w:t>
            </w:r>
          </w:p>
        </w:tc>
        <w:tc>
          <w:tcPr>
            <w:tcW w:w="1881" w:type="dxa"/>
            <w:tcBorders>
              <w:top w:val="nil"/>
              <w:left w:val="nil"/>
              <w:bottom w:val="nil"/>
              <w:right w:val="nil"/>
            </w:tcBorders>
            <w:vAlign w:val="center"/>
            <w:hideMark/>
          </w:tcPr>
          <w:p w14:paraId="572DA02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0C650C4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(128, 5)</w:t>
            </w:r>
          </w:p>
        </w:tc>
        <w:tc>
          <w:tcPr>
            <w:tcW w:w="1882" w:type="dxa"/>
            <w:tcBorders>
              <w:top w:val="nil"/>
              <w:left w:val="nil"/>
              <w:bottom w:val="nil"/>
              <w:right w:val="nil"/>
            </w:tcBorders>
            <w:vAlign w:val="center"/>
            <w:hideMark/>
          </w:tcPr>
          <w:p w14:paraId="1B949DB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2F7254F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(128, 5)</w:t>
            </w:r>
          </w:p>
        </w:tc>
      </w:tr>
      <w:tr w:rsidR="00AD382C" w:rsidRPr="00D621D8" w14:paraId="64C926F3" w14:textId="77777777" w:rsidTr="00AD382C">
        <w:trPr>
          <w:trHeight w:val="654"/>
        </w:trPr>
        <w:tc>
          <w:tcPr>
            <w:tcW w:w="0" w:type="auto"/>
            <w:tcBorders>
              <w:top w:val="nil"/>
              <w:left w:val="nil"/>
              <w:bottom w:val="nil"/>
              <w:right w:val="nil"/>
            </w:tcBorders>
            <w:vAlign w:val="center"/>
            <w:hideMark/>
          </w:tcPr>
          <w:p w14:paraId="5427698D"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6</w:t>
            </w:r>
          </w:p>
        </w:tc>
        <w:tc>
          <w:tcPr>
            <w:tcW w:w="1881" w:type="dxa"/>
            <w:tcBorders>
              <w:top w:val="nil"/>
              <w:left w:val="nil"/>
              <w:bottom w:val="nil"/>
              <w:right w:val="nil"/>
            </w:tcBorders>
            <w:vAlign w:val="center"/>
            <w:hideMark/>
          </w:tcPr>
          <w:p w14:paraId="070922C3" w14:textId="77777777" w:rsidR="00AD382C" w:rsidRPr="00D621D8" w:rsidRDefault="00AD382C">
            <w:pPr>
              <w:rPr>
                <w:rFonts w:ascii="Times New Roman" w:eastAsia="굴림" w:hAnsi="Times New Roman" w:cs="Times New Roman"/>
                <w:kern w:val="0"/>
                <w:sz w:val="16"/>
                <w:szCs w:val="16"/>
              </w:rPr>
            </w:pPr>
          </w:p>
        </w:tc>
        <w:tc>
          <w:tcPr>
            <w:tcW w:w="1882" w:type="dxa"/>
            <w:tcBorders>
              <w:top w:val="nil"/>
              <w:left w:val="nil"/>
              <w:bottom w:val="nil"/>
              <w:right w:val="nil"/>
            </w:tcBorders>
            <w:vAlign w:val="center"/>
            <w:hideMark/>
          </w:tcPr>
          <w:p w14:paraId="048752D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56816D8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2</w:t>
            </w:r>
          </w:p>
        </w:tc>
        <w:tc>
          <w:tcPr>
            <w:tcW w:w="1881" w:type="dxa"/>
            <w:tcBorders>
              <w:top w:val="nil"/>
              <w:left w:val="nil"/>
              <w:bottom w:val="nil"/>
              <w:right w:val="nil"/>
            </w:tcBorders>
            <w:vAlign w:val="center"/>
            <w:hideMark/>
          </w:tcPr>
          <w:p w14:paraId="3E52A33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034C350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4</w:t>
            </w:r>
          </w:p>
        </w:tc>
        <w:tc>
          <w:tcPr>
            <w:tcW w:w="1882" w:type="dxa"/>
            <w:tcBorders>
              <w:top w:val="nil"/>
              <w:left w:val="nil"/>
              <w:bottom w:val="nil"/>
              <w:right w:val="nil"/>
            </w:tcBorders>
            <w:vAlign w:val="center"/>
            <w:hideMark/>
          </w:tcPr>
          <w:p w14:paraId="1D9BCC74"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7CFF2F5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(128)  6</w:t>
            </w:r>
          </w:p>
        </w:tc>
      </w:tr>
      <w:tr w:rsidR="00AD382C" w:rsidRPr="00D621D8" w14:paraId="46465B08" w14:textId="77777777" w:rsidTr="00AD382C">
        <w:trPr>
          <w:trHeight w:val="654"/>
        </w:trPr>
        <w:tc>
          <w:tcPr>
            <w:tcW w:w="0" w:type="auto"/>
            <w:tcBorders>
              <w:top w:val="nil"/>
              <w:left w:val="nil"/>
              <w:bottom w:val="nil"/>
              <w:right w:val="nil"/>
            </w:tcBorders>
            <w:vAlign w:val="center"/>
            <w:hideMark/>
          </w:tcPr>
          <w:p w14:paraId="13E83795"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7</w:t>
            </w:r>
          </w:p>
        </w:tc>
        <w:tc>
          <w:tcPr>
            <w:tcW w:w="1881" w:type="dxa"/>
            <w:tcBorders>
              <w:top w:val="nil"/>
              <w:left w:val="nil"/>
              <w:bottom w:val="nil"/>
              <w:right w:val="nil"/>
            </w:tcBorders>
            <w:vAlign w:val="center"/>
            <w:hideMark/>
          </w:tcPr>
          <w:p w14:paraId="4EA919E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4853BDC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(256, 5)</w:t>
            </w:r>
          </w:p>
        </w:tc>
        <w:tc>
          <w:tcPr>
            <w:tcW w:w="1882" w:type="dxa"/>
            <w:tcBorders>
              <w:top w:val="nil"/>
              <w:left w:val="nil"/>
              <w:bottom w:val="nil"/>
              <w:right w:val="nil"/>
            </w:tcBorders>
            <w:vAlign w:val="center"/>
            <w:hideMark/>
          </w:tcPr>
          <w:p w14:paraId="4FA3AB9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54F9CFB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(256, 5)</w:t>
            </w:r>
          </w:p>
        </w:tc>
        <w:tc>
          <w:tcPr>
            <w:tcW w:w="1881" w:type="dxa"/>
            <w:tcBorders>
              <w:top w:val="nil"/>
              <w:left w:val="nil"/>
              <w:bottom w:val="nil"/>
              <w:right w:val="nil"/>
            </w:tcBorders>
            <w:vAlign w:val="center"/>
            <w:hideMark/>
          </w:tcPr>
          <w:p w14:paraId="0EA1700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62527A6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(256, 5)</w:t>
            </w:r>
          </w:p>
        </w:tc>
        <w:tc>
          <w:tcPr>
            <w:tcW w:w="1882" w:type="dxa"/>
            <w:tcBorders>
              <w:top w:val="nil"/>
              <w:left w:val="nil"/>
              <w:bottom w:val="nil"/>
              <w:right w:val="nil"/>
            </w:tcBorders>
            <w:vAlign w:val="center"/>
            <w:hideMark/>
          </w:tcPr>
          <w:p w14:paraId="112EA96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46264C35"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(256, 5)</w:t>
            </w:r>
          </w:p>
        </w:tc>
      </w:tr>
      <w:tr w:rsidR="00AD382C" w:rsidRPr="00D621D8" w14:paraId="568152DA" w14:textId="77777777" w:rsidTr="00AD382C">
        <w:trPr>
          <w:trHeight w:val="654"/>
        </w:trPr>
        <w:tc>
          <w:tcPr>
            <w:tcW w:w="0" w:type="auto"/>
            <w:tcBorders>
              <w:top w:val="nil"/>
              <w:left w:val="nil"/>
              <w:bottom w:val="nil"/>
              <w:right w:val="nil"/>
            </w:tcBorders>
            <w:vAlign w:val="center"/>
            <w:hideMark/>
          </w:tcPr>
          <w:p w14:paraId="141F0A37"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lastRenderedPageBreak/>
              <w:t>Block 8</w:t>
            </w:r>
          </w:p>
        </w:tc>
        <w:tc>
          <w:tcPr>
            <w:tcW w:w="1881" w:type="dxa"/>
            <w:tcBorders>
              <w:top w:val="nil"/>
              <w:left w:val="nil"/>
              <w:bottom w:val="nil"/>
              <w:right w:val="nil"/>
            </w:tcBorders>
            <w:vAlign w:val="center"/>
            <w:hideMark/>
          </w:tcPr>
          <w:p w14:paraId="05D79E53" w14:textId="77777777" w:rsidR="00AD382C" w:rsidRPr="00D621D8" w:rsidRDefault="00AD382C">
            <w:pPr>
              <w:rPr>
                <w:rFonts w:ascii="Times New Roman" w:eastAsia="굴림" w:hAnsi="Times New Roman" w:cs="Times New Roman"/>
                <w:kern w:val="0"/>
                <w:sz w:val="16"/>
                <w:szCs w:val="16"/>
              </w:rPr>
            </w:pPr>
          </w:p>
        </w:tc>
        <w:tc>
          <w:tcPr>
            <w:tcW w:w="1882" w:type="dxa"/>
            <w:tcBorders>
              <w:top w:val="nil"/>
              <w:left w:val="nil"/>
              <w:bottom w:val="nil"/>
              <w:right w:val="nil"/>
            </w:tcBorders>
            <w:vAlign w:val="center"/>
            <w:hideMark/>
          </w:tcPr>
          <w:p w14:paraId="3BE18E6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5721AEE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2</w:t>
            </w:r>
          </w:p>
        </w:tc>
        <w:tc>
          <w:tcPr>
            <w:tcW w:w="1881" w:type="dxa"/>
            <w:tcBorders>
              <w:top w:val="nil"/>
              <w:left w:val="nil"/>
              <w:bottom w:val="nil"/>
              <w:right w:val="nil"/>
            </w:tcBorders>
            <w:vAlign w:val="center"/>
            <w:hideMark/>
          </w:tcPr>
          <w:p w14:paraId="423EF249"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03E1C0B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4</w:t>
            </w:r>
          </w:p>
        </w:tc>
        <w:tc>
          <w:tcPr>
            <w:tcW w:w="1882" w:type="dxa"/>
            <w:tcBorders>
              <w:top w:val="nil"/>
              <w:left w:val="nil"/>
              <w:bottom w:val="nil"/>
              <w:right w:val="nil"/>
            </w:tcBorders>
            <w:vAlign w:val="center"/>
            <w:hideMark/>
          </w:tcPr>
          <w:p w14:paraId="06AB49C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7439551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(256)  6</w:t>
            </w:r>
          </w:p>
        </w:tc>
      </w:tr>
      <w:tr w:rsidR="00AD382C" w:rsidRPr="00D621D8" w14:paraId="58455CD0" w14:textId="77777777" w:rsidTr="00AD382C">
        <w:trPr>
          <w:trHeight w:val="654"/>
        </w:trPr>
        <w:tc>
          <w:tcPr>
            <w:tcW w:w="0" w:type="auto"/>
            <w:tcBorders>
              <w:top w:val="nil"/>
              <w:left w:val="nil"/>
              <w:bottom w:val="nil"/>
              <w:right w:val="nil"/>
            </w:tcBorders>
            <w:vAlign w:val="center"/>
            <w:hideMark/>
          </w:tcPr>
          <w:p w14:paraId="3A5461C4"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9</w:t>
            </w:r>
          </w:p>
        </w:tc>
        <w:tc>
          <w:tcPr>
            <w:tcW w:w="1881" w:type="dxa"/>
            <w:tcBorders>
              <w:top w:val="nil"/>
              <w:left w:val="nil"/>
              <w:bottom w:val="nil"/>
              <w:right w:val="nil"/>
            </w:tcBorders>
            <w:vAlign w:val="center"/>
            <w:hideMark/>
          </w:tcPr>
          <w:p w14:paraId="52377D9C"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35DAA89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(512, 5)</w:t>
            </w:r>
          </w:p>
        </w:tc>
        <w:tc>
          <w:tcPr>
            <w:tcW w:w="1882" w:type="dxa"/>
            <w:tcBorders>
              <w:top w:val="nil"/>
              <w:left w:val="nil"/>
              <w:bottom w:val="nil"/>
              <w:right w:val="nil"/>
            </w:tcBorders>
            <w:vAlign w:val="center"/>
            <w:hideMark/>
          </w:tcPr>
          <w:p w14:paraId="2083217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61A7C64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(512, 5)</w:t>
            </w:r>
          </w:p>
        </w:tc>
        <w:tc>
          <w:tcPr>
            <w:tcW w:w="1881" w:type="dxa"/>
            <w:tcBorders>
              <w:top w:val="nil"/>
              <w:left w:val="nil"/>
              <w:bottom w:val="nil"/>
              <w:right w:val="nil"/>
            </w:tcBorders>
            <w:vAlign w:val="center"/>
            <w:hideMark/>
          </w:tcPr>
          <w:p w14:paraId="7C6F12F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4C36B6B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(512, 5)</w:t>
            </w:r>
          </w:p>
        </w:tc>
        <w:tc>
          <w:tcPr>
            <w:tcW w:w="1882" w:type="dxa"/>
            <w:tcBorders>
              <w:top w:val="nil"/>
              <w:left w:val="nil"/>
              <w:bottom w:val="nil"/>
              <w:right w:val="nil"/>
            </w:tcBorders>
            <w:vAlign w:val="center"/>
            <w:hideMark/>
          </w:tcPr>
          <w:p w14:paraId="6A0D4EF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1B9C5A6A"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(512, 5)</w:t>
            </w:r>
          </w:p>
        </w:tc>
      </w:tr>
      <w:tr w:rsidR="00AD382C" w:rsidRPr="00D621D8" w14:paraId="074BC6EA" w14:textId="77777777" w:rsidTr="00AD382C">
        <w:trPr>
          <w:trHeight w:val="654"/>
        </w:trPr>
        <w:tc>
          <w:tcPr>
            <w:tcW w:w="0" w:type="auto"/>
            <w:tcBorders>
              <w:top w:val="nil"/>
              <w:left w:val="nil"/>
              <w:bottom w:val="nil"/>
              <w:right w:val="nil"/>
            </w:tcBorders>
            <w:vAlign w:val="center"/>
            <w:hideMark/>
          </w:tcPr>
          <w:p w14:paraId="78067C43"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10</w:t>
            </w:r>
          </w:p>
        </w:tc>
        <w:tc>
          <w:tcPr>
            <w:tcW w:w="1881" w:type="dxa"/>
            <w:tcBorders>
              <w:top w:val="nil"/>
              <w:left w:val="nil"/>
              <w:bottom w:val="nil"/>
              <w:right w:val="nil"/>
            </w:tcBorders>
            <w:vAlign w:val="center"/>
            <w:hideMark/>
          </w:tcPr>
          <w:p w14:paraId="2BDA1B57" w14:textId="77777777" w:rsidR="00AD382C" w:rsidRPr="00D621D8" w:rsidRDefault="00AD382C">
            <w:pPr>
              <w:rPr>
                <w:rFonts w:ascii="Times New Roman" w:eastAsia="굴림" w:hAnsi="Times New Roman" w:cs="Times New Roman"/>
                <w:kern w:val="0"/>
                <w:sz w:val="16"/>
                <w:szCs w:val="16"/>
              </w:rPr>
            </w:pPr>
          </w:p>
        </w:tc>
        <w:tc>
          <w:tcPr>
            <w:tcW w:w="1882" w:type="dxa"/>
            <w:tcBorders>
              <w:top w:val="nil"/>
              <w:left w:val="nil"/>
              <w:bottom w:val="nil"/>
              <w:right w:val="nil"/>
            </w:tcBorders>
            <w:vAlign w:val="center"/>
            <w:hideMark/>
          </w:tcPr>
          <w:p w14:paraId="69579BF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610737E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2</w:t>
            </w:r>
          </w:p>
        </w:tc>
        <w:tc>
          <w:tcPr>
            <w:tcW w:w="1881" w:type="dxa"/>
            <w:tcBorders>
              <w:top w:val="nil"/>
              <w:left w:val="nil"/>
              <w:bottom w:val="nil"/>
              <w:right w:val="nil"/>
            </w:tcBorders>
            <w:vAlign w:val="center"/>
            <w:hideMark/>
          </w:tcPr>
          <w:p w14:paraId="6CF7BB2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76D4CAF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4</w:t>
            </w:r>
          </w:p>
        </w:tc>
        <w:tc>
          <w:tcPr>
            <w:tcW w:w="1882" w:type="dxa"/>
            <w:tcBorders>
              <w:top w:val="nil"/>
              <w:left w:val="nil"/>
              <w:bottom w:val="nil"/>
              <w:right w:val="nil"/>
            </w:tcBorders>
            <w:vAlign w:val="center"/>
            <w:hideMark/>
          </w:tcPr>
          <w:p w14:paraId="5C7C791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2E3D78B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(512)  6</w:t>
            </w:r>
          </w:p>
        </w:tc>
      </w:tr>
      <w:tr w:rsidR="00AD382C" w:rsidRPr="00D621D8" w14:paraId="737F2881" w14:textId="77777777" w:rsidTr="00AD382C">
        <w:trPr>
          <w:trHeight w:val="654"/>
        </w:trPr>
        <w:tc>
          <w:tcPr>
            <w:tcW w:w="0" w:type="auto"/>
            <w:tcBorders>
              <w:top w:val="nil"/>
              <w:left w:val="nil"/>
              <w:bottom w:val="nil"/>
              <w:right w:val="nil"/>
            </w:tcBorders>
            <w:vAlign w:val="center"/>
            <w:hideMark/>
          </w:tcPr>
          <w:p w14:paraId="011AC3B9"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11</w:t>
            </w:r>
          </w:p>
        </w:tc>
        <w:tc>
          <w:tcPr>
            <w:tcW w:w="1881" w:type="dxa"/>
            <w:tcBorders>
              <w:top w:val="nil"/>
              <w:left w:val="nil"/>
              <w:bottom w:val="nil"/>
              <w:right w:val="nil"/>
            </w:tcBorders>
            <w:vAlign w:val="center"/>
            <w:hideMark/>
          </w:tcPr>
          <w:p w14:paraId="7AD332F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13575F1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(1024, 5)</w:t>
            </w:r>
          </w:p>
        </w:tc>
        <w:tc>
          <w:tcPr>
            <w:tcW w:w="1882" w:type="dxa"/>
            <w:tcBorders>
              <w:top w:val="nil"/>
              <w:left w:val="nil"/>
              <w:bottom w:val="nil"/>
              <w:right w:val="nil"/>
            </w:tcBorders>
            <w:vAlign w:val="center"/>
            <w:hideMark/>
          </w:tcPr>
          <w:p w14:paraId="19E7B24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68AEF4C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(1024, 5)</w:t>
            </w:r>
          </w:p>
        </w:tc>
        <w:tc>
          <w:tcPr>
            <w:tcW w:w="1881" w:type="dxa"/>
            <w:tcBorders>
              <w:top w:val="nil"/>
              <w:left w:val="nil"/>
              <w:bottom w:val="nil"/>
              <w:right w:val="nil"/>
            </w:tcBorders>
            <w:vAlign w:val="center"/>
            <w:hideMark/>
          </w:tcPr>
          <w:p w14:paraId="1AF07B5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16B8695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(1024, 5)</w:t>
            </w:r>
          </w:p>
        </w:tc>
        <w:tc>
          <w:tcPr>
            <w:tcW w:w="1882" w:type="dxa"/>
            <w:tcBorders>
              <w:top w:val="nil"/>
              <w:left w:val="nil"/>
              <w:bottom w:val="nil"/>
              <w:right w:val="nil"/>
            </w:tcBorders>
            <w:vAlign w:val="center"/>
            <w:hideMark/>
          </w:tcPr>
          <w:p w14:paraId="3BACD816"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SR block-1</w:t>
            </w:r>
          </w:p>
          <w:p w14:paraId="70EA9C6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(1024, 5)</w:t>
            </w:r>
          </w:p>
        </w:tc>
      </w:tr>
      <w:tr w:rsidR="00AD382C" w:rsidRPr="00D621D8" w14:paraId="4FD8EDF5" w14:textId="77777777" w:rsidTr="00AD382C">
        <w:trPr>
          <w:trHeight w:val="654"/>
        </w:trPr>
        <w:tc>
          <w:tcPr>
            <w:tcW w:w="0" w:type="auto"/>
            <w:tcBorders>
              <w:top w:val="nil"/>
              <w:left w:val="nil"/>
              <w:bottom w:val="nil"/>
              <w:right w:val="nil"/>
            </w:tcBorders>
            <w:vAlign w:val="center"/>
            <w:hideMark/>
          </w:tcPr>
          <w:p w14:paraId="7041DE43" w14:textId="77777777" w:rsidR="00AD382C" w:rsidRPr="00D621D8" w:rsidRDefault="00AD382C">
            <w:pPr>
              <w:widowControl/>
              <w:wordWrap/>
              <w:autoSpaceDE/>
              <w:spacing w:after="0" w:line="240" w:lineRule="auto"/>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Block 12</w:t>
            </w:r>
          </w:p>
        </w:tc>
        <w:tc>
          <w:tcPr>
            <w:tcW w:w="1881" w:type="dxa"/>
            <w:tcBorders>
              <w:top w:val="nil"/>
              <w:left w:val="nil"/>
              <w:bottom w:val="nil"/>
              <w:right w:val="nil"/>
            </w:tcBorders>
            <w:vAlign w:val="center"/>
            <w:hideMark/>
          </w:tcPr>
          <w:p w14:paraId="29F8A4DB" w14:textId="77777777" w:rsidR="00AD382C" w:rsidRPr="00D621D8" w:rsidRDefault="00AD382C">
            <w:pPr>
              <w:rPr>
                <w:rFonts w:ascii="Times New Roman" w:eastAsia="굴림" w:hAnsi="Times New Roman" w:cs="Times New Roman"/>
                <w:kern w:val="0"/>
                <w:sz w:val="16"/>
                <w:szCs w:val="16"/>
              </w:rPr>
            </w:pPr>
          </w:p>
        </w:tc>
        <w:tc>
          <w:tcPr>
            <w:tcW w:w="1882" w:type="dxa"/>
            <w:tcBorders>
              <w:top w:val="nil"/>
              <w:left w:val="nil"/>
              <w:bottom w:val="nil"/>
              <w:right w:val="nil"/>
            </w:tcBorders>
            <w:vAlign w:val="center"/>
            <w:hideMark/>
          </w:tcPr>
          <w:p w14:paraId="42D92A6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203D21F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2</w:t>
            </w:r>
          </w:p>
        </w:tc>
        <w:tc>
          <w:tcPr>
            <w:tcW w:w="1881" w:type="dxa"/>
            <w:tcBorders>
              <w:top w:val="nil"/>
              <w:left w:val="nil"/>
              <w:bottom w:val="nil"/>
              <w:right w:val="nil"/>
            </w:tcBorders>
            <w:vAlign w:val="center"/>
            <w:hideMark/>
          </w:tcPr>
          <w:p w14:paraId="644BD09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4B8D6FD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4</w:t>
            </w:r>
          </w:p>
        </w:tc>
        <w:tc>
          <w:tcPr>
            <w:tcW w:w="1882" w:type="dxa"/>
            <w:tcBorders>
              <w:top w:val="nil"/>
              <w:left w:val="nil"/>
              <w:bottom w:val="nil"/>
              <w:right w:val="nil"/>
            </w:tcBorders>
            <w:vAlign w:val="center"/>
            <w:hideMark/>
          </w:tcPr>
          <w:p w14:paraId="0C078BA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Residual block</w:t>
            </w:r>
          </w:p>
          <w:p w14:paraId="188560A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(1024)  6</w:t>
            </w:r>
          </w:p>
        </w:tc>
      </w:tr>
      <w:tr w:rsidR="00AD382C" w:rsidRPr="00D621D8" w14:paraId="7E4542EA" w14:textId="77777777" w:rsidTr="00AD382C">
        <w:trPr>
          <w:trHeight w:val="654"/>
        </w:trPr>
        <w:tc>
          <w:tcPr>
            <w:tcW w:w="0" w:type="auto"/>
            <w:tcBorders>
              <w:top w:val="nil"/>
              <w:left w:val="nil"/>
              <w:bottom w:val="nil"/>
              <w:right w:val="nil"/>
            </w:tcBorders>
            <w:vAlign w:val="center"/>
            <w:hideMark/>
          </w:tcPr>
          <w:p w14:paraId="502DB84E" w14:textId="77777777" w:rsidR="00AD382C" w:rsidRPr="00D621D8" w:rsidRDefault="00AD382C">
            <w:pPr>
              <w:rPr>
                <w:rFonts w:ascii="Times New Roman" w:eastAsia="굴림" w:hAnsi="Times New Roman" w:cs="Times New Roman"/>
                <w:kern w:val="0"/>
                <w:sz w:val="16"/>
                <w:szCs w:val="16"/>
              </w:rPr>
            </w:pPr>
          </w:p>
        </w:tc>
        <w:tc>
          <w:tcPr>
            <w:tcW w:w="1881" w:type="dxa"/>
            <w:tcBorders>
              <w:top w:val="nil"/>
              <w:left w:val="nil"/>
              <w:bottom w:val="nil"/>
              <w:right w:val="nil"/>
            </w:tcBorders>
            <w:vAlign w:val="center"/>
            <w:hideMark/>
          </w:tcPr>
          <w:p w14:paraId="05045C2F"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FC-512</w:t>
            </w:r>
          </w:p>
        </w:tc>
        <w:tc>
          <w:tcPr>
            <w:tcW w:w="1882" w:type="dxa"/>
            <w:tcBorders>
              <w:top w:val="nil"/>
              <w:left w:val="nil"/>
              <w:bottom w:val="nil"/>
              <w:right w:val="nil"/>
            </w:tcBorders>
            <w:vAlign w:val="center"/>
            <w:hideMark/>
          </w:tcPr>
          <w:p w14:paraId="1351345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FC-512</w:t>
            </w:r>
          </w:p>
        </w:tc>
        <w:tc>
          <w:tcPr>
            <w:tcW w:w="1881" w:type="dxa"/>
            <w:tcBorders>
              <w:top w:val="nil"/>
              <w:left w:val="nil"/>
              <w:bottom w:val="nil"/>
              <w:right w:val="nil"/>
            </w:tcBorders>
            <w:vAlign w:val="center"/>
            <w:hideMark/>
          </w:tcPr>
          <w:p w14:paraId="2D52C3F4"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FC-512</w:t>
            </w:r>
          </w:p>
        </w:tc>
        <w:tc>
          <w:tcPr>
            <w:tcW w:w="1882" w:type="dxa"/>
            <w:tcBorders>
              <w:top w:val="nil"/>
              <w:left w:val="nil"/>
              <w:bottom w:val="nil"/>
              <w:right w:val="nil"/>
            </w:tcBorders>
            <w:vAlign w:val="center"/>
            <w:hideMark/>
          </w:tcPr>
          <w:p w14:paraId="5B343E4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FC-512</w:t>
            </w:r>
          </w:p>
        </w:tc>
      </w:tr>
      <w:tr w:rsidR="00AD382C" w:rsidRPr="00D621D8" w14:paraId="57910469" w14:textId="77777777" w:rsidTr="00AD382C">
        <w:trPr>
          <w:trHeight w:val="654"/>
        </w:trPr>
        <w:tc>
          <w:tcPr>
            <w:tcW w:w="0" w:type="auto"/>
            <w:tcBorders>
              <w:top w:val="nil"/>
              <w:left w:val="nil"/>
              <w:bottom w:val="nil"/>
              <w:right w:val="nil"/>
            </w:tcBorders>
            <w:vAlign w:val="center"/>
            <w:hideMark/>
          </w:tcPr>
          <w:p w14:paraId="4224FC26" w14:textId="77777777" w:rsidR="00AD382C" w:rsidRPr="00D621D8" w:rsidRDefault="00AD382C">
            <w:pPr>
              <w:rPr>
                <w:rFonts w:ascii="Times New Roman" w:eastAsia="굴림" w:hAnsi="Times New Roman" w:cs="Times New Roman"/>
                <w:kern w:val="0"/>
                <w:sz w:val="16"/>
                <w:szCs w:val="16"/>
              </w:rPr>
            </w:pPr>
          </w:p>
        </w:tc>
        <w:tc>
          <w:tcPr>
            <w:tcW w:w="1881" w:type="dxa"/>
            <w:tcBorders>
              <w:top w:val="nil"/>
              <w:left w:val="nil"/>
              <w:bottom w:val="nil"/>
              <w:right w:val="nil"/>
            </w:tcBorders>
            <w:vAlign w:val="center"/>
            <w:hideMark/>
          </w:tcPr>
          <w:p w14:paraId="1FEA227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FC-256</w:t>
            </w:r>
          </w:p>
        </w:tc>
        <w:tc>
          <w:tcPr>
            <w:tcW w:w="1882" w:type="dxa"/>
            <w:tcBorders>
              <w:top w:val="nil"/>
              <w:left w:val="nil"/>
              <w:bottom w:val="nil"/>
              <w:right w:val="nil"/>
            </w:tcBorders>
            <w:vAlign w:val="center"/>
            <w:hideMark/>
          </w:tcPr>
          <w:p w14:paraId="7437D3FD"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FC-256</w:t>
            </w:r>
          </w:p>
        </w:tc>
        <w:tc>
          <w:tcPr>
            <w:tcW w:w="1881" w:type="dxa"/>
            <w:tcBorders>
              <w:top w:val="nil"/>
              <w:left w:val="nil"/>
              <w:bottom w:val="nil"/>
              <w:right w:val="nil"/>
            </w:tcBorders>
            <w:vAlign w:val="center"/>
            <w:hideMark/>
          </w:tcPr>
          <w:p w14:paraId="1CCC7EAF"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FC-256</w:t>
            </w:r>
          </w:p>
        </w:tc>
        <w:tc>
          <w:tcPr>
            <w:tcW w:w="1882" w:type="dxa"/>
            <w:tcBorders>
              <w:top w:val="nil"/>
              <w:left w:val="nil"/>
              <w:bottom w:val="nil"/>
              <w:right w:val="nil"/>
            </w:tcBorders>
            <w:vAlign w:val="center"/>
            <w:hideMark/>
          </w:tcPr>
          <w:p w14:paraId="6C24B718"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FC-256</w:t>
            </w:r>
          </w:p>
        </w:tc>
      </w:tr>
      <w:tr w:rsidR="00AD382C" w:rsidRPr="00D621D8" w14:paraId="055436E1" w14:textId="77777777" w:rsidTr="00AD382C">
        <w:trPr>
          <w:trHeight w:val="654"/>
        </w:trPr>
        <w:tc>
          <w:tcPr>
            <w:tcW w:w="0" w:type="auto"/>
            <w:tcBorders>
              <w:top w:val="nil"/>
              <w:left w:val="nil"/>
              <w:bottom w:val="nil"/>
              <w:right w:val="nil"/>
            </w:tcBorders>
            <w:vAlign w:val="center"/>
            <w:hideMark/>
          </w:tcPr>
          <w:p w14:paraId="7163112D" w14:textId="77777777" w:rsidR="00AD382C" w:rsidRPr="00D621D8" w:rsidRDefault="00AD382C">
            <w:pPr>
              <w:rPr>
                <w:rFonts w:ascii="Times New Roman" w:eastAsia="굴림" w:hAnsi="Times New Roman" w:cs="Times New Roman"/>
                <w:kern w:val="0"/>
                <w:sz w:val="16"/>
                <w:szCs w:val="16"/>
              </w:rPr>
            </w:pPr>
          </w:p>
        </w:tc>
        <w:tc>
          <w:tcPr>
            <w:tcW w:w="1881" w:type="dxa"/>
            <w:tcBorders>
              <w:top w:val="nil"/>
              <w:left w:val="nil"/>
              <w:bottom w:val="nil"/>
              <w:right w:val="nil"/>
            </w:tcBorders>
            <w:vAlign w:val="center"/>
            <w:hideMark/>
          </w:tcPr>
          <w:p w14:paraId="0096CDCF"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FC-64</w:t>
            </w:r>
          </w:p>
        </w:tc>
        <w:tc>
          <w:tcPr>
            <w:tcW w:w="1882" w:type="dxa"/>
            <w:tcBorders>
              <w:top w:val="nil"/>
              <w:left w:val="nil"/>
              <w:bottom w:val="nil"/>
              <w:right w:val="nil"/>
            </w:tcBorders>
            <w:vAlign w:val="center"/>
            <w:hideMark/>
          </w:tcPr>
          <w:p w14:paraId="34622563"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FC-64</w:t>
            </w:r>
          </w:p>
        </w:tc>
        <w:tc>
          <w:tcPr>
            <w:tcW w:w="1881" w:type="dxa"/>
            <w:tcBorders>
              <w:top w:val="nil"/>
              <w:left w:val="nil"/>
              <w:bottom w:val="nil"/>
              <w:right w:val="nil"/>
            </w:tcBorders>
            <w:vAlign w:val="center"/>
            <w:hideMark/>
          </w:tcPr>
          <w:p w14:paraId="344120B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FC-64</w:t>
            </w:r>
          </w:p>
        </w:tc>
        <w:tc>
          <w:tcPr>
            <w:tcW w:w="1882" w:type="dxa"/>
            <w:tcBorders>
              <w:top w:val="nil"/>
              <w:left w:val="nil"/>
              <w:bottom w:val="nil"/>
              <w:right w:val="nil"/>
            </w:tcBorders>
            <w:vAlign w:val="center"/>
            <w:hideMark/>
          </w:tcPr>
          <w:p w14:paraId="41917C24"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FC-64</w:t>
            </w:r>
          </w:p>
        </w:tc>
      </w:tr>
      <w:tr w:rsidR="00AD382C" w:rsidRPr="00D621D8" w14:paraId="2114D6B9" w14:textId="77777777" w:rsidTr="00AD382C">
        <w:trPr>
          <w:trHeight w:val="654"/>
        </w:trPr>
        <w:tc>
          <w:tcPr>
            <w:tcW w:w="0" w:type="auto"/>
            <w:tcBorders>
              <w:top w:val="nil"/>
              <w:left w:val="nil"/>
              <w:bottom w:val="nil"/>
              <w:right w:val="nil"/>
            </w:tcBorders>
            <w:vAlign w:val="center"/>
            <w:hideMark/>
          </w:tcPr>
          <w:p w14:paraId="0AC9FD9B" w14:textId="77777777" w:rsidR="00AD382C" w:rsidRPr="00D621D8" w:rsidRDefault="00AD382C">
            <w:pPr>
              <w:rPr>
                <w:rFonts w:ascii="Times New Roman" w:eastAsia="굴림" w:hAnsi="Times New Roman" w:cs="Times New Roman"/>
                <w:kern w:val="0"/>
                <w:sz w:val="16"/>
                <w:szCs w:val="16"/>
              </w:rPr>
            </w:pPr>
          </w:p>
        </w:tc>
        <w:tc>
          <w:tcPr>
            <w:tcW w:w="1881" w:type="dxa"/>
            <w:tcBorders>
              <w:top w:val="nil"/>
              <w:left w:val="nil"/>
              <w:bottom w:val="nil"/>
              <w:right w:val="nil"/>
            </w:tcBorders>
            <w:vAlign w:val="center"/>
            <w:hideMark/>
          </w:tcPr>
          <w:p w14:paraId="0212C8B4"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FC-16</w:t>
            </w:r>
          </w:p>
        </w:tc>
        <w:tc>
          <w:tcPr>
            <w:tcW w:w="1882" w:type="dxa"/>
            <w:tcBorders>
              <w:top w:val="nil"/>
              <w:left w:val="nil"/>
              <w:bottom w:val="nil"/>
              <w:right w:val="nil"/>
            </w:tcBorders>
            <w:vAlign w:val="center"/>
            <w:hideMark/>
          </w:tcPr>
          <w:p w14:paraId="25AA470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FC-16</w:t>
            </w:r>
          </w:p>
        </w:tc>
        <w:tc>
          <w:tcPr>
            <w:tcW w:w="1881" w:type="dxa"/>
            <w:tcBorders>
              <w:top w:val="nil"/>
              <w:left w:val="nil"/>
              <w:bottom w:val="nil"/>
              <w:right w:val="nil"/>
            </w:tcBorders>
            <w:vAlign w:val="center"/>
            <w:hideMark/>
          </w:tcPr>
          <w:p w14:paraId="1072D24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FC-16</w:t>
            </w:r>
          </w:p>
        </w:tc>
        <w:tc>
          <w:tcPr>
            <w:tcW w:w="1882" w:type="dxa"/>
            <w:tcBorders>
              <w:top w:val="nil"/>
              <w:left w:val="nil"/>
              <w:bottom w:val="nil"/>
              <w:right w:val="nil"/>
            </w:tcBorders>
            <w:vAlign w:val="center"/>
            <w:hideMark/>
          </w:tcPr>
          <w:p w14:paraId="1FF8A669"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FC-16</w:t>
            </w:r>
          </w:p>
        </w:tc>
      </w:tr>
      <w:tr w:rsidR="00AD382C" w:rsidRPr="00D621D8" w14:paraId="0C1FA8D1" w14:textId="77777777" w:rsidTr="00AD382C">
        <w:trPr>
          <w:trHeight w:val="654"/>
        </w:trPr>
        <w:tc>
          <w:tcPr>
            <w:tcW w:w="0" w:type="auto"/>
            <w:tcBorders>
              <w:top w:val="nil"/>
              <w:left w:val="nil"/>
              <w:bottom w:val="nil"/>
              <w:right w:val="nil"/>
            </w:tcBorders>
            <w:vAlign w:val="center"/>
            <w:hideMark/>
          </w:tcPr>
          <w:p w14:paraId="377E431C" w14:textId="77777777" w:rsidR="00AD382C" w:rsidRPr="00D621D8" w:rsidRDefault="00AD382C">
            <w:pPr>
              <w:rPr>
                <w:rFonts w:ascii="Times New Roman" w:eastAsia="굴림" w:hAnsi="Times New Roman" w:cs="Times New Roman"/>
                <w:kern w:val="0"/>
                <w:sz w:val="16"/>
                <w:szCs w:val="16"/>
              </w:rPr>
            </w:pPr>
          </w:p>
        </w:tc>
        <w:tc>
          <w:tcPr>
            <w:tcW w:w="1881" w:type="dxa"/>
            <w:tcBorders>
              <w:top w:val="nil"/>
              <w:left w:val="nil"/>
              <w:bottom w:val="nil"/>
              <w:right w:val="nil"/>
            </w:tcBorders>
            <w:vAlign w:val="center"/>
            <w:hideMark/>
          </w:tcPr>
          <w:p w14:paraId="01E16317"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FC-10</w:t>
            </w:r>
          </w:p>
        </w:tc>
        <w:tc>
          <w:tcPr>
            <w:tcW w:w="1882" w:type="dxa"/>
            <w:tcBorders>
              <w:top w:val="nil"/>
              <w:left w:val="nil"/>
              <w:bottom w:val="nil"/>
              <w:right w:val="nil"/>
            </w:tcBorders>
            <w:vAlign w:val="center"/>
            <w:hideMark/>
          </w:tcPr>
          <w:p w14:paraId="3EA31BA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FC-10</w:t>
            </w:r>
          </w:p>
        </w:tc>
        <w:tc>
          <w:tcPr>
            <w:tcW w:w="1881" w:type="dxa"/>
            <w:tcBorders>
              <w:top w:val="nil"/>
              <w:left w:val="nil"/>
              <w:bottom w:val="nil"/>
              <w:right w:val="nil"/>
            </w:tcBorders>
            <w:vAlign w:val="center"/>
            <w:hideMark/>
          </w:tcPr>
          <w:p w14:paraId="1267EB20"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FC-10</w:t>
            </w:r>
          </w:p>
        </w:tc>
        <w:tc>
          <w:tcPr>
            <w:tcW w:w="1882" w:type="dxa"/>
            <w:tcBorders>
              <w:top w:val="nil"/>
              <w:left w:val="nil"/>
              <w:bottom w:val="nil"/>
              <w:right w:val="nil"/>
            </w:tcBorders>
            <w:vAlign w:val="center"/>
            <w:hideMark/>
          </w:tcPr>
          <w:p w14:paraId="37B3E9DE"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FC-10</w:t>
            </w:r>
          </w:p>
        </w:tc>
      </w:tr>
      <w:tr w:rsidR="00AD382C" w:rsidRPr="00D621D8" w14:paraId="2CD8789E" w14:textId="77777777" w:rsidTr="00AD382C">
        <w:trPr>
          <w:trHeight w:val="654"/>
        </w:trPr>
        <w:tc>
          <w:tcPr>
            <w:tcW w:w="0" w:type="auto"/>
            <w:tcBorders>
              <w:top w:val="nil"/>
              <w:left w:val="nil"/>
              <w:bottom w:val="single" w:sz="4" w:space="0" w:color="auto"/>
              <w:right w:val="nil"/>
            </w:tcBorders>
            <w:vAlign w:val="center"/>
            <w:hideMark/>
          </w:tcPr>
          <w:p w14:paraId="359C121F" w14:textId="77777777" w:rsidR="00AD382C" w:rsidRPr="00D621D8" w:rsidRDefault="00AD382C">
            <w:pPr>
              <w:rPr>
                <w:rFonts w:ascii="Times New Roman" w:eastAsia="굴림" w:hAnsi="Times New Roman" w:cs="Times New Roman"/>
                <w:kern w:val="0"/>
                <w:sz w:val="16"/>
                <w:szCs w:val="16"/>
              </w:rPr>
            </w:pPr>
          </w:p>
        </w:tc>
        <w:tc>
          <w:tcPr>
            <w:tcW w:w="1881" w:type="dxa"/>
            <w:tcBorders>
              <w:top w:val="nil"/>
              <w:left w:val="nil"/>
              <w:bottom w:val="single" w:sz="4" w:space="0" w:color="auto"/>
              <w:right w:val="nil"/>
            </w:tcBorders>
            <w:vAlign w:val="center"/>
            <w:hideMark/>
          </w:tcPr>
          <w:p w14:paraId="3F7011F1"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Softmax</w:t>
            </w:r>
          </w:p>
        </w:tc>
        <w:tc>
          <w:tcPr>
            <w:tcW w:w="1882" w:type="dxa"/>
            <w:tcBorders>
              <w:top w:val="nil"/>
              <w:left w:val="nil"/>
              <w:bottom w:val="single" w:sz="4" w:space="0" w:color="auto"/>
              <w:right w:val="nil"/>
            </w:tcBorders>
            <w:vAlign w:val="center"/>
            <w:hideMark/>
          </w:tcPr>
          <w:p w14:paraId="496D2CDB"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Softmax</w:t>
            </w:r>
          </w:p>
        </w:tc>
        <w:tc>
          <w:tcPr>
            <w:tcW w:w="1881" w:type="dxa"/>
            <w:tcBorders>
              <w:top w:val="nil"/>
              <w:left w:val="nil"/>
              <w:bottom w:val="single" w:sz="4" w:space="0" w:color="auto"/>
              <w:right w:val="nil"/>
            </w:tcBorders>
            <w:vAlign w:val="center"/>
            <w:hideMark/>
          </w:tcPr>
          <w:p w14:paraId="7C5EB362"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Softmax</w:t>
            </w:r>
          </w:p>
        </w:tc>
        <w:tc>
          <w:tcPr>
            <w:tcW w:w="1882" w:type="dxa"/>
            <w:tcBorders>
              <w:top w:val="nil"/>
              <w:left w:val="nil"/>
              <w:bottom w:val="single" w:sz="4" w:space="0" w:color="auto"/>
              <w:right w:val="nil"/>
            </w:tcBorders>
            <w:vAlign w:val="center"/>
            <w:hideMark/>
          </w:tcPr>
          <w:p w14:paraId="5814B109" w14:textId="77777777" w:rsidR="00AD382C" w:rsidRPr="00D621D8" w:rsidRDefault="00AD382C">
            <w:pPr>
              <w:widowControl/>
              <w:wordWrap/>
              <w:autoSpaceDE/>
              <w:spacing w:after="0" w:line="240" w:lineRule="auto"/>
              <w:jc w:val="center"/>
              <w:rPr>
                <w:rFonts w:ascii="Times New Roman" w:eastAsia="굴림" w:hAnsi="Times New Roman" w:cs="Times New Roman"/>
                <w:kern w:val="0"/>
                <w:sz w:val="16"/>
                <w:szCs w:val="16"/>
              </w:rPr>
            </w:pPr>
            <w:r w:rsidRPr="00D621D8">
              <w:rPr>
                <w:rFonts w:ascii="Times New Roman" w:eastAsia="굴림" w:hAnsi="Times New Roman" w:cs="Times New Roman"/>
                <w:color w:val="000000"/>
                <w:kern w:val="0"/>
                <w:sz w:val="16"/>
                <w:szCs w:val="16"/>
              </w:rPr>
              <w:t>Softmax</w:t>
            </w:r>
          </w:p>
        </w:tc>
      </w:tr>
    </w:tbl>
    <w:p w14:paraId="079810C8"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S2 Table. configuration of 4 different versions of nEMGNet. SR block, spatial resolution block; FC, fully connected layer. </w:t>
      </w:r>
    </w:p>
    <w:p w14:paraId="6FC871CA" w14:textId="77777777" w:rsidR="00AD382C" w:rsidRPr="00D621D8" w:rsidRDefault="00AD382C" w:rsidP="00AD382C">
      <w:pPr>
        <w:spacing w:line="480" w:lineRule="auto"/>
        <w:ind w:firstLineChars="50" w:firstLine="110"/>
        <w:rPr>
          <w:rFonts w:ascii="Times New Roman" w:hAnsi="Times New Roman" w:cs="Times New Roman"/>
          <w:sz w:val="22"/>
        </w:rPr>
      </w:pPr>
    </w:p>
    <w:p w14:paraId="77C247DE"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A rectified linear unit (ReLU) is applied to the fully connected layer after the convolutional layer. (Figure 1) </w:t>
      </w:r>
    </w:p>
    <w:p w14:paraId="734C08A8" w14:textId="5BD45839" w:rsidR="00AD382C" w:rsidRPr="00D621D8" w:rsidRDefault="00AD382C" w:rsidP="00AD382C">
      <w:pPr>
        <w:spacing w:line="480" w:lineRule="auto"/>
        <w:rPr>
          <w:rFonts w:ascii="Times New Roman" w:hAnsi="Times New Roman" w:cs="Times New Roman"/>
          <w:sz w:val="22"/>
        </w:rPr>
      </w:pPr>
      <w:r w:rsidRPr="00D621D8">
        <w:rPr>
          <w:rFonts w:ascii="Times New Roman" w:eastAsia="굴림" w:hAnsi="Times New Roman" w:cs="Times New Roman"/>
          <w:noProof/>
          <w:color w:val="000000"/>
          <w:kern w:val="0"/>
          <w:sz w:val="24"/>
          <w:szCs w:val="24"/>
          <w:bdr w:val="none" w:sz="0" w:space="0" w:color="auto" w:frame="1"/>
        </w:rPr>
        <w:drawing>
          <wp:inline distT="0" distB="0" distL="0" distR="0" wp14:anchorId="0431D361" wp14:editId="164E7B13">
            <wp:extent cx="5727700" cy="1289050"/>
            <wp:effectExtent l="0" t="0" r="6350" b="0"/>
            <wp:docPr id="1" name="그림 1" descr="https://lh4.googleusercontent.com/cUBpbeTrwEwBXCqlb0e68YkMM8VCUwlMGZb7oDL0gQF8cv3X06_f9cC4_L9uLjpUYtu6_fmWRbOvqxLGCS9BjXl18uZbIdyKN2NaalETNPql_PzRBzQdfetpkSxjl2ADQaJ36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https://lh4.googleusercontent.com/cUBpbeTrwEwBXCqlb0e68YkMM8VCUwlMGZb7oDL0gQF8cv3X06_f9cC4_L9uLjpUYtu6_fmWRbOvqxLGCS9BjXl18uZbIdyKN2NaalETNPql_PzRBzQdfetpkSxjl2ADQaJ36q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289050"/>
                    </a:xfrm>
                    <a:prstGeom prst="rect">
                      <a:avLst/>
                    </a:prstGeom>
                    <a:noFill/>
                    <a:ln>
                      <a:noFill/>
                    </a:ln>
                  </pic:spPr>
                </pic:pic>
              </a:graphicData>
            </a:graphic>
          </wp:inline>
        </w:drawing>
      </w:r>
    </w:p>
    <w:p w14:paraId="46F4FC5B" w14:textId="77777777" w:rsidR="00AD382C" w:rsidRPr="00D621D8" w:rsidRDefault="00AD382C" w:rsidP="00AD382C">
      <w:pPr>
        <w:spacing w:line="480" w:lineRule="auto"/>
        <w:rPr>
          <w:rFonts w:ascii="Times New Roman" w:hAnsi="Times New Roman" w:cs="Times New Roman"/>
          <w:sz w:val="22"/>
        </w:rPr>
      </w:pPr>
      <w:r w:rsidRPr="00D621D8">
        <w:rPr>
          <w:rFonts w:ascii="Times New Roman" w:hAnsi="Times New Roman" w:cs="Times New Roman"/>
          <w:sz w:val="22"/>
        </w:rPr>
        <w:t xml:space="preserve">Figure 1. nEMGNet structure. Processing composed of convolutional neural network, batch normalization, rectified linear unit (ReLU), max pooling. Light gray box; spatial block-1 and spatial </w:t>
      </w:r>
      <w:r w:rsidRPr="00D621D8">
        <w:rPr>
          <w:rFonts w:ascii="Times New Roman" w:hAnsi="Times New Roman" w:cs="Times New Roman"/>
          <w:sz w:val="22"/>
        </w:rPr>
        <w:lastRenderedPageBreak/>
        <w:t xml:space="preserve">block-2, Dark gray box and bold curved arrow; residual block. </w:t>
      </w:r>
      <w:r w:rsidRPr="00D621D8">
        <w:rPr>
          <w:rFonts w:ascii="Times New Roman" w:hAnsi="Times New Roman" w:cs="Times New Roman"/>
          <w:sz w:val="22"/>
          <w:highlight w:val="yellow"/>
        </w:rPr>
        <w:t>유재성연구원</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그림</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바꿔서</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주면</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변경</w:t>
      </w:r>
    </w:p>
    <w:p w14:paraId="3F821B7B" w14:textId="77777777" w:rsidR="00AD382C" w:rsidRPr="00D621D8" w:rsidRDefault="00AD382C" w:rsidP="00AD382C">
      <w:pPr>
        <w:spacing w:line="480" w:lineRule="auto"/>
        <w:ind w:firstLineChars="50" w:firstLine="110"/>
        <w:rPr>
          <w:rFonts w:ascii="Times New Roman" w:hAnsi="Times New Roman" w:cs="Times New Roman"/>
          <w:sz w:val="22"/>
        </w:rPr>
      </w:pPr>
    </w:p>
    <w:p w14:paraId="7D651126"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The initial values of nEMGNet hyperparameter were empirically determined based on values that have been widely used. The learning rate, batch size, and epoch were set to 10</w:t>
      </w:r>
      <w:r w:rsidRPr="00D621D8">
        <w:rPr>
          <w:rFonts w:ascii="Times New Roman" w:hAnsi="Times New Roman" w:cs="Times New Roman"/>
          <w:sz w:val="22"/>
          <w:vertAlign w:val="superscript"/>
        </w:rPr>
        <w:t>-3</w:t>
      </w:r>
      <w:r w:rsidRPr="00D621D8">
        <w:rPr>
          <w:rFonts w:ascii="Times New Roman" w:hAnsi="Times New Roman" w:cs="Times New Roman"/>
          <w:sz w:val="22"/>
        </w:rPr>
        <w:t>, 32, and 100. Adam optimizer was used for optimizer, and inversely proportional values were used for the class weight to the number of signal segments for preventing erroneous prediction.</w:t>
      </w:r>
    </w:p>
    <w:p w14:paraId="294FEC59"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After the nEMGNet was trained, the signal segments which nEMGNet best classifies as neuropathy, myopathy, and normal were derived using feature visualization technique. The signal segments were generated from optimizing noise using Adam optimizer for gradient descent. Random jitter regularization was applied to the optimization process to generate realistic signals. </w:t>
      </w:r>
    </w:p>
    <w:p w14:paraId="7A2ACA73" w14:textId="77777777" w:rsidR="00AD382C" w:rsidRPr="00D621D8" w:rsidRDefault="00AD382C" w:rsidP="00AD382C">
      <w:pPr>
        <w:spacing w:line="480" w:lineRule="auto"/>
        <w:rPr>
          <w:rFonts w:ascii="Times New Roman" w:hAnsi="Times New Roman" w:cs="Times New Roman"/>
          <w:b/>
          <w:sz w:val="24"/>
        </w:rPr>
      </w:pPr>
      <w:r w:rsidRPr="00D621D8">
        <w:rPr>
          <w:rFonts w:ascii="Times New Roman" w:hAnsi="Times New Roman" w:cs="Times New Roman"/>
          <w:b/>
          <w:sz w:val="24"/>
        </w:rPr>
        <w:t>Divide and Vote (DiVote) algorithm</w:t>
      </w:r>
    </w:p>
    <w:p w14:paraId="56A59FDA"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The number of muscles tested with nEMG is different for each subject, and among the tested muscles, abnormal and normal nEMG can coexist. To overcome these limitations, we applied a method called the DiVote (Divide and Vote) algorithm. DiVote divided each nEMG signal into segments of homogeneous length and converted it into 3 signal segment prediction scores through a feature extractor. The muscle signal prediction score was calculated by aggregating the signal segment prediction score and aggregated to derive the subject prediction score through soft voting. When deriving the subject prediction score, two different method were tried. The first method is to calculate and aggregate prediction scores by classifying them by neuropathy, myopathy, and normal without information on the location of the muscle. The second method is to classify whether it is proximal or distal according to the location of the muscle, and calculate and aggregate prediction scores of each neuropathy, myopathy, and normal. </w:t>
      </w:r>
    </w:p>
    <w:p w14:paraId="2AF254A0"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 xml:space="preserve">There two major methods of aggregated probabilities corresponding to neuropathy, myopathy, and </w:t>
      </w:r>
      <w:r w:rsidRPr="00D621D8">
        <w:rPr>
          <w:rFonts w:ascii="Times New Roman" w:hAnsi="Times New Roman" w:cs="Times New Roman"/>
          <w:sz w:val="22"/>
        </w:rPr>
        <w:lastRenderedPageBreak/>
        <w:t xml:space="preserve">normal of the segment from nEMG signal data for each muscle, hard voting and soft voting. The former is to select one item with the highest probability for each segment, count the number of selected items and finally select the one that occupies the largest number among them. On the other hand, the latter is to select items with highest probabilities after averaging each probability from each segments. In the case of hard voting, where only values with high probability are selected for each segment, data loss might occur, so soft voting was used to reduce data loss. The most probable diagnosis obtained through soft voting in the segment is the muscle prediction score, and the subject prediction score is the soft voting of all muscles by subject after soft voting in the segment. </w:t>
      </w:r>
    </w:p>
    <w:p w14:paraId="2DA53D37" w14:textId="77777777" w:rsidR="00AD382C" w:rsidRPr="00D621D8" w:rsidRDefault="00AD382C" w:rsidP="00AD382C">
      <w:pPr>
        <w:spacing w:line="480" w:lineRule="auto"/>
        <w:ind w:firstLineChars="50" w:firstLine="110"/>
        <w:rPr>
          <w:rFonts w:ascii="Times New Roman" w:hAnsi="Times New Roman" w:cs="Times New Roman"/>
          <w:sz w:val="22"/>
        </w:rPr>
      </w:pPr>
      <w:r w:rsidRPr="00D621D8">
        <w:rPr>
          <w:rFonts w:ascii="Times New Roman" w:hAnsi="Times New Roman" w:cs="Times New Roman"/>
          <w:sz w:val="22"/>
        </w:rPr>
        <w:t>The classifier to distinguish neuropathy, myopathy, and normal was obtained in two ways and the classified results were compared. First, it was determined through logistic regression analysis with the subject features of each group as the independent variables and the diagnosis as the dependent variable; Second, it was determined by additionally considering muscle locations as an independent variables.</w:t>
      </w:r>
    </w:p>
    <w:p w14:paraId="28FB1DD3" w14:textId="5B1D1E0C" w:rsidR="00FA7C15" w:rsidRPr="00D621D8" w:rsidRDefault="00FA7C15" w:rsidP="00AD382C">
      <w:pPr>
        <w:rPr>
          <w:rFonts w:ascii="Times New Roman" w:hAnsi="Times New Roman" w:cs="Times New Roman"/>
        </w:rPr>
      </w:pPr>
    </w:p>
    <w:p w14:paraId="3DA036DB" w14:textId="77777777" w:rsidR="000D6DF2" w:rsidRPr="00D621D8" w:rsidRDefault="000D6DF2" w:rsidP="000D6DF2">
      <w:pPr>
        <w:pStyle w:val="a8"/>
        <w:spacing w:before="0" w:beforeAutospacing="0" w:after="160" w:afterAutospacing="0" w:line="480" w:lineRule="auto"/>
        <w:jc w:val="both"/>
        <w:rPr>
          <w:rFonts w:ascii="Times New Roman" w:hAnsi="Times New Roman" w:cs="Times New Roman"/>
        </w:rPr>
      </w:pPr>
      <w:r w:rsidRPr="00D621D8">
        <w:rPr>
          <w:rFonts w:ascii="Times New Roman" w:hAnsi="Times New Roman" w:cs="Times New Roman"/>
          <w:b/>
          <w:bCs/>
          <w:color w:val="000000"/>
        </w:rPr>
        <w:t>Development of physicians’ labeling platform: EMG Labeler</w:t>
      </w:r>
    </w:p>
    <w:p w14:paraId="46655443" w14:textId="45A5E7E1" w:rsidR="000D6DF2" w:rsidRPr="00D621D8" w:rsidRDefault="000D6DF2" w:rsidP="000D6DF2">
      <w:pPr>
        <w:pStyle w:val="a8"/>
        <w:spacing w:before="0" w:beforeAutospacing="0" w:after="160" w:afterAutospacing="0" w:line="480" w:lineRule="auto"/>
        <w:jc w:val="both"/>
        <w:rPr>
          <w:rFonts w:ascii="Times New Roman" w:hAnsi="Times New Roman" w:cs="Times New Roman"/>
        </w:rPr>
      </w:pPr>
      <w:r w:rsidRPr="00D621D8">
        <w:rPr>
          <w:rFonts w:ascii="Times New Roman" w:hAnsi="Times New Roman" w:cs="Times New Roman"/>
          <w:noProof/>
          <w:sz w:val="22"/>
        </w:rPr>
        <w:drawing>
          <wp:inline distT="0" distB="0" distL="0" distR="0" wp14:anchorId="08BD7790" wp14:editId="008E31CF">
            <wp:extent cx="5731510" cy="27832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G labeler.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p>
    <w:p w14:paraId="385E6CFA" w14:textId="6281DEDB" w:rsidR="000D6DF2" w:rsidRPr="00D621D8" w:rsidRDefault="000D6DF2" w:rsidP="000D6DF2">
      <w:pPr>
        <w:pStyle w:val="a8"/>
        <w:spacing w:before="0" w:beforeAutospacing="0" w:after="160" w:afterAutospacing="0" w:line="480" w:lineRule="auto"/>
        <w:ind w:firstLine="110"/>
        <w:jc w:val="both"/>
        <w:rPr>
          <w:rFonts w:ascii="Times New Roman" w:hAnsi="Times New Roman" w:cs="Times New Roman"/>
        </w:rPr>
      </w:pPr>
      <w:r w:rsidRPr="00D621D8">
        <w:rPr>
          <w:rFonts w:ascii="Times New Roman" w:hAnsi="Times New Roman" w:cs="Times New Roman"/>
          <w:color w:val="000000"/>
          <w:sz w:val="22"/>
          <w:szCs w:val="22"/>
        </w:rPr>
        <w:t xml:space="preserve">S1 Figure. </w:t>
      </w:r>
      <w:r w:rsidR="002C60FB" w:rsidRPr="00D621D8">
        <w:rPr>
          <w:rFonts w:ascii="Times New Roman" w:hAnsi="Times New Roman" w:cs="Times New Roman"/>
          <w:color w:val="000000"/>
          <w:sz w:val="22"/>
          <w:szCs w:val="22"/>
        </w:rPr>
        <w:t>An e</w:t>
      </w:r>
      <w:r w:rsidRPr="00D621D8">
        <w:rPr>
          <w:rFonts w:ascii="Times New Roman" w:hAnsi="Times New Roman" w:cs="Times New Roman"/>
          <w:sz w:val="22"/>
        </w:rPr>
        <w:t xml:space="preserve">xample of nEMG waveform data shown on </w:t>
      </w:r>
      <w:r w:rsidRPr="00D621D8">
        <w:rPr>
          <w:rFonts w:ascii="Times New Roman" w:hAnsi="Times New Roman" w:cs="Times New Roman"/>
          <w:color w:val="000000"/>
          <w:sz w:val="22"/>
          <w:szCs w:val="22"/>
        </w:rPr>
        <w:t>EMG Labeler</w:t>
      </w:r>
    </w:p>
    <w:p w14:paraId="1987761C" w14:textId="77777777" w:rsidR="000D6DF2" w:rsidRPr="00D621D8" w:rsidRDefault="000D6DF2" w:rsidP="000D6DF2">
      <w:pPr>
        <w:pStyle w:val="a8"/>
        <w:spacing w:before="0" w:beforeAutospacing="0" w:after="160" w:afterAutospacing="0" w:line="480" w:lineRule="auto"/>
        <w:jc w:val="both"/>
        <w:rPr>
          <w:rFonts w:ascii="Times New Roman" w:hAnsi="Times New Roman" w:cs="Times New Roman"/>
        </w:rPr>
      </w:pPr>
      <w:r w:rsidRPr="00D621D8">
        <w:rPr>
          <w:rFonts w:ascii="Times New Roman" w:hAnsi="Times New Roman" w:cs="Times New Roman"/>
          <w:color w:val="000000"/>
          <w:sz w:val="22"/>
          <w:szCs w:val="22"/>
        </w:rPr>
        <w:lastRenderedPageBreak/>
        <w:t> We developed a web-based labeling platform to acquire the clinicians’ reading decisions and dubbed it as ‘EMG Labeler’ (Figure S1). Thus, it was available to collect the decisions regardless of time, place, device and operating systems. For the sake of compliance towards Korean Guidelines for Utilization of Healthcare Data (PIPC &amp; MOHW*) and institutional guidelines, we deidentified the patient identification number into a random, continuous integer starting from 0. We stored the waveform data in the Redis database and labels the PostgreSQL database in order to get advantage of key-value storing and relational database engine. During the label acquisition, we used an ordinary server composed of 20 threads and 64 GiB RAM; the operating system was Linux distro: CentOS v7. The web engine is based on Node.js v16, which utilizes Google V8 engine, is generated from C++ codes and makes web pages speedy by compiling the JavaScript source code natively. Moreover, we adopted the WebGL-based GPU rendering to plot the waveform in a high frequency; pseudo-threading to synchronize the waveform movement with sound and transaction in the labeling button to prevent users from labeling the data while the service is broken.</w:t>
      </w:r>
    </w:p>
    <w:p w14:paraId="0716A694" w14:textId="1AA39595" w:rsidR="000D6DF2" w:rsidRPr="00D621D8" w:rsidRDefault="000D6DF2" w:rsidP="00AD382C">
      <w:pPr>
        <w:rPr>
          <w:rFonts w:ascii="Times New Roman" w:hAnsi="Times New Roman" w:cs="Times New Roman"/>
        </w:rPr>
      </w:pPr>
    </w:p>
    <w:p w14:paraId="10AE302D" w14:textId="77D13879" w:rsidR="00CC49F6" w:rsidRPr="00D621D8" w:rsidRDefault="00CC49F6" w:rsidP="00AD382C">
      <w:pPr>
        <w:rPr>
          <w:rFonts w:ascii="Times New Roman" w:hAnsi="Times New Roman" w:cs="Times New Roman"/>
        </w:rPr>
      </w:pPr>
      <w:r w:rsidRPr="00D621D8">
        <w:rPr>
          <w:rFonts w:ascii="Times New Roman" w:hAnsi="Times New Roman" w:cs="Times New Roman"/>
        </w:rPr>
        <w:t>The results of filtering the entire nEMG segment through a convolutional block were plotted through a method called uniform manifold approximation and projection (UMAP). While the data had been passed through convolutional block, the dimension gradually decreased, neuropathy and myopathy were well distinguished, and the normal was located between the two groups. (S2 Figure)</w:t>
      </w:r>
    </w:p>
    <w:p w14:paraId="307076DD" w14:textId="658CCE54" w:rsidR="00CC49F6" w:rsidRPr="00D621D8" w:rsidRDefault="00CC49F6" w:rsidP="00AD382C">
      <w:pPr>
        <w:rPr>
          <w:rFonts w:ascii="Times New Roman" w:hAnsi="Times New Roman" w:cs="Times New Roman"/>
        </w:rPr>
      </w:pPr>
    </w:p>
    <w:p w14:paraId="1131983C" w14:textId="77777777" w:rsidR="00CC49F6" w:rsidRPr="00D621D8" w:rsidRDefault="00CC49F6" w:rsidP="00CC49F6">
      <w:pPr>
        <w:spacing w:line="480" w:lineRule="auto"/>
        <w:ind w:firstLineChars="50" w:firstLine="120"/>
        <w:jc w:val="left"/>
        <w:rPr>
          <w:rFonts w:ascii="Times New Roman" w:hAnsi="Times New Roman" w:cs="Times New Roman"/>
          <w:sz w:val="22"/>
        </w:rPr>
      </w:pPr>
      <w:r w:rsidRPr="00D621D8">
        <w:rPr>
          <w:rFonts w:ascii="Times New Roman" w:eastAsia="굴림" w:hAnsi="Times New Roman" w:cs="Times New Roman"/>
          <w:noProof/>
          <w:color w:val="000000"/>
          <w:kern w:val="0"/>
          <w:sz w:val="24"/>
          <w:szCs w:val="24"/>
          <w:bdr w:val="none" w:sz="0" w:space="0" w:color="auto" w:frame="1"/>
        </w:rPr>
        <w:lastRenderedPageBreak/>
        <w:drawing>
          <wp:inline distT="0" distB="0" distL="0" distR="0" wp14:anchorId="2D95490E" wp14:editId="5320608C">
            <wp:extent cx="5731510" cy="3768100"/>
            <wp:effectExtent l="0" t="0" r="2540" b="3810"/>
            <wp:docPr id="4" name="그림 4" descr="https://lh5.googleusercontent.com/s8-Oso9F4yndWAGENyXTWRlFuXj5rqAd_6tDDFM0bjF1uvZixtzEfN1QZ03FwX9wrGcNn0VIWjap9_lehxz3CexyjvGr6GJbbHrsRy30jY29fLzB_iiCUZ554CxuOXp_ScTB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8-Oso9F4yndWAGENyXTWRlFuXj5rqAd_6tDDFM0bjF1uvZixtzEfN1QZ03FwX9wrGcNn0VIWjap9_lehxz3CexyjvGr6GJbbHrsRy30jY29fLzB_iiCUZ554CxuOXp_ScTBpT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68100"/>
                    </a:xfrm>
                    <a:prstGeom prst="rect">
                      <a:avLst/>
                    </a:prstGeom>
                    <a:noFill/>
                    <a:ln>
                      <a:noFill/>
                    </a:ln>
                  </pic:spPr>
                </pic:pic>
              </a:graphicData>
            </a:graphic>
          </wp:inline>
        </w:drawing>
      </w:r>
    </w:p>
    <w:p w14:paraId="36A9DD23" w14:textId="77777777" w:rsidR="00CC49F6" w:rsidRPr="00D621D8" w:rsidRDefault="00CC49F6" w:rsidP="00CC49F6">
      <w:pPr>
        <w:spacing w:line="480" w:lineRule="auto"/>
        <w:rPr>
          <w:rFonts w:ascii="Times New Roman" w:hAnsi="Times New Roman" w:cs="Times New Roman"/>
          <w:sz w:val="22"/>
        </w:rPr>
      </w:pPr>
      <w:commentRangeStart w:id="1"/>
      <w:r w:rsidRPr="00D621D8">
        <w:rPr>
          <w:rFonts w:ascii="Times New Roman" w:hAnsi="Times New Roman" w:cs="Times New Roman"/>
          <w:sz w:val="22"/>
        </w:rPr>
        <w:t xml:space="preserve">S2 Figure. Dimension reduction of signal segments after passing through convolutional layers of nEMGNet. (a) Initial state, state after passing through (b) 2nd block, (c) 4th block, (d) 6th block, (e) 9th block, (f) 12th block. z1 and z2, reduced dimensions; M, myopathy; N, neuropathy; NL, normal. </w:t>
      </w:r>
      <w:r w:rsidRPr="00D621D8">
        <w:rPr>
          <w:rFonts w:ascii="Times New Roman" w:hAnsi="Times New Roman" w:cs="Times New Roman"/>
          <w:sz w:val="22"/>
          <w:highlight w:val="yellow"/>
        </w:rPr>
        <w:t>유재성연구원</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그림</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바꿔서</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주면</w:t>
      </w:r>
      <w:r w:rsidRPr="00D621D8">
        <w:rPr>
          <w:rFonts w:ascii="Times New Roman" w:hAnsi="Times New Roman" w:cs="Times New Roman"/>
          <w:sz w:val="22"/>
          <w:highlight w:val="yellow"/>
        </w:rPr>
        <w:t xml:space="preserve"> </w:t>
      </w:r>
      <w:r w:rsidRPr="00D621D8">
        <w:rPr>
          <w:rFonts w:ascii="Times New Roman" w:hAnsi="Times New Roman" w:cs="Times New Roman"/>
          <w:sz w:val="22"/>
          <w:highlight w:val="yellow"/>
        </w:rPr>
        <w:t>변경</w:t>
      </w:r>
      <w:commentRangeEnd w:id="1"/>
      <w:r w:rsidRPr="00D621D8">
        <w:rPr>
          <w:rStyle w:val="a3"/>
          <w:rFonts w:ascii="Times New Roman" w:hAnsi="Times New Roman" w:cs="Times New Roman"/>
        </w:rPr>
        <w:commentReference w:id="1"/>
      </w:r>
    </w:p>
    <w:p w14:paraId="65D468BF" w14:textId="7BCB74D8" w:rsidR="00CC49F6" w:rsidRPr="00D621D8" w:rsidRDefault="00CC49F6" w:rsidP="00AD382C">
      <w:pPr>
        <w:rPr>
          <w:rFonts w:ascii="Times New Roman" w:hAnsi="Times New Roman" w:cs="Times New Roman"/>
        </w:rPr>
      </w:pPr>
    </w:p>
    <w:p w14:paraId="76A89978" w14:textId="77777777" w:rsidR="002E0213" w:rsidRPr="00D621D8" w:rsidRDefault="002E0213" w:rsidP="002E0213">
      <w:pPr>
        <w:rPr>
          <w:rFonts w:ascii="Times New Roman" w:hAnsi="Times New Roman" w:cs="Times New Roman"/>
        </w:rPr>
      </w:pPr>
      <w:r w:rsidRPr="00D621D8">
        <w:rPr>
          <w:rFonts w:ascii="Times New Roman" w:hAnsi="Times New Roman" w:cs="Times New Roman"/>
        </w:rPr>
        <w:t xml:space="preserve">The classified results were depicted as a heatmap and a 3-dimensional plot. (Figure 3) The predicted result with the largest value among the muscle signal prediction scores through the DiVote pipeline is expressed in 3 different color, and the highter the probability, the darker the color. In the muscle signal prediction score, the predicted result with the largest value among the subject prediction scores that passed through the DiVote pipeline again was denoted by N for neuropathy, M for myopathy, and NL for normal. (Figure 2A) The subject prediction score was depicted as a 3-dimensional plot with the probability of being classified as myopathy, neuropathy, and normal as each axis. (Figure 2B) The classifier measured using logistic regression and argmax function was added as a decision boundary that distinguishes myopathy, neuropathy, and normal. (Figure 2B) Neuropathy and myopathy were distinguished relatively well, however, normal was directed toward the center and not well differentiated. (Figure 2C) The decision boundary was shifted using the classifier measured by adding the location information of the muscles divided into proximal or distal muscles, and as a result, the normal was better distinguished than the classifier measured without location information of the muscles. (Figure 3D)  </w:t>
      </w:r>
    </w:p>
    <w:p w14:paraId="474E8EA9" w14:textId="5A2EA668" w:rsidR="002E0213" w:rsidRPr="00D621D8" w:rsidRDefault="002E0213" w:rsidP="002E0213">
      <w:pPr>
        <w:rPr>
          <w:rFonts w:ascii="Times New Roman" w:hAnsi="Times New Roman" w:cs="Times New Roman"/>
        </w:rPr>
      </w:pPr>
      <w:r w:rsidRPr="00D621D8">
        <w:rPr>
          <w:rFonts w:ascii="Times New Roman" w:hAnsi="Times New Roman" w:cs="Times New Roman"/>
        </w:rPr>
        <w:t xml:space="preserve">Figure 2. The results of subject classification through DiVote pipeline and decision boundary (A) Heatmap of the most probable diagnosis among muscle signal prediction scores. Each square box represents the most probable diagnosis value in color after aggregating the signal segment prediction scores predicted by nEMGNet. (B) The subject prediction scores as dots in a 3-dimensional plot. (C) Decision boundary calculated through simple argmax function. (D) Shifted decision boundary after adding the information on location of muscles. M, myopathy; N, </w:t>
      </w:r>
      <w:r w:rsidRPr="00D621D8">
        <w:rPr>
          <w:rFonts w:ascii="Times New Roman" w:hAnsi="Times New Roman" w:cs="Times New Roman"/>
        </w:rPr>
        <w:lastRenderedPageBreak/>
        <w:t xml:space="preserve">neuropathy; NL, normal; P, proximal muscle; D, distal muscle. </w:t>
      </w:r>
      <w:r w:rsidRPr="00D621D8">
        <w:rPr>
          <w:rFonts w:ascii="Times New Roman" w:hAnsi="Times New Roman" w:cs="Times New Roman"/>
        </w:rPr>
        <w:t>유재성연구원</w:t>
      </w:r>
      <w:r w:rsidRPr="00D621D8">
        <w:rPr>
          <w:rFonts w:ascii="Times New Roman" w:hAnsi="Times New Roman" w:cs="Times New Roman"/>
        </w:rPr>
        <w:t xml:space="preserve"> </w:t>
      </w:r>
      <w:r w:rsidRPr="00D621D8">
        <w:rPr>
          <w:rFonts w:ascii="Times New Roman" w:hAnsi="Times New Roman" w:cs="Times New Roman"/>
        </w:rPr>
        <w:t>그림</w:t>
      </w:r>
      <w:r w:rsidRPr="00D621D8">
        <w:rPr>
          <w:rFonts w:ascii="Times New Roman" w:hAnsi="Times New Roman" w:cs="Times New Roman"/>
        </w:rPr>
        <w:t xml:space="preserve"> </w:t>
      </w:r>
      <w:r w:rsidRPr="00D621D8">
        <w:rPr>
          <w:rFonts w:ascii="Times New Roman" w:hAnsi="Times New Roman" w:cs="Times New Roman"/>
        </w:rPr>
        <w:t>바꿔서</w:t>
      </w:r>
      <w:r w:rsidRPr="00D621D8">
        <w:rPr>
          <w:rFonts w:ascii="Times New Roman" w:hAnsi="Times New Roman" w:cs="Times New Roman"/>
        </w:rPr>
        <w:t xml:space="preserve"> </w:t>
      </w:r>
      <w:r w:rsidRPr="00D621D8">
        <w:rPr>
          <w:rFonts w:ascii="Times New Roman" w:hAnsi="Times New Roman" w:cs="Times New Roman"/>
        </w:rPr>
        <w:t>주면</w:t>
      </w:r>
      <w:r w:rsidRPr="00D621D8">
        <w:rPr>
          <w:rFonts w:ascii="Times New Roman" w:hAnsi="Times New Roman" w:cs="Times New Roman"/>
        </w:rPr>
        <w:t xml:space="preserve"> </w:t>
      </w:r>
      <w:r w:rsidRPr="00D621D8">
        <w:rPr>
          <w:rFonts w:ascii="Times New Roman" w:hAnsi="Times New Roman" w:cs="Times New Roman"/>
        </w:rPr>
        <w:t>변경</w:t>
      </w:r>
    </w:p>
    <w:p w14:paraId="4AB2BD8C" w14:textId="461E6E90" w:rsidR="002E0213" w:rsidRPr="00D621D8" w:rsidRDefault="002E0213" w:rsidP="002E0213">
      <w:pPr>
        <w:rPr>
          <w:rFonts w:ascii="Times New Roman" w:hAnsi="Times New Roman" w:cs="Times New Roman"/>
        </w:rPr>
      </w:pPr>
    </w:p>
    <w:p w14:paraId="188467D3" w14:textId="2A6174EB" w:rsidR="002E0213" w:rsidRDefault="001D6C17" w:rsidP="002E0213">
      <w:pPr>
        <w:rPr>
          <w:rFonts w:ascii="Times New Roman" w:hAnsi="Times New Roman" w:cs="Times New Roman"/>
        </w:rPr>
      </w:pPr>
      <w:r w:rsidRPr="001D6C17">
        <w:rPr>
          <w:rFonts w:ascii="Times New Roman" w:hAnsi="Times New Roman" w:cs="Times New Roman"/>
        </w:rPr>
        <w:t>As a result of comparing the accuracy of 4 versions with different number of residual blocks among nEMGNets, nEMGNet-B, which included 2 residual blocks between spatial blocks, showed the best accuracy, while nEMGNet-A, which included no residual block, showed the poorest accuracy. (Table 2)</w:t>
      </w:r>
    </w:p>
    <w:tbl>
      <w:tblPr>
        <w:tblW w:w="8999"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18"/>
        <w:gridCol w:w="2259"/>
        <w:gridCol w:w="2257"/>
        <w:gridCol w:w="2265"/>
      </w:tblGrid>
      <w:tr w:rsidR="001D6C17" w:rsidRPr="00403721" w14:paraId="3920A8B5" w14:textId="77777777" w:rsidTr="007A56F8">
        <w:trPr>
          <w:trHeight w:val="488"/>
        </w:trPr>
        <w:tc>
          <w:tcPr>
            <w:tcW w:w="0" w:type="auto"/>
            <w:vMerge w:val="restart"/>
            <w:tcBorders>
              <w:top w:val="single" w:sz="4" w:space="0" w:color="auto"/>
            </w:tcBorders>
            <w:tcMar>
              <w:top w:w="0" w:type="dxa"/>
              <w:left w:w="108" w:type="dxa"/>
              <w:bottom w:w="0" w:type="dxa"/>
              <w:right w:w="108" w:type="dxa"/>
            </w:tcMar>
            <w:vAlign w:val="center"/>
            <w:hideMark/>
          </w:tcPr>
          <w:p w14:paraId="550A758A" w14:textId="77777777" w:rsidR="001D6C17" w:rsidRPr="00403721" w:rsidRDefault="001D6C17" w:rsidP="007A56F8">
            <w:pPr>
              <w:widowControl/>
              <w:wordWrap/>
              <w:autoSpaceDE/>
              <w:autoSpaceDN/>
              <w:spacing w:after="0" w:line="240" w:lineRule="auto"/>
              <w:rPr>
                <w:rFonts w:ascii="Times New Roman" w:eastAsia="굴림" w:hAnsi="Times New Roman" w:cs="Times New Roman"/>
                <w:kern w:val="0"/>
                <w:sz w:val="16"/>
                <w:szCs w:val="24"/>
              </w:rPr>
            </w:pPr>
            <w:commentRangeStart w:id="2"/>
            <w:r w:rsidRPr="00403721">
              <w:rPr>
                <w:rFonts w:ascii="Times New Roman" w:eastAsia="굴림" w:hAnsi="Times New Roman" w:cs="Times New Roman"/>
                <w:color w:val="000000"/>
                <w:kern w:val="0"/>
                <w:sz w:val="16"/>
                <w:szCs w:val="24"/>
              </w:rPr>
              <w:t>nEMGNet subtype</w:t>
            </w:r>
          </w:p>
        </w:tc>
        <w:tc>
          <w:tcPr>
            <w:tcW w:w="0" w:type="auto"/>
            <w:gridSpan w:val="3"/>
            <w:tcBorders>
              <w:top w:val="single" w:sz="4" w:space="0" w:color="auto"/>
              <w:bottom w:val="nil"/>
            </w:tcBorders>
            <w:tcMar>
              <w:top w:w="0" w:type="dxa"/>
              <w:left w:w="108" w:type="dxa"/>
              <w:bottom w:w="0" w:type="dxa"/>
              <w:right w:w="108" w:type="dxa"/>
            </w:tcMar>
            <w:vAlign w:val="center"/>
          </w:tcPr>
          <w:p w14:paraId="0D4C09CD" w14:textId="77777777" w:rsidR="001D6C17" w:rsidRPr="00403721" w:rsidRDefault="001D6C17" w:rsidP="007A56F8">
            <w:pPr>
              <w:widowControl/>
              <w:wordWrap/>
              <w:autoSpaceDE/>
              <w:autoSpaceDN/>
              <w:spacing w:after="12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Accuracy (%)</w:t>
            </w:r>
          </w:p>
        </w:tc>
      </w:tr>
      <w:tr w:rsidR="001D6C17" w:rsidRPr="00403721" w14:paraId="1ECB7A43" w14:textId="77777777" w:rsidTr="001D6C17">
        <w:trPr>
          <w:trHeight w:val="488"/>
        </w:trPr>
        <w:tc>
          <w:tcPr>
            <w:tcW w:w="0" w:type="auto"/>
            <w:vMerge/>
            <w:tcBorders>
              <w:bottom w:val="single" w:sz="4" w:space="0" w:color="auto"/>
            </w:tcBorders>
            <w:tcMar>
              <w:top w:w="0" w:type="dxa"/>
              <w:left w:w="108" w:type="dxa"/>
              <w:bottom w:w="0" w:type="dxa"/>
              <w:right w:w="108" w:type="dxa"/>
            </w:tcMar>
            <w:vAlign w:val="center"/>
          </w:tcPr>
          <w:p w14:paraId="34F4FA2D" w14:textId="77777777" w:rsidR="001D6C17" w:rsidRPr="00403721" w:rsidRDefault="001D6C17" w:rsidP="007A56F8">
            <w:pPr>
              <w:widowControl/>
              <w:wordWrap/>
              <w:autoSpaceDE/>
              <w:autoSpaceDN/>
              <w:spacing w:after="0" w:line="240" w:lineRule="auto"/>
              <w:rPr>
                <w:rFonts w:ascii="Times New Roman" w:eastAsia="굴림" w:hAnsi="Times New Roman" w:cs="Times New Roman"/>
                <w:color w:val="000000"/>
                <w:kern w:val="0"/>
                <w:sz w:val="16"/>
                <w:szCs w:val="24"/>
              </w:rPr>
            </w:pPr>
          </w:p>
        </w:tc>
        <w:tc>
          <w:tcPr>
            <w:tcW w:w="2259" w:type="dxa"/>
            <w:tcBorders>
              <w:top w:val="nil"/>
              <w:bottom w:val="single" w:sz="4" w:space="0" w:color="auto"/>
            </w:tcBorders>
            <w:tcMar>
              <w:top w:w="0" w:type="dxa"/>
              <w:left w:w="108" w:type="dxa"/>
              <w:bottom w:w="0" w:type="dxa"/>
              <w:right w:w="108" w:type="dxa"/>
            </w:tcMar>
          </w:tcPr>
          <w:p w14:paraId="352E62B2"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No classifier</w:t>
            </w:r>
          </w:p>
        </w:tc>
        <w:tc>
          <w:tcPr>
            <w:tcW w:w="2257" w:type="dxa"/>
            <w:tcBorders>
              <w:top w:val="nil"/>
              <w:bottom w:val="single" w:sz="4" w:space="0" w:color="auto"/>
            </w:tcBorders>
            <w:tcMar>
              <w:top w:w="0" w:type="dxa"/>
              <w:left w:w="108" w:type="dxa"/>
              <w:bottom w:w="0" w:type="dxa"/>
              <w:right w:w="108" w:type="dxa"/>
            </w:tcMar>
          </w:tcPr>
          <w:p w14:paraId="4F8D120B"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Classifier using from subject features without muscle location</w:t>
            </w:r>
          </w:p>
        </w:tc>
        <w:tc>
          <w:tcPr>
            <w:tcW w:w="2265" w:type="dxa"/>
            <w:tcBorders>
              <w:top w:val="nil"/>
              <w:bottom w:val="single" w:sz="4" w:space="0" w:color="auto"/>
            </w:tcBorders>
            <w:tcMar>
              <w:top w:w="0" w:type="dxa"/>
              <w:left w:w="108" w:type="dxa"/>
              <w:bottom w:w="0" w:type="dxa"/>
              <w:right w:w="108" w:type="dxa"/>
            </w:tcMar>
          </w:tcPr>
          <w:p w14:paraId="71F9FF7E"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Classifier using from subject features with muscle location</w:t>
            </w:r>
          </w:p>
        </w:tc>
      </w:tr>
      <w:tr w:rsidR="001D6C17" w:rsidRPr="00403721" w14:paraId="1CC71C9D" w14:textId="77777777" w:rsidTr="001D6C17">
        <w:trPr>
          <w:trHeight w:val="396"/>
        </w:trPr>
        <w:tc>
          <w:tcPr>
            <w:tcW w:w="2218" w:type="dxa"/>
            <w:tcBorders>
              <w:top w:val="single" w:sz="4" w:space="0" w:color="auto"/>
            </w:tcBorders>
            <w:tcMar>
              <w:top w:w="0" w:type="dxa"/>
              <w:left w:w="108" w:type="dxa"/>
              <w:bottom w:w="0" w:type="dxa"/>
              <w:right w:w="108" w:type="dxa"/>
            </w:tcMar>
            <w:vAlign w:val="center"/>
            <w:hideMark/>
          </w:tcPr>
          <w:p w14:paraId="7F1E2EFB" w14:textId="77777777" w:rsidR="001D6C17" w:rsidRPr="00403721" w:rsidRDefault="001D6C17"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 xml:space="preserve">A </w:t>
            </w:r>
          </w:p>
        </w:tc>
        <w:tc>
          <w:tcPr>
            <w:tcW w:w="2259" w:type="dxa"/>
            <w:tcBorders>
              <w:top w:val="single" w:sz="4" w:space="0" w:color="auto"/>
            </w:tcBorders>
            <w:tcMar>
              <w:top w:w="0" w:type="dxa"/>
              <w:left w:w="108" w:type="dxa"/>
              <w:bottom w:w="0" w:type="dxa"/>
              <w:right w:w="108" w:type="dxa"/>
            </w:tcMar>
            <w:vAlign w:val="center"/>
            <w:hideMark/>
          </w:tcPr>
          <w:p w14:paraId="43FD60CC"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67.17±10.75</w:t>
            </w:r>
          </w:p>
        </w:tc>
        <w:tc>
          <w:tcPr>
            <w:tcW w:w="2257" w:type="dxa"/>
            <w:tcBorders>
              <w:top w:val="single" w:sz="4" w:space="0" w:color="auto"/>
            </w:tcBorders>
            <w:tcMar>
              <w:top w:w="0" w:type="dxa"/>
              <w:left w:w="108" w:type="dxa"/>
              <w:bottom w:w="0" w:type="dxa"/>
              <w:right w:w="108" w:type="dxa"/>
            </w:tcMar>
            <w:vAlign w:val="center"/>
            <w:hideMark/>
          </w:tcPr>
          <w:p w14:paraId="6A7757A3"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76.06±4.90</w:t>
            </w:r>
          </w:p>
        </w:tc>
        <w:tc>
          <w:tcPr>
            <w:tcW w:w="2265" w:type="dxa"/>
            <w:tcBorders>
              <w:top w:val="single" w:sz="4" w:space="0" w:color="auto"/>
            </w:tcBorders>
            <w:tcMar>
              <w:top w:w="0" w:type="dxa"/>
              <w:left w:w="108" w:type="dxa"/>
              <w:bottom w:w="0" w:type="dxa"/>
              <w:right w:w="108" w:type="dxa"/>
            </w:tcMar>
            <w:vAlign w:val="center"/>
            <w:hideMark/>
          </w:tcPr>
          <w:p w14:paraId="7F69E6C5"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76.57±10.23</w:t>
            </w:r>
          </w:p>
        </w:tc>
      </w:tr>
      <w:tr w:rsidR="001D6C17" w:rsidRPr="00403721" w14:paraId="0ED79CB7" w14:textId="77777777" w:rsidTr="001D6C17">
        <w:trPr>
          <w:trHeight w:val="396"/>
        </w:trPr>
        <w:tc>
          <w:tcPr>
            <w:tcW w:w="2218" w:type="dxa"/>
            <w:tcMar>
              <w:top w:w="0" w:type="dxa"/>
              <w:left w:w="108" w:type="dxa"/>
              <w:bottom w:w="0" w:type="dxa"/>
              <w:right w:w="108" w:type="dxa"/>
            </w:tcMar>
            <w:vAlign w:val="center"/>
            <w:hideMark/>
          </w:tcPr>
          <w:p w14:paraId="1DA16F0E" w14:textId="77777777" w:rsidR="001D6C17" w:rsidRPr="00403721" w:rsidRDefault="001D6C17"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 xml:space="preserve">B </w:t>
            </w:r>
          </w:p>
        </w:tc>
        <w:tc>
          <w:tcPr>
            <w:tcW w:w="2259" w:type="dxa"/>
            <w:tcMar>
              <w:top w:w="0" w:type="dxa"/>
              <w:left w:w="108" w:type="dxa"/>
              <w:bottom w:w="0" w:type="dxa"/>
              <w:right w:w="108" w:type="dxa"/>
            </w:tcMar>
            <w:vAlign w:val="center"/>
            <w:hideMark/>
          </w:tcPr>
          <w:p w14:paraId="552E3284"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73.64±7.27</w:t>
            </w:r>
          </w:p>
        </w:tc>
        <w:tc>
          <w:tcPr>
            <w:tcW w:w="2257" w:type="dxa"/>
            <w:tcMar>
              <w:top w:w="0" w:type="dxa"/>
              <w:left w:w="108" w:type="dxa"/>
              <w:bottom w:w="0" w:type="dxa"/>
              <w:right w:w="108" w:type="dxa"/>
            </w:tcMar>
            <w:vAlign w:val="center"/>
            <w:hideMark/>
          </w:tcPr>
          <w:p w14:paraId="6854E843"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81.92±4.83</w:t>
            </w:r>
          </w:p>
        </w:tc>
        <w:tc>
          <w:tcPr>
            <w:tcW w:w="2265" w:type="dxa"/>
            <w:tcMar>
              <w:top w:w="0" w:type="dxa"/>
              <w:left w:w="108" w:type="dxa"/>
              <w:bottom w:w="0" w:type="dxa"/>
              <w:right w:w="108" w:type="dxa"/>
            </w:tcMar>
            <w:vAlign w:val="center"/>
            <w:hideMark/>
          </w:tcPr>
          <w:p w14:paraId="1C5F4B47"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bCs/>
                <w:color w:val="000000"/>
                <w:kern w:val="0"/>
                <w:sz w:val="16"/>
                <w:szCs w:val="24"/>
              </w:rPr>
              <w:t>83.69</w:t>
            </w:r>
            <w:r w:rsidRPr="00403721">
              <w:rPr>
                <w:rFonts w:ascii="Times New Roman" w:eastAsia="굴림" w:hAnsi="Times New Roman" w:cs="Times New Roman"/>
                <w:color w:val="000000"/>
                <w:kern w:val="0"/>
                <w:sz w:val="16"/>
                <w:szCs w:val="24"/>
              </w:rPr>
              <w:t>±</w:t>
            </w:r>
            <w:r w:rsidRPr="00403721">
              <w:rPr>
                <w:rFonts w:ascii="Times New Roman" w:eastAsia="굴림" w:hAnsi="Times New Roman" w:cs="Times New Roman"/>
                <w:bCs/>
                <w:color w:val="000000"/>
                <w:kern w:val="0"/>
                <w:sz w:val="16"/>
                <w:szCs w:val="24"/>
              </w:rPr>
              <w:t>5.28</w:t>
            </w:r>
          </w:p>
        </w:tc>
      </w:tr>
      <w:tr w:rsidR="001D6C17" w:rsidRPr="00403721" w14:paraId="69467505" w14:textId="77777777" w:rsidTr="001D6C17">
        <w:trPr>
          <w:trHeight w:val="396"/>
        </w:trPr>
        <w:tc>
          <w:tcPr>
            <w:tcW w:w="2218" w:type="dxa"/>
            <w:tcMar>
              <w:top w:w="0" w:type="dxa"/>
              <w:left w:w="108" w:type="dxa"/>
              <w:bottom w:w="0" w:type="dxa"/>
              <w:right w:w="108" w:type="dxa"/>
            </w:tcMar>
            <w:vAlign w:val="center"/>
            <w:hideMark/>
          </w:tcPr>
          <w:p w14:paraId="00A3DB9F" w14:textId="77777777" w:rsidR="001D6C17" w:rsidRPr="00403721" w:rsidRDefault="001D6C17"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 xml:space="preserve">C </w:t>
            </w:r>
          </w:p>
        </w:tc>
        <w:tc>
          <w:tcPr>
            <w:tcW w:w="2259" w:type="dxa"/>
            <w:tcMar>
              <w:top w:w="0" w:type="dxa"/>
              <w:left w:w="108" w:type="dxa"/>
              <w:bottom w:w="0" w:type="dxa"/>
              <w:right w:w="108" w:type="dxa"/>
            </w:tcMar>
            <w:vAlign w:val="center"/>
            <w:hideMark/>
          </w:tcPr>
          <w:p w14:paraId="292D0CA6"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69.95±7.77</w:t>
            </w:r>
          </w:p>
        </w:tc>
        <w:tc>
          <w:tcPr>
            <w:tcW w:w="2257" w:type="dxa"/>
            <w:tcMar>
              <w:top w:w="0" w:type="dxa"/>
              <w:left w:w="108" w:type="dxa"/>
              <w:bottom w:w="0" w:type="dxa"/>
              <w:right w:w="108" w:type="dxa"/>
            </w:tcMar>
            <w:vAlign w:val="center"/>
            <w:hideMark/>
          </w:tcPr>
          <w:p w14:paraId="404B0463"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81.26±6.35</w:t>
            </w:r>
          </w:p>
        </w:tc>
        <w:tc>
          <w:tcPr>
            <w:tcW w:w="2265" w:type="dxa"/>
            <w:tcMar>
              <w:top w:w="0" w:type="dxa"/>
              <w:left w:w="108" w:type="dxa"/>
              <w:bottom w:w="0" w:type="dxa"/>
              <w:right w:w="108" w:type="dxa"/>
            </w:tcMar>
            <w:vAlign w:val="center"/>
            <w:hideMark/>
          </w:tcPr>
          <w:p w14:paraId="18F42545"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81.87±6.80</w:t>
            </w:r>
          </w:p>
        </w:tc>
      </w:tr>
      <w:tr w:rsidR="001D6C17" w:rsidRPr="00403721" w14:paraId="3F128BB3" w14:textId="77777777" w:rsidTr="001D6C17">
        <w:trPr>
          <w:trHeight w:val="396"/>
        </w:trPr>
        <w:tc>
          <w:tcPr>
            <w:tcW w:w="2218" w:type="dxa"/>
            <w:tcMar>
              <w:top w:w="0" w:type="dxa"/>
              <w:left w:w="108" w:type="dxa"/>
              <w:bottom w:w="0" w:type="dxa"/>
              <w:right w:w="108" w:type="dxa"/>
            </w:tcMar>
            <w:vAlign w:val="center"/>
            <w:hideMark/>
          </w:tcPr>
          <w:p w14:paraId="4F04406B" w14:textId="77777777" w:rsidR="001D6C17" w:rsidRPr="00403721" w:rsidRDefault="001D6C17"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 xml:space="preserve">D </w:t>
            </w:r>
          </w:p>
        </w:tc>
        <w:tc>
          <w:tcPr>
            <w:tcW w:w="2259" w:type="dxa"/>
            <w:tcMar>
              <w:top w:w="0" w:type="dxa"/>
              <w:left w:w="108" w:type="dxa"/>
              <w:bottom w:w="0" w:type="dxa"/>
              <w:right w:w="108" w:type="dxa"/>
            </w:tcMar>
            <w:vAlign w:val="center"/>
            <w:hideMark/>
          </w:tcPr>
          <w:p w14:paraId="71282F85"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75.35±6.93</w:t>
            </w:r>
          </w:p>
        </w:tc>
        <w:tc>
          <w:tcPr>
            <w:tcW w:w="2257" w:type="dxa"/>
            <w:tcMar>
              <w:top w:w="0" w:type="dxa"/>
              <w:left w:w="108" w:type="dxa"/>
              <w:bottom w:w="0" w:type="dxa"/>
              <w:right w:w="108" w:type="dxa"/>
            </w:tcMar>
            <w:vAlign w:val="center"/>
            <w:hideMark/>
          </w:tcPr>
          <w:p w14:paraId="2DB3FBAD"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81.26±6.35</w:t>
            </w:r>
          </w:p>
        </w:tc>
        <w:tc>
          <w:tcPr>
            <w:tcW w:w="2265" w:type="dxa"/>
            <w:tcMar>
              <w:top w:w="0" w:type="dxa"/>
              <w:left w:w="108" w:type="dxa"/>
              <w:bottom w:w="0" w:type="dxa"/>
              <w:right w:w="108" w:type="dxa"/>
            </w:tcMar>
            <w:vAlign w:val="center"/>
            <w:hideMark/>
          </w:tcPr>
          <w:p w14:paraId="6CCAE726" w14:textId="77777777" w:rsidR="001D6C17" w:rsidRPr="00403721" w:rsidRDefault="001D6C17"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80.81±5.31</w:t>
            </w:r>
            <w:commentRangeEnd w:id="2"/>
            <w:r w:rsidRPr="00403721">
              <w:rPr>
                <w:rStyle w:val="a3"/>
                <w:rFonts w:ascii="Times New Roman" w:hAnsi="Times New Roman" w:cs="Times New Roman"/>
              </w:rPr>
              <w:commentReference w:id="2"/>
            </w:r>
          </w:p>
        </w:tc>
      </w:tr>
    </w:tbl>
    <w:p w14:paraId="77CF1789" w14:textId="2601ECED" w:rsidR="001D6C17" w:rsidRDefault="001D6C17" w:rsidP="002E0213">
      <w:pPr>
        <w:rPr>
          <w:rFonts w:ascii="Times New Roman" w:hAnsi="Times New Roman" w:cs="Times New Roman"/>
        </w:rPr>
      </w:pPr>
      <w:r w:rsidRPr="001D6C17">
        <w:rPr>
          <w:rFonts w:ascii="Times New Roman" w:hAnsi="Times New Roman" w:cs="Times New Roman"/>
        </w:rPr>
        <w:t>Table 2. The accuracy of subject classification according to nEMGNet version with and without DiVote (Divide and Vote) pipeline processing and additional information of muscle location. All values are expressed as mean ± standard deviation.</w:t>
      </w:r>
    </w:p>
    <w:p w14:paraId="32EB155E" w14:textId="7F9F85BF" w:rsidR="00DC6035" w:rsidRDefault="00DC6035" w:rsidP="002E0213">
      <w:pPr>
        <w:rPr>
          <w:rFonts w:ascii="Times New Roman" w:hAnsi="Times New Roman" w:cs="Times New Roman"/>
        </w:rPr>
      </w:pPr>
    </w:p>
    <w:p w14:paraId="58A920EB" w14:textId="77777777" w:rsidR="00DC6035" w:rsidRPr="00403721" w:rsidRDefault="00DC6035" w:rsidP="00DC6035">
      <w:pPr>
        <w:spacing w:line="480" w:lineRule="auto"/>
        <w:rPr>
          <w:rFonts w:ascii="Times New Roman" w:hAnsi="Times New Roman" w:cs="Times New Roman"/>
          <w:sz w:val="22"/>
        </w:rPr>
      </w:pPr>
      <w:r w:rsidRPr="00403721">
        <w:rPr>
          <w:rFonts w:ascii="Times New Roman" w:hAnsi="Times New Roman" w:cs="Times New Roman"/>
          <w:sz w:val="22"/>
        </w:rPr>
        <w:t xml:space="preserve">In the process of classifying with nEMGNet-B with muscle location information added, the weight values of myopathy, neuropathy, and normal were obtained by dividing them according to proximal and distal muscles. Five-fold cross validation was performed, and each fold was repeated 3 times to obtain each weight value from a total of 15 classifiers, and then the average value of all weights was measured. (S1 Table) For example, if the proximal muscle is classified as myopathy just before the final classification, the weight value multiplied during the final classification as myopathy were 1.56±0.96. For final classification as myopathy, the weight value of myopathy (proximal muscle, 1.56±0.96; distal muscle, 1.32±0.76) was the largest, followed by normal (proximal muscle, -1.63±0.99; distal muscle, -1.10±0.87) and neuropathy (proximal muscle, -1.76±0.94; distal muscle, -1.37±0.60), and among proximal and distal muscles, the weight value of proximal muscle myopathy (1.56±0.96) was larger than that of distal counterpart (1.32±0.76). For final classification as neuropathy, the order of the weight values was neuropathy (proximal muscle, 1.76±0.78; distal muscle, 1.29±0.83), myopathy (proximal muscle, -1.08±0.58; distal muscle, -1.06±0.80), and normal muscle (proximal muscle, -1.67±1.11; distal muscle, -2.12±1.28), and the weight value of proximal muscle neuropathy (1.76±0.78) was larger than that of distal counterpart (1.29±0.83). The results of other weight values are shown in S1 table. </w:t>
      </w:r>
    </w:p>
    <w:tbl>
      <w:tblPr>
        <w:tblW w:w="9026"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545"/>
        <w:gridCol w:w="1404"/>
        <w:gridCol w:w="1404"/>
        <w:gridCol w:w="1405"/>
        <w:gridCol w:w="1089"/>
        <w:gridCol w:w="1089"/>
        <w:gridCol w:w="1090"/>
      </w:tblGrid>
      <w:tr w:rsidR="00DC6035" w:rsidRPr="00403721" w14:paraId="0F99C757" w14:textId="77777777" w:rsidTr="007A56F8">
        <w:trPr>
          <w:trHeight w:val="386"/>
        </w:trPr>
        <w:tc>
          <w:tcPr>
            <w:tcW w:w="0" w:type="auto"/>
            <w:vMerge w:val="restart"/>
            <w:tcBorders>
              <w:top w:val="single" w:sz="4" w:space="0" w:color="auto"/>
            </w:tcBorders>
            <w:tcMar>
              <w:top w:w="0" w:type="dxa"/>
              <w:left w:w="108" w:type="dxa"/>
              <w:bottom w:w="0" w:type="dxa"/>
              <w:right w:w="108" w:type="dxa"/>
            </w:tcMar>
            <w:vAlign w:val="center"/>
          </w:tcPr>
          <w:p w14:paraId="6B60BA20" w14:textId="77777777" w:rsidR="00DC6035" w:rsidRPr="00403721" w:rsidRDefault="00DC6035" w:rsidP="007A56F8">
            <w:pPr>
              <w:spacing w:after="0" w:line="240" w:lineRule="auto"/>
              <w:rPr>
                <w:rFonts w:ascii="Times New Roman" w:eastAsia="굴림" w:hAnsi="Times New Roman" w:cs="Times New Roman"/>
                <w:color w:val="000000"/>
                <w:kern w:val="0"/>
                <w:sz w:val="16"/>
                <w:szCs w:val="24"/>
              </w:rPr>
            </w:pPr>
            <w:commentRangeStart w:id="3"/>
            <w:r w:rsidRPr="00403721">
              <w:rPr>
                <w:rFonts w:ascii="Times New Roman" w:eastAsia="굴림" w:hAnsi="Times New Roman" w:cs="Times New Roman"/>
                <w:color w:val="000000"/>
                <w:kern w:val="0"/>
                <w:sz w:val="16"/>
                <w:szCs w:val="24"/>
              </w:rPr>
              <w:lastRenderedPageBreak/>
              <w:t>Classified results</w:t>
            </w:r>
          </w:p>
        </w:tc>
        <w:tc>
          <w:tcPr>
            <w:tcW w:w="0" w:type="auto"/>
            <w:gridSpan w:val="6"/>
            <w:tcBorders>
              <w:top w:val="single" w:sz="4" w:space="0" w:color="auto"/>
              <w:bottom w:val="nil"/>
            </w:tcBorders>
            <w:tcMar>
              <w:top w:w="0" w:type="dxa"/>
              <w:left w:w="108" w:type="dxa"/>
              <w:bottom w:w="0" w:type="dxa"/>
              <w:right w:w="108" w:type="dxa"/>
            </w:tcMar>
            <w:vAlign w:val="center"/>
          </w:tcPr>
          <w:p w14:paraId="78D146E5" w14:textId="77777777" w:rsidR="00DC6035" w:rsidRPr="00403721" w:rsidRDefault="00DC6035" w:rsidP="007A56F8">
            <w:pPr>
              <w:widowControl/>
              <w:wordWrap/>
              <w:autoSpaceDE/>
              <w:autoSpaceDN/>
              <w:spacing w:after="12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Input</w:t>
            </w:r>
          </w:p>
        </w:tc>
      </w:tr>
      <w:tr w:rsidR="00DC6035" w:rsidRPr="00403721" w14:paraId="11E0B079" w14:textId="77777777" w:rsidTr="007A56F8">
        <w:trPr>
          <w:trHeight w:val="386"/>
        </w:trPr>
        <w:tc>
          <w:tcPr>
            <w:tcW w:w="0" w:type="auto"/>
            <w:vMerge/>
            <w:tcMar>
              <w:top w:w="0" w:type="dxa"/>
              <w:left w:w="108" w:type="dxa"/>
              <w:bottom w:w="0" w:type="dxa"/>
              <w:right w:w="108" w:type="dxa"/>
            </w:tcMar>
            <w:vAlign w:val="center"/>
            <w:hideMark/>
          </w:tcPr>
          <w:p w14:paraId="198109BB" w14:textId="77777777" w:rsidR="00DC6035" w:rsidRPr="00403721" w:rsidRDefault="00DC6035" w:rsidP="007A56F8">
            <w:pPr>
              <w:widowControl/>
              <w:wordWrap/>
              <w:autoSpaceDE/>
              <w:autoSpaceDN/>
              <w:spacing w:after="0" w:line="240" w:lineRule="auto"/>
              <w:rPr>
                <w:rFonts w:ascii="Times New Roman" w:eastAsia="굴림" w:hAnsi="Times New Roman" w:cs="Times New Roman"/>
                <w:kern w:val="0"/>
                <w:sz w:val="16"/>
                <w:szCs w:val="24"/>
              </w:rPr>
            </w:pPr>
          </w:p>
        </w:tc>
        <w:tc>
          <w:tcPr>
            <w:tcW w:w="0" w:type="auto"/>
            <w:gridSpan w:val="3"/>
            <w:tcBorders>
              <w:top w:val="nil"/>
              <w:bottom w:val="nil"/>
            </w:tcBorders>
            <w:tcMar>
              <w:top w:w="0" w:type="dxa"/>
              <w:left w:w="108" w:type="dxa"/>
              <w:bottom w:w="0" w:type="dxa"/>
              <w:right w:w="108" w:type="dxa"/>
            </w:tcMar>
            <w:vAlign w:val="center"/>
          </w:tcPr>
          <w:p w14:paraId="065F1C76" w14:textId="77777777" w:rsidR="00DC6035" w:rsidRPr="00403721" w:rsidRDefault="00DC6035" w:rsidP="007A56F8">
            <w:pPr>
              <w:widowControl/>
              <w:wordWrap/>
              <w:autoSpaceDE/>
              <w:autoSpaceDN/>
              <w:spacing w:after="12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Proximal muscles</w:t>
            </w:r>
          </w:p>
        </w:tc>
        <w:tc>
          <w:tcPr>
            <w:tcW w:w="0" w:type="auto"/>
            <w:gridSpan w:val="3"/>
            <w:tcBorders>
              <w:top w:val="nil"/>
              <w:bottom w:val="nil"/>
            </w:tcBorders>
            <w:vAlign w:val="center"/>
          </w:tcPr>
          <w:p w14:paraId="09D37FF6" w14:textId="77777777" w:rsidR="00DC6035" w:rsidRPr="00403721" w:rsidRDefault="00DC6035" w:rsidP="007A56F8">
            <w:pPr>
              <w:widowControl/>
              <w:wordWrap/>
              <w:autoSpaceDE/>
              <w:autoSpaceDN/>
              <w:spacing w:after="12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Distal muscles</w:t>
            </w:r>
          </w:p>
        </w:tc>
      </w:tr>
      <w:tr w:rsidR="00DC6035" w:rsidRPr="00403721" w14:paraId="684EB6CC" w14:textId="77777777" w:rsidTr="007A56F8">
        <w:trPr>
          <w:trHeight w:val="386"/>
        </w:trPr>
        <w:tc>
          <w:tcPr>
            <w:tcW w:w="0" w:type="auto"/>
            <w:vMerge/>
            <w:tcBorders>
              <w:bottom w:val="single" w:sz="4" w:space="0" w:color="auto"/>
            </w:tcBorders>
            <w:tcMar>
              <w:top w:w="0" w:type="dxa"/>
              <w:left w:w="108" w:type="dxa"/>
              <w:bottom w:w="0" w:type="dxa"/>
              <w:right w:w="108" w:type="dxa"/>
            </w:tcMar>
            <w:vAlign w:val="center"/>
          </w:tcPr>
          <w:p w14:paraId="73DEDCF5" w14:textId="77777777" w:rsidR="00DC6035" w:rsidRPr="00403721" w:rsidRDefault="00DC6035" w:rsidP="007A56F8">
            <w:pPr>
              <w:widowControl/>
              <w:wordWrap/>
              <w:autoSpaceDE/>
              <w:autoSpaceDN/>
              <w:spacing w:after="0" w:line="240" w:lineRule="auto"/>
              <w:rPr>
                <w:rFonts w:ascii="Times New Roman" w:eastAsia="굴림" w:hAnsi="Times New Roman" w:cs="Times New Roman"/>
                <w:color w:val="000000"/>
                <w:kern w:val="0"/>
                <w:sz w:val="16"/>
                <w:szCs w:val="24"/>
              </w:rPr>
            </w:pPr>
          </w:p>
        </w:tc>
        <w:tc>
          <w:tcPr>
            <w:tcW w:w="1404" w:type="dxa"/>
            <w:tcBorders>
              <w:top w:val="nil"/>
              <w:bottom w:val="single" w:sz="4" w:space="0" w:color="auto"/>
            </w:tcBorders>
            <w:tcMar>
              <w:top w:w="0" w:type="dxa"/>
              <w:left w:w="108" w:type="dxa"/>
              <w:bottom w:w="0" w:type="dxa"/>
              <w:right w:w="108" w:type="dxa"/>
            </w:tcMar>
            <w:vAlign w:val="center"/>
          </w:tcPr>
          <w:p w14:paraId="47CF9C63" w14:textId="77777777" w:rsidR="00DC6035" w:rsidRPr="00403721" w:rsidRDefault="00DC6035"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M</w:t>
            </w:r>
          </w:p>
        </w:tc>
        <w:tc>
          <w:tcPr>
            <w:tcW w:w="1404" w:type="dxa"/>
            <w:tcBorders>
              <w:top w:val="nil"/>
              <w:bottom w:val="single" w:sz="4" w:space="0" w:color="auto"/>
            </w:tcBorders>
            <w:tcMar>
              <w:top w:w="0" w:type="dxa"/>
              <w:left w:w="108" w:type="dxa"/>
              <w:bottom w:w="0" w:type="dxa"/>
              <w:right w:w="108" w:type="dxa"/>
            </w:tcMar>
            <w:vAlign w:val="center"/>
          </w:tcPr>
          <w:p w14:paraId="02AF65B3" w14:textId="77777777" w:rsidR="00DC6035" w:rsidRPr="00403721" w:rsidRDefault="00DC6035"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N</w:t>
            </w:r>
          </w:p>
        </w:tc>
        <w:tc>
          <w:tcPr>
            <w:tcW w:w="1405" w:type="dxa"/>
            <w:tcBorders>
              <w:top w:val="nil"/>
              <w:bottom w:val="single" w:sz="4" w:space="0" w:color="auto"/>
            </w:tcBorders>
            <w:tcMar>
              <w:top w:w="0" w:type="dxa"/>
              <w:left w:w="108" w:type="dxa"/>
              <w:bottom w:w="0" w:type="dxa"/>
              <w:right w:w="108" w:type="dxa"/>
            </w:tcMar>
            <w:vAlign w:val="center"/>
          </w:tcPr>
          <w:p w14:paraId="1DDD2E70" w14:textId="77777777" w:rsidR="00DC6035" w:rsidRPr="00403721" w:rsidRDefault="00DC6035"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NL</w:t>
            </w:r>
          </w:p>
        </w:tc>
        <w:tc>
          <w:tcPr>
            <w:tcW w:w="1089" w:type="dxa"/>
            <w:tcBorders>
              <w:top w:val="nil"/>
              <w:bottom w:val="single" w:sz="4" w:space="0" w:color="auto"/>
            </w:tcBorders>
            <w:vAlign w:val="center"/>
          </w:tcPr>
          <w:p w14:paraId="494B5130" w14:textId="77777777" w:rsidR="00DC6035" w:rsidRPr="00403721" w:rsidRDefault="00DC6035"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M</w:t>
            </w:r>
          </w:p>
        </w:tc>
        <w:tc>
          <w:tcPr>
            <w:tcW w:w="1089" w:type="dxa"/>
            <w:tcBorders>
              <w:top w:val="nil"/>
              <w:bottom w:val="single" w:sz="4" w:space="0" w:color="auto"/>
            </w:tcBorders>
            <w:vAlign w:val="center"/>
          </w:tcPr>
          <w:p w14:paraId="69766864" w14:textId="77777777" w:rsidR="00DC6035" w:rsidRPr="00403721" w:rsidRDefault="00DC6035"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N</w:t>
            </w:r>
          </w:p>
        </w:tc>
        <w:tc>
          <w:tcPr>
            <w:tcW w:w="1090" w:type="dxa"/>
            <w:tcBorders>
              <w:top w:val="nil"/>
              <w:bottom w:val="single" w:sz="4" w:space="0" w:color="auto"/>
            </w:tcBorders>
            <w:vAlign w:val="center"/>
          </w:tcPr>
          <w:p w14:paraId="7E8FA8E1" w14:textId="77777777" w:rsidR="00DC6035" w:rsidRPr="00403721" w:rsidRDefault="00DC6035" w:rsidP="007A56F8">
            <w:pPr>
              <w:widowControl/>
              <w:wordWrap/>
              <w:autoSpaceDE/>
              <w:autoSpaceDN/>
              <w:spacing w:after="0" w:line="240" w:lineRule="auto"/>
              <w:jc w:val="center"/>
              <w:rPr>
                <w:rFonts w:ascii="Times New Roman" w:eastAsia="굴림" w:hAnsi="Times New Roman" w:cs="Times New Roman"/>
                <w:kern w:val="0"/>
                <w:sz w:val="16"/>
                <w:szCs w:val="24"/>
              </w:rPr>
            </w:pPr>
            <w:r w:rsidRPr="00403721">
              <w:rPr>
                <w:rFonts w:ascii="Times New Roman" w:eastAsia="굴림" w:hAnsi="Times New Roman" w:cs="Times New Roman"/>
                <w:kern w:val="0"/>
                <w:sz w:val="16"/>
                <w:szCs w:val="24"/>
              </w:rPr>
              <w:t>NL</w:t>
            </w:r>
          </w:p>
        </w:tc>
      </w:tr>
      <w:tr w:rsidR="00DC6035" w:rsidRPr="00403721" w14:paraId="1217FC95" w14:textId="77777777" w:rsidTr="007A56F8">
        <w:trPr>
          <w:trHeight w:val="396"/>
        </w:trPr>
        <w:tc>
          <w:tcPr>
            <w:tcW w:w="1545" w:type="dxa"/>
            <w:tcBorders>
              <w:top w:val="single" w:sz="4" w:space="0" w:color="auto"/>
            </w:tcBorders>
            <w:tcMar>
              <w:top w:w="0" w:type="dxa"/>
              <w:left w:w="108" w:type="dxa"/>
              <w:bottom w:w="0" w:type="dxa"/>
              <w:right w:w="108" w:type="dxa"/>
            </w:tcMar>
            <w:vAlign w:val="center"/>
            <w:hideMark/>
          </w:tcPr>
          <w:p w14:paraId="2EC7A214" w14:textId="77777777" w:rsidR="00DC6035" w:rsidRPr="00403721" w:rsidRDefault="00DC6035"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M</w:t>
            </w:r>
          </w:p>
        </w:tc>
        <w:tc>
          <w:tcPr>
            <w:tcW w:w="1404" w:type="dxa"/>
            <w:tcBorders>
              <w:top w:val="single" w:sz="4" w:space="0" w:color="auto"/>
            </w:tcBorders>
            <w:tcMar>
              <w:top w:w="0" w:type="dxa"/>
              <w:left w:w="108" w:type="dxa"/>
              <w:bottom w:w="0" w:type="dxa"/>
              <w:right w:w="108" w:type="dxa"/>
            </w:tcMar>
            <w:vAlign w:val="center"/>
          </w:tcPr>
          <w:p w14:paraId="3BA1974F"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1.56±0.96</w:t>
            </w:r>
          </w:p>
        </w:tc>
        <w:tc>
          <w:tcPr>
            <w:tcW w:w="1404" w:type="dxa"/>
            <w:tcBorders>
              <w:top w:val="single" w:sz="4" w:space="0" w:color="auto"/>
            </w:tcBorders>
            <w:tcMar>
              <w:top w:w="0" w:type="dxa"/>
              <w:left w:w="108" w:type="dxa"/>
              <w:bottom w:w="0" w:type="dxa"/>
              <w:right w:w="108" w:type="dxa"/>
            </w:tcMar>
            <w:vAlign w:val="center"/>
          </w:tcPr>
          <w:p w14:paraId="41367476"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-1.76±0.94</w:t>
            </w:r>
          </w:p>
        </w:tc>
        <w:tc>
          <w:tcPr>
            <w:tcW w:w="1405" w:type="dxa"/>
            <w:tcBorders>
              <w:top w:val="single" w:sz="4" w:space="0" w:color="auto"/>
            </w:tcBorders>
            <w:tcMar>
              <w:top w:w="0" w:type="dxa"/>
              <w:left w:w="108" w:type="dxa"/>
              <w:bottom w:w="0" w:type="dxa"/>
              <w:right w:w="108" w:type="dxa"/>
            </w:tcMar>
            <w:vAlign w:val="center"/>
          </w:tcPr>
          <w:p w14:paraId="611EA6A3"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-1.63±0.99</w:t>
            </w:r>
          </w:p>
        </w:tc>
        <w:tc>
          <w:tcPr>
            <w:tcW w:w="1089" w:type="dxa"/>
            <w:tcBorders>
              <w:top w:val="single" w:sz="4" w:space="0" w:color="auto"/>
            </w:tcBorders>
            <w:vAlign w:val="center"/>
          </w:tcPr>
          <w:p w14:paraId="6FEB97E6"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1.32±0.76</w:t>
            </w:r>
          </w:p>
        </w:tc>
        <w:tc>
          <w:tcPr>
            <w:tcW w:w="1089" w:type="dxa"/>
            <w:tcBorders>
              <w:top w:val="single" w:sz="4" w:space="0" w:color="auto"/>
            </w:tcBorders>
            <w:vAlign w:val="center"/>
          </w:tcPr>
          <w:p w14:paraId="3C2F46D8"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-1.37±0.60</w:t>
            </w:r>
          </w:p>
        </w:tc>
        <w:tc>
          <w:tcPr>
            <w:tcW w:w="1090" w:type="dxa"/>
            <w:tcBorders>
              <w:top w:val="single" w:sz="4" w:space="0" w:color="auto"/>
            </w:tcBorders>
            <w:vAlign w:val="center"/>
          </w:tcPr>
          <w:p w14:paraId="7CBDA2B5"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-1.10±0.87</w:t>
            </w:r>
          </w:p>
        </w:tc>
      </w:tr>
      <w:tr w:rsidR="00DC6035" w:rsidRPr="00403721" w14:paraId="06057448" w14:textId="77777777" w:rsidTr="007A56F8">
        <w:trPr>
          <w:trHeight w:val="396"/>
        </w:trPr>
        <w:tc>
          <w:tcPr>
            <w:tcW w:w="1545" w:type="dxa"/>
            <w:tcMar>
              <w:top w:w="0" w:type="dxa"/>
              <w:left w:w="108" w:type="dxa"/>
              <w:bottom w:w="0" w:type="dxa"/>
              <w:right w:w="108" w:type="dxa"/>
            </w:tcMar>
            <w:vAlign w:val="center"/>
            <w:hideMark/>
          </w:tcPr>
          <w:p w14:paraId="3D41994D" w14:textId="77777777" w:rsidR="00DC6035" w:rsidRPr="00403721" w:rsidRDefault="00DC6035"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 xml:space="preserve">N </w:t>
            </w:r>
          </w:p>
        </w:tc>
        <w:tc>
          <w:tcPr>
            <w:tcW w:w="1404" w:type="dxa"/>
            <w:tcMar>
              <w:top w:w="0" w:type="dxa"/>
              <w:left w:w="108" w:type="dxa"/>
              <w:bottom w:w="0" w:type="dxa"/>
              <w:right w:w="108" w:type="dxa"/>
            </w:tcMar>
            <w:vAlign w:val="center"/>
          </w:tcPr>
          <w:p w14:paraId="18A2E928"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-1.08±0.58</w:t>
            </w:r>
          </w:p>
        </w:tc>
        <w:tc>
          <w:tcPr>
            <w:tcW w:w="1404" w:type="dxa"/>
            <w:tcMar>
              <w:top w:w="0" w:type="dxa"/>
              <w:left w:w="108" w:type="dxa"/>
              <w:bottom w:w="0" w:type="dxa"/>
              <w:right w:w="108" w:type="dxa"/>
            </w:tcMar>
            <w:vAlign w:val="center"/>
          </w:tcPr>
          <w:p w14:paraId="3CD75044"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1.76±0.78</w:t>
            </w:r>
          </w:p>
        </w:tc>
        <w:tc>
          <w:tcPr>
            <w:tcW w:w="1405" w:type="dxa"/>
            <w:tcMar>
              <w:top w:w="0" w:type="dxa"/>
              <w:left w:w="108" w:type="dxa"/>
              <w:bottom w:w="0" w:type="dxa"/>
              <w:right w:w="108" w:type="dxa"/>
            </w:tcMar>
            <w:vAlign w:val="center"/>
          </w:tcPr>
          <w:p w14:paraId="2B2F050A"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-1.67±1.11</w:t>
            </w:r>
          </w:p>
        </w:tc>
        <w:tc>
          <w:tcPr>
            <w:tcW w:w="1089" w:type="dxa"/>
            <w:vAlign w:val="center"/>
          </w:tcPr>
          <w:p w14:paraId="45E11D49"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-1.06±0.80</w:t>
            </w:r>
          </w:p>
        </w:tc>
        <w:tc>
          <w:tcPr>
            <w:tcW w:w="1089" w:type="dxa"/>
            <w:vAlign w:val="center"/>
          </w:tcPr>
          <w:p w14:paraId="682D4C63"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1.29±0.83</w:t>
            </w:r>
          </w:p>
        </w:tc>
        <w:tc>
          <w:tcPr>
            <w:tcW w:w="1090" w:type="dxa"/>
            <w:vAlign w:val="center"/>
          </w:tcPr>
          <w:p w14:paraId="2CD86E1F"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-2.12±1.28</w:t>
            </w:r>
          </w:p>
        </w:tc>
      </w:tr>
      <w:tr w:rsidR="00DC6035" w:rsidRPr="00403721" w14:paraId="22537A14" w14:textId="77777777" w:rsidTr="007A56F8">
        <w:trPr>
          <w:trHeight w:val="396"/>
        </w:trPr>
        <w:tc>
          <w:tcPr>
            <w:tcW w:w="1545" w:type="dxa"/>
            <w:tcMar>
              <w:top w:w="0" w:type="dxa"/>
              <w:left w:w="108" w:type="dxa"/>
              <w:bottom w:w="0" w:type="dxa"/>
              <w:right w:w="108" w:type="dxa"/>
            </w:tcMar>
            <w:vAlign w:val="center"/>
            <w:hideMark/>
          </w:tcPr>
          <w:p w14:paraId="1A4A998B" w14:textId="77777777" w:rsidR="00DC6035" w:rsidRPr="00403721" w:rsidRDefault="00DC6035" w:rsidP="007A56F8">
            <w:pPr>
              <w:widowControl/>
              <w:wordWrap/>
              <w:autoSpaceDE/>
              <w:autoSpaceDN/>
              <w:spacing w:after="0" w:line="240" w:lineRule="auto"/>
              <w:rPr>
                <w:rFonts w:ascii="Times New Roman" w:eastAsia="굴림" w:hAnsi="Times New Roman" w:cs="Times New Roman"/>
                <w:kern w:val="0"/>
                <w:sz w:val="16"/>
                <w:szCs w:val="24"/>
              </w:rPr>
            </w:pPr>
            <w:r w:rsidRPr="00403721">
              <w:rPr>
                <w:rFonts w:ascii="Times New Roman" w:eastAsia="굴림" w:hAnsi="Times New Roman" w:cs="Times New Roman"/>
                <w:color w:val="000000"/>
                <w:kern w:val="0"/>
                <w:sz w:val="16"/>
                <w:szCs w:val="24"/>
              </w:rPr>
              <w:t xml:space="preserve">NL </w:t>
            </w:r>
          </w:p>
        </w:tc>
        <w:tc>
          <w:tcPr>
            <w:tcW w:w="1404" w:type="dxa"/>
            <w:tcMar>
              <w:top w:w="0" w:type="dxa"/>
              <w:left w:w="108" w:type="dxa"/>
              <w:bottom w:w="0" w:type="dxa"/>
              <w:right w:w="108" w:type="dxa"/>
            </w:tcMar>
            <w:vAlign w:val="center"/>
          </w:tcPr>
          <w:p w14:paraId="3AF1237E"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-1.53±1.18</w:t>
            </w:r>
          </w:p>
        </w:tc>
        <w:tc>
          <w:tcPr>
            <w:tcW w:w="1404" w:type="dxa"/>
            <w:tcMar>
              <w:top w:w="0" w:type="dxa"/>
              <w:left w:w="108" w:type="dxa"/>
              <w:bottom w:w="0" w:type="dxa"/>
              <w:right w:w="108" w:type="dxa"/>
            </w:tcMar>
            <w:vAlign w:val="center"/>
          </w:tcPr>
          <w:p w14:paraId="4FEB62E0"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0.17±0.98</w:t>
            </w:r>
          </w:p>
        </w:tc>
        <w:tc>
          <w:tcPr>
            <w:tcW w:w="1405" w:type="dxa"/>
            <w:tcMar>
              <w:top w:w="0" w:type="dxa"/>
              <w:left w:w="108" w:type="dxa"/>
              <w:bottom w:w="0" w:type="dxa"/>
              <w:right w:w="108" w:type="dxa"/>
            </w:tcMar>
            <w:vAlign w:val="center"/>
          </w:tcPr>
          <w:p w14:paraId="143D1DDE"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1.53±1.05</w:t>
            </w:r>
          </w:p>
        </w:tc>
        <w:tc>
          <w:tcPr>
            <w:tcW w:w="1089" w:type="dxa"/>
            <w:vAlign w:val="center"/>
          </w:tcPr>
          <w:p w14:paraId="07AF961C"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-0.78±0.92</w:t>
            </w:r>
          </w:p>
        </w:tc>
        <w:tc>
          <w:tcPr>
            <w:tcW w:w="1089" w:type="dxa"/>
            <w:vAlign w:val="center"/>
          </w:tcPr>
          <w:p w14:paraId="761E5615"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-1.31±0.97</w:t>
            </w:r>
          </w:p>
        </w:tc>
        <w:tc>
          <w:tcPr>
            <w:tcW w:w="1090" w:type="dxa"/>
            <w:vAlign w:val="center"/>
          </w:tcPr>
          <w:p w14:paraId="04D96063" w14:textId="77777777" w:rsidR="00DC6035" w:rsidRPr="00403721" w:rsidRDefault="00DC6035" w:rsidP="007A56F8">
            <w:pPr>
              <w:jc w:val="center"/>
              <w:rPr>
                <w:rFonts w:ascii="Times New Roman" w:hAnsi="Times New Roman" w:cs="Times New Roman"/>
              </w:rPr>
            </w:pPr>
            <w:r w:rsidRPr="00403721">
              <w:rPr>
                <w:rFonts w:ascii="Times New Roman" w:eastAsia="굴림" w:hAnsi="Times New Roman" w:cs="Times New Roman"/>
                <w:color w:val="000000"/>
                <w:kern w:val="0"/>
                <w:sz w:val="16"/>
                <w:szCs w:val="24"/>
              </w:rPr>
              <w:t>1.93±1.13</w:t>
            </w:r>
            <w:commentRangeEnd w:id="3"/>
            <w:r w:rsidRPr="00403721">
              <w:rPr>
                <w:rStyle w:val="a3"/>
                <w:rFonts w:ascii="Times New Roman" w:hAnsi="Times New Roman" w:cs="Times New Roman"/>
              </w:rPr>
              <w:commentReference w:id="3"/>
            </w:r>
          </w:p>
        </w:tc>
      </w:tr>
    </w:tbl>
    <w:p w14:paraId="777F0902" w14:textId="77777777" w:rsidR="00DC6035" w:rsidRPr="00403721" w:rsidRDefault="00DC6035" w:rsidP="00DC6035">
      <w:pPr>
        <w:spacing w:line="240" w:lineRule="auto"/>
        <w:rPr>
          <w:rFonts w:ascii="Times New Roman" w:hAnsi="Times New Roman" w:cs="Times New Roman"/>
          <w:sz w:val="22"/>
        </w:rPr>
      </w:pPr>
      <w:r w:rsidRPr="00403721">
        <w:rPr>
          <w:rFonts w:ascii="Times New Roman" w:hAnsi="Times New Roman" w:cs="Times New Roman"/>
          <w:sz w:val="22"/>
        </w:rPr>
        <w:t>S1 Table. Total results of weight values. All values were averaged over 15 weight values and are expressed in mean±standard deviation.</w:t>
      </w:r>
    </w:p>
    <w:p w14:paraId="5F899752" w14:textId="77777777" w:rsidR="00DC6035" w:rsidRPr="00403721" w:rsidRDefault="00DC6035" w:rsidP="00DC6035">
      <w:pPr>
        <w:spacing w:line="240" w:lineRule="auto"/>
        <w:rPr>
          <w:rFonts w:ascii="Times New Roman" w:hAnsi="Times New Roman" w:cs="Times New Roman"/>
          <w:sz w:val="22"/>
        </w:rPr>
      </w:pPr>
      <w:r w:rsidRPr="00403721">
        <w:rPr>
          <w:rFonts w:ascii="Times New Roman" w:hAnsi="Times New Roman" w:cs="Times New Roman"/>
          <w:sz w:val="22"/>
        </w:rPr>
        <w:t>M, myopathy; N, neuropathy; NL, normal.</w:t>
      </w:r>
    </w:p>
    <w:p w14:paraId="25DADEFC" w14:textId="77777777" w:rsidR="00DC6035" w:rsidRPr="00DC6035" w:rsidRDefault="00DC6035" w:rsidP="002E0213">
      <w:pPr>
        <w:rPr>
          <w:rFonts w:ascii="Times New Roman" w:hAnsi="Times New Roman" w:cs="Times New Roman"/>
        </w:rPr>
      </w:pPr>
      <w:bookmarkStart w:id="4" w:name="_GoBack"/>
      <w:bookmarkEnd w:id="4"/>
    </w:p>
    <w:sectPr w:rsidR="00DC6035" w:rsidRPr="00DC603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4:00Z" w:initials="1">
    <w:p w14:paraId="372A3E93" w14:textId="77777777" w:rsidR="00AD382C" w:rsidRDefault="00AD382C" w:rsidP="00AD382C">
      <w:pPr>
        <w:pStyle w:val="a4"/>
      </w:pPr>
      <w:r>
        <w:rPr>
          <w:rStyle w:val="a3"/>
        </w:rPr>
        <w:annotationRef/>
      </w:r>
      <w:r>
        <w:rPr>
          <w:rFonts w:hint="eastAsia"/>
        </w:rPr>
        <w:t xml:space="preserve">Supplementary로 </w:t>
      </w:r>
    </w:p>
  </w:comment>
  <w:comment w:id="1" w:author="10" w:date="2021-12-14T16:37:00Z" w:initials="1">
    <w:p w14:paraId="1C24B91F" w14:textId="77777777" w:rsidR="00CC49F6" w:rsidRDefault="00CC49F6" w:rsidP="00CC49F6">
      <w:pPr>
        <w:pStyle w:val="a4"/>
      </w:pPr>
      <w:r>
        <w:rPr>
          <w:rStyle w:val="a3"/>
        </w:rPr>
        <w:annotationRef/>
      </w:r>
      <w:r>
        <w:rPr>
          <w:rFonts w:hint="eastAsia"/>
        </w:rPr>
        <w:t xml:space="preserve">supplementary에서도 제외가 나을 듯 </w:t>
      </w:r>
    </w:p>
  </w:comment>
  <w:comment w:id="2" w:author="10" w:date="2021-12-14T16:41:00Z" w:initials="1">
    <w:p w14:paraId="45862546" w14:textId="77777777" w:rsidR="001D6C17" w:rsidRDefault="001D6C17" w:rsidP="001D6C17">
      <w:pPr>
        <w:pStyle w:val="a4"/>
      </w:pPr>
      <w:r>
        <w:rPr>
          <w:rStyle w:val="a3"/>
        </w:rPr>
        <w:annotationRef/>
      </w:r>
      <w:r>
        <w:t>N</w:t>
      </w:r>
      <w:r>
        <w:rPr>
          <w:rFonts w:hint="eastAsia"/>
        </w:rPr>
        <w:t xml:space="preserve">ature 논문과 같이 기계학습의 </w:t>
      </w:r>
      <w:r>
        <w:t xml:space="preserve">ROC curve </w:t>
      </w:r>
      <w:r>
        <w:rPr>
          <w:rFonts w:hint="eastAsia"/>
        </w:rPr>
        <w:t xml:space="preserve">에 각 </w:t>
      </w:r>
      <w:r>
        <w:t>physician</w:t>
      </w:r>
      <w:r>
        <w:rPr>
          <w:rFonts w:hint="eastAsia"/>
        </w:rPr>
        <w:t>들의 분류결과를 개별 점으로 표시.</w:t>
      </w:r>
    </w:p>
  </w:comment>
  <w:comment w:id="3" w:author="10" w:date="2021-12-14T16:51:00Z" w:initials="1">
    <w:p w14:paraId="3C7F1FE6" w14:textId="77777777" w:rsidR="00DC6035" w:rsidRDefault="00DC6035" w:rsidP="00DC6035">
      <w:pPr>
        <w:pStyle w:val="a4"/>
      </w:pPr>
      <w:r>
        <w:rPr>
          <w:rStyle w:val="a3"/>
        </w:rPr>
        <w:annotationRef/>
      </w:r>
      <w:r>
        <w:t>P</w:t>
      </w:r>
      <w:r>
        <w:rPr>
          <w:rFonts w:hint="eastAsia"/>
        </w:rPr>
        <w:t>roximal,</w:t>
      </w:r>
      <w:r>
        <w:t xml:space="preserve"> distal</w:t>
      </w:r>
      <w:r>
        <w:rPr>
          <w:rFonts w:hint="eastAsia"/>
        </w:rPr>
        <w:t xml:space="preserve">만 넣었을때의 </w:t>
      </w:r>
      <w:r>
        <w:t>accuracy</w:t>
      </w:r>
      <w:r>
        <w:rPr>
          <w:rFonts w:hint="eastAsia"/>
        </w:rPr>
        <w:t xml:space="preserve">를 비교하여 </w:t>
      </w:r>
      <w:r>
        <w:t>boxplot</w:t>
      </w:r>
      <w:r>
        <w:rPr>
          <w:rFonts w:hint="eastAsia"/>
        </w:rPr>
        <w:t xml:space="preserve">으로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2A3E93" w15:done="0"/>
  <w15:commentEx w15:paraId="1C24B91F" w15:done="0"/>
  <w15:commentEx w15:paraId="45862546" w15:done="0"/>
  <w15:commentEx w15:paraId="3C7F1FE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81F35" w14:textId="77777777" w:rsidR="00FF4251" w:rsidRDefault="00FF4251" w:rsidP="000D6DF2">
      <w:pPr>
        <w:spacing w:after="0" w:line="240" w:lineRule="auto"/>
      </w:pPr>
      <w:r>
        <w:separator/>
      </w:r>
    </w:p>
  </w:endnote>
  <w:endnote w:type="continuationSeparator" w:id="0">
    <w:p w14:paraId="17D0AAED" w14:textId="77777777" w:rsidR="00FF4251" w:rsidRDefault="00FF4251" w:rsidP="000D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BD10B" w14:textId="77777777" w:rsidR="00FF4251" w:rsidRDefault="00FF4251" w:rsidP="000D6DF2">
      <w:pPr>
        <w:spacing w:after="0" w:line="240" w:lineRule="auto"/>
      </w:pPr>
      <w:r>
        <w:separator/>
      </w:r>
    </w:p>
  </w:footnote>
  <w:footnote w:type="continuationSeparator" w:id="0">
    <w:p w14:paraId="56ACE76E" w14:textId="77777777" w:rsidR="00FF4251" w:rsidRDefault="00FF4251" w:rsidP="000D6DF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0F"/>
    <w:rsid w:val="000D6DF2"/>
    <w:rsid w:val="001D6C17"/>
    <w:rsid w:val="002C60FB"/>
    <w:rsid w:val="002E0213"/>
    <w:rsid w:val="004313D0"/>
    <w:rsid w:val="004F2E5A"/>
    <w:rsid w:val="006B147A"/>
    <w:rsid w:val="00870C1A"/>
    <w:rsid w:val="00AD382C"/>
    <w:rsid w:val="00BF338B"/>
    <w:rsid w:val="00BF730F"/>
    <w:rsid w:val="00CC49F6"/>
    <w:rsid w:val="00D621D8"/>
    <w:rsid w:val="00DC6035"/>
    <w:rsid w:val="00FA7C15"/>
    <w:rsid w:val="00FF42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2F77F"/>
  <w15:chartTrackingRefBased/>
  <w15:docId w15:val="{DD6DAED4-1A91-4276-BC19-0B072A3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82C"/>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13D0"/>
    <w:rPr>
      <w:sz w:val="18"/>
      <w:szCs w:val="18"/>
    </w:rPr>
  </w:style>
  <w:style w:type="paragraph" w:styleId="a4">
    <w:name w:val="annotation text"/>
    <w:basedOn w:val="a"/>
    <w:link w:val="Char"/>
    <w:uiPriority w:val="99"/>
    <w:semiHidden/>
    <w:unhideWhenUsed/>
    <w:rsid w:val="004313D0"/>
    <w:pPr>
      <w:spacing w:line="259" w:lineRule="auto"/>
      <w:jc w:val="left"/>
    </w:pPr>
  </w:style>
  <w:style w:type="character" w:customStyle="1" w:styleId="Char">
    <w:name w:val="메모 텍스트 Char"/>
    <w:basedOn w:val="a0"/>
    <w:link w:val="a4"/>
    <w:uiPriority w:val="99"/>
    <w:semiHidden/>
    <w:rsid w:val="004313D0"/>
  </w:style>
  <w:style w:type="paragraph" w:styleId="a5">
    <w:name w:val="Balloon Text"/>
    <w:basedOn w:val="a"/>
    <w:link w:val="Char0"/>
    <w:uiPriority w:val="99"/>
    <w:semiHidden/>
    <w:unhideWhenUsed/>
    <w:rsid w:val="004313D0"/>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313D0"/>
    <w:rPr>
      <w:rFonts w:asciiTheme="majorHAnsi" w:eastAsiaTheme="majorEastAsia" w:hAnsiTheme="majorHAnsi" w:cstheme="majorBidi"/>
      <w:sz w:val="18"/>
      <w:szCs w:val="18"/>
    </w:rPr>
  </w:style>
  <w:style w:type="paragraph" w:styleId="a6">
    <w:name w:val="header"/>
    <w:basedOn w:val="a"/>
    <w:link w:val="Char1"/>
    <w:uiPriority w:val="99"/>
    <w:unhideWhenUsed/>
    <w:rsid w:val="000D6DF2"/>
    <w:pPr>
      <w:tabs>
        <w:tab w:val="center" w:pos="4513"/>
        <w:tab w:val="right" w:pos="9026"/>
      </w:tabs>
      <w:snapToGrid w:val="0"/>
    </w:pPr>
  </w:style>
  <w:style w:type="character" w:customStyle="1" w:styleId="Char1">
    <w:name w:val="머리글 Char"/>
    <w:basedOn w:val="a0"/>
    <w:link w:val="a6"/>
    <w:uiPriority w:val="99"/>
    <w:rsid w:val="000D6DF2"/>
  </w:style>
  <w:style w:type="paragraph" w:styleId="a7">
    <w:name w:val="footer"/>
    <w:basedOn w:val="a"/>
    <w:link w:val="Char2"/>
    <w:uiPriority w:val="99"/>
    <w:unhideWhenUsed/>
    <w:rsid w:val="000D6DF2"/>
    <w:pPr>
      <w:tabs>
        <w:tab w:val="center" w:pos="4513"/>
        <w:tab w:val="right" w:pos="9026"/>
      </w:tabs>
      <w:snapToGrid w:val="0"/>
    </w:pPr>
  </w:style>
  <w:style w:type="character" w:customStyle="1" w:styleId="Char2">
    <w:name w:val="바닥글 Char"/>
    <w:basedOn w:val="a0"/>
    <w:link w:val="a7"/>
    <w:uiPriority w:val="99"/>
    <w:rsid w:val="000D6DF2"/>
  </w:style>
  <w:style w:type="paragraph" w:styleId="a8">
    <w:name w:val="Normal (Web)"/>
    <w:basedOn w:val="a"/>
    <w:uiPriority w:val="99"/>
    <w:semiHidden/>
    <w:unhideWhenUsed/>
    <w:rsid w:val="000D6D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25198">
      <w:bodyDiv w:val="1"/>
      <w:marLeft w:val="0"/>
      <w:marRight w:val="0"/>
      <w:marTop w:val="0"/>
      <w:marBottom w:val="0"/>
      <w:divBdr>
        <w:top w:val="none" w:sz="0" w:space="0" w:color="auto"/>
        <w:left w:val="none" w:sz="0" w:space="0" w:color="auto"/>
        <w:bottom w:val="none" w:sz="0" w:space="0" w:color="auto"/>
        <w:right w:val="none" w:sz="0" w:space="0" w:color="auto"/>
      </w:divBdr>
    </w:div>
    <w:div w:id="17808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tif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1904</Words>
  <Characters>10859</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EMCN</dc:creator>
  <cp:keywords/>
  <dc:description/>
  <cp:lastModifiedBy>EMCN</cp:lastModifiedBy>
  <cp:revision>13</cp:revision>
  <dcterms:created xsi:type="dcterms:W3CDTF">2021-12-15T06:22:00Z</dcterms:created>
  <dcterms:modified xsi:type="dcterms:W3CDTF">2021-12-20T07:10:00Z</dcterms:modified>
</cp:coreProperties>
</file>