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79AD2" w14:textId="77777777" w:rsidR="005E44DA" w:rsidRPr="005E44DA" w:rsidRDefault="005E44DA" w:rsidP="00824EA2">
      <w:pPr>
        <w:jc w:val="center"/>
        <w:rPr>
          <w:b/>
          <w:bCs/>
          <w:sz w:val="48"/>
          <w:szCs w:val="52"/>
        </w:rPr>
      </w:pPr>
      <w:r w:rsidRPr="005E44DA">
        <w:rPr>
          <w:rFonts w:hint="eastAsia"/>
          <w:b/>
          <w:bCs/>
          <w:sz w:val="48"/>
          <w:szCs w:val="52"/>
        </w:rPr>
        <w:t>Data Science in Healthcare</w:t>
      </w:r>
    </w:p>
    <w:p w14:paraId="452B76A1" w14:textId="49609D62" w:rsidR="005E44DA" w:rsidRPr="005E44DA" w:rsidRDefault="005E44DA" w:rsidP="00824EA2">
      <w:pPr>
        <w:jc w:val="center"/>
        <w:rPr>
          <w:b/>
          <w:bCs/>
          <w:sz w:val="48"/>
          <w:szCs w:val="52"/>
        </w:rPr>
      </w:pPr>
      <w:r w:rsidRPr="005E44DA">
        <w:rPr>
          <w:rFonts w:hint="eastAsia"/>
          <w:b/>
          <w:bCs/>
          <w:sz w:val="48"/>
          <w:szCs w:val="52"/>
        </w:rPr>
        <w:t>Problem Set #</w:t>
      </w:r>
      <w:r w:rsidR="002458D8">
        <w:rPr>
          <w:rFonts w:hint="eastAsia"/>
          <w:b/>
          <w:bCs/>
          <w:sz w:val="48"/>
          <w:szCs w:val="52"/>
        </w:rPr>
        <w:t>3</w:t>
      </w:r>
    </w:p>
    <w:p w14:paraId="2F72E092" w14:textId="77777777" w:rsidR="005E44DA" w:rsidRPr="005E44DA" w:rsidRDefault="005E44DA" w:rsidP="00824EA2">
      <w:pPr>
        <w:jc w:val="both"/>
      </w:pPr>
    </w:p>
    <w:p w14:paraId="651E11F6" w14:textId="77777777" w:rsidR="005E44DA" w:rsidRPr="005E44DA" w:rsidRDefault="005E44DA" w:rsidP="00824EA2">
      <w:pPr>
        <w:jc w:val="both"/>
      </w:pPr>
      <w:r w:rsidRPr="005E44DA">
        <w:rPr>
          <w:rFonts w:hint="eastAsia"/>
        </w:rPr>
        <w:t>이름: 김연주</w:t>
      </w:r>
    </w:p>
    <w:p w14:paraId="4DA3EACD" w14:textId="77777777" w:rsidR="005E44DA" w:rsidRPr="005E44DA" w:rsidRDefault="005E44DA" w:rsidP="00824EA2">
      <w:pPr>
        <w:jc w:val="both"/>
      </w:pPr>
      <w:r w:rsidRPr="005E44DA">
        <w:rPr>
          <w:rFonts w:hint="eastAsia"/>
        </w:rPr>
        <w:t>학과: 통계학과</w:t>
      </w:r>
    </w:p>
    <w:p w14:paraId="24738B8C" w14:textId="77777777" w:rsidR="005E44DA" w:rsidRPr="005E44DA" w:rsidRDefault="005E44DA" w:rsidP="00824EA2">
      <w:pPr>
        <w:jc w:val="both"/>
      </w:pPr>
      <w:r w:rsidRPr="005E44DA">
        <w:rPr>
          <w:rFonts w:hint="eastAsia"/>
        </w:rPr>
        <w:t>학번: 2021250461</w:t>
      </w:r>
    </w:p>
    <w:p w14:paraId="0DDA25D7" w14:textId="77777777" w:rsidR="005E44DA" w:rsidRDefault="005E44DA" w:rsidP="00824EA2">
      <w:pPr>
        <w:jc w:val="both"/>
      </w:pPr>
    </w:p>
    <w:p w14:paraId="47947659" w14:textId="77777777" w:rsidR="007D6C0B" w:rsidRDefault="007D6C0B" w:rsidP="00824EA2">
      <w:pPr>
        <w:jc w:val="both"/>
      </w:pPr>
    </w:p>
    <w:p w14:paraId="5C92ACF5" w14:textId="77777777" w:rsidR="00103EA7" w:rsidRPr="005E44DA" w:rsidRDefault="00103EA7" w:rsidP="00824EA2">
      <w:pPr>
        <w:jc w:val="both"/>
      </w:pPr>
    </w:p>
    <w:p w14:paraId="04EA6F04" w14:textId="77777777" w:rsidR="005E44DA" w:rsidRPr="005E44DA" w:rsidRDefault="005E44DA" w:rsidP="00824EA2">
      <w:pPr>
        <w:jc w:val="both"/>
        <w:rPr>
          <w:b/>
          <w:bCs/>
        </w:rPr>
      </w:pPr>
      <w:r w:rsidRPr="005E44DA">
        <w:rPr>
          <w:rFonts w:hint="eastAsia"/>
          <w:b/>
          <w:bCs/>
        </w:rPr>
        <w:t xml:space="preserve">PART A: Conceptual Questions </w:t>
      </w:r>
    </w:p>
    <w:p w14:paraId="30B1B1FD" w14:textId="77777777" w:rsidR="005E44DA" w:rsidRPr="005E44DA" w:rsidRDefault="005E44DA" w:rsidP="00824EA2">
      <w:pPr>
        <w:jc w:val="both"/>
        <w:rPr>
          <w:b/>
          <w:bCs/>
        </w:rPr>
      </w:pPr>
    </w:p>
    <w:p w14:paraId="6AEAD899" w14:textId="77F33C1B" w:rsidR="005E44DA" w:rsidRDefault="005E44DA" w:rsidP="00824EA2">
      <w:pPr>
        <w:jc w:val="both"/>
      </w:pPr>
      <w:r w:rsidRPr="005E44DA">
        <w:rPr>
          <w:rFonts w:hint="eastAsia"/>
          <w:b/>
          <w:bCs/>
        </w:rPr>
        <w:t>1.</w:t>
      </w:r>
      <w:r>
        <w:rPr>
          <w:rFonts w:hint="eastAsia"/>
          <w:b/>
          <w:bCs/>
        </w:rPr>
        <w:t xml:space="preserve"> </w:t>
      </w:r>
      <w:r w:rsidR="002458D8" w:rsidRPr="002458D8">
        <w:rPr>
          <w:b/>
          <w:bCs/>
        </w:rPr>
        <w:t>We understand that causation requires an association between two variables, but an association alone does not imply causation. Explain the difference between causation and association, using relevant equations discussed in the lecture.</w:t>
      </w:r>
    </w:p>
    <w:p w14:paraId="79551890" w14:textId="3F06C3E6" w:rsidR="001632B2" w:rsidRPr="00042A86" w:rsidRDefault="006B2F24" w:rsidP="00DD5670">
      <w:pPr>
        <w:ind w:firstLineChars="200" w:firstLine="440"/>
        <w:jc w:val="both"/>
      </w:pPr>
      <w:r>
        <w:rPr>
          <w:rFonts w:hint="eastAsia"/>
        </w:rPr>
        <w:t xml:space="preserve">연관 (association)은 </w:t>
      </w:r>
      <w:r w:rsidR="0019682E">
        <w:rPr>
          <w:rFonts w:hint="eastAsia"/>
        </w:rPr>
        <w:t>두 변수 간의</w:t>
      </w:r>
      <w:r w:rsidR="00042833">
        <w:rPr>
          <w:rFonts w:hint="eastAsia"/>
        </w:rPr>
        <w:t xml:space="preserve"> </w:t>
      </w:r>
      <w:r w:rsidR="0019682E">
        <w:rPr>
          <w:rFonts w:hint="eastAsia"/>
        </w:rPr>
        <w:t>관계</w:t>
      </w:r>
      <w:r w:rsidR="00042833">
        <w:rPr>
          <w:rFonts w:hint="eastAsia"/>
        </w:rPr>
        <w:t>를</w:t>
      </w:r>
      <w:r w:rsidR="0019682E">
        <w:rPr>
          <w:rFonts w:hint="eastAsia"/>
        </w:rPr>
        <w:t xml:space="preserve"> </w:t>
      </w:r>
      <w:r w:rsidR="00042833">
        <w:rPr>
          <w:rFonts w:hint="eastAsia"/>
        </w:rPr>
        <w:t>의미하</w:t>
      </w:r>
      <w:r w:rsidR="0019682E">
        <w:rPr>
          <w:rFonts w:hint="eastAsia"/>
        </w:rPr>
        <w:t xml:space="preserve">며, 한 </w:t>
      </w:r>
      <w:r w:rsidR="00042833">
        <w:rPr>
          <w:rFonts w:hint="eastAsia"/>
        </w:rPr>
        <w:t xml:space="preserve">변수의 변화와 다른 변수의 변화가 동시에 발생하는 경향을 나타낸다. </w:t>
      </w:r>
      <w:r w:rsidR="001632B2">
        <w:rPr>
          <w:rFonts w:hint="eastAsia"/>
        </w:rPr>
        <w:t xml:space="preserve">이를 수식으로 나타내면 </w:t>
      </w:r>
      <w:r w:rsidR="001632B2" w:rsidRPr="001632B2">
        <w:t>E(Y</w:t>
      </w:r>
      <w:r w:rsidR="001632B2" w:rsidRPr="001632B2">
        <w:rPr>
          <w:rFonts w:ascii="Cambria Math" w:hAnsi="Cambria Math" w:cs="Cambria Math"/>
        </w:rPr>
        <w:t>∣</w:t>
      </w:r>
      <w:r w:rsidR="001632B2" w:rsidRPr="001632B2">
        <w:t>A</w:t>
      </w:r>
      <w:proofErr w:type="gramStart"/>
      <w:r w:rsidR="001632B2" w:rsidRPr="001632B2">
        <w:t>)</w:t>
      </w:r>
      <w:r w:rsidR="001632B2">
        <w:rPr>
          <w:rFonts w:hint="eastAsia"/>
        </w:rPr>
        <w:t>!</w:t>
      </w:r>
      <w:r w:rsidR="001632B2" w:rsidRPr="001632B2">
        <w:t>=</w:t>
      </w:r>
      <w:proofErr w:type="gramEnd"/>
      <w:r w:rsidR="001632B2" w:rsidRPr="001632B2">
        <w:t>E(Y)</w:t>
      </w:r>
      <w:r w:rsidR="001632B2">
        <w:rPr>
          <w:rFonts w:hint="eastAsia"/>
        </w:rPr>
        <w:t>이며,</w:t>
      </w:r>
      <w:r w:rsidR="001632B2" w:rsidRPr="001632B2">
        <w:t xml:space="preserve"> 이는 A의 값이 달라짐에 따라 Y의 </w:t>
      </w:r>
      <w:proofErr w:type="spellStart"/>
      <w:r w:rsidR="001632B2" w:rsidRPr="001632B2">
        <w:t>기대값이</w:t>
      </w:r>
      <w:proofErr w:type="spellEnd"/>
      <w:r w:rsidR="001632B2" w:rsidRPr="001632B2">
        <w:t xml:space="preserve"> 달라질 수 있음을 보여</w:t>
      </w:r>
      <w:r w:rsidR="001632B2">
        <w:rPr>
          <w:rFonts w:hint="eastAsia"/>
        </w:rPr>
        <w:t>준다. 반면, 인과 (causation)</w:t>
      </w:r>
      <w:r w:rsidR="002A4A0A">
        <w:rPr>
          <w:rFonts w:hint="eastAsia"/>
        </w:rPr>
        <w:t xml:space="preserve">는 한 변수의 변화가 다른 변수의 변화를 직접적으로 초래함을 의미한다. 즉, 인과적 효과는 </w:t>
      </w:r>
      <w:r w:rsidR="0024472A">
        <w:rPr>
          <w:rFonts w:hint="eastAsia"/>
        </w:rPr>
        <w:t>평균처리효과 (Average Treatment Effect)로 정의되며 ATE=E(</w:t>
      </w:r>
      <w:r w:rsidR="00042A86" w:rsidRPr="00042A86">
        <w:t>Y1​</w:t>
      </w:r>
      <w:r w:rsidR="00042A86" w:rsidRPr="00042A86">
        <w:rPr>
          <w:rFonts w:ascii="Cambria Math" w:hAnsi="Cambria Math" w:cs="Cambria Math"/>
        </w:rPr>
        <w:t>−</w:t>
      </w:r>
      <w:r w:rsidR="00042A86" w:rsidRPr="00042A86">
        <w:t>Y0​)</w:t>
      </w:r>
      <w:r w:rsidR="00042A86">
        <w:t>이다</w:t>
      </w:r>
      <w:r w:rsidR="00042A86">
        <w:rPr>
          <w:rFonts w:hint="eastAsia"/>
        </w:rPr>
        <w:t>. 이때 Y1, Y0는 각각 treatment가 있을 때와 없을 때의 결과를 나타낸다.</w:t>
      </w:r>
      <w:r w:rsidR="00C16639">
        <w:rPr>
          <w:rFonts w:hint="eastAsia"/>
        </w:rPr>
        <w:t xml:space="preserve"> 즉, 연관은 두 변수 간의 관계만을 보여주며 인과를 보장하지 않는다. 인과를 추론하기 위해서는 RCT (모든 혼란 변수를 통제하여 A의 변화가 Y에 미치는 순수한 인과 효과를 확인하는 무작위 대조군 실험)과 수식으로 편향을 보정한 인과적 추정이 필요하다. 후자의 경우에는 </w:t>
      </w:r>
      <w:r w:rsidR="00884AF3" w:rsidRPr="00884AF3">
        <w:t>E(Y1​</w:t>
      </w:r>
      <w:r w:rsidR="00884AF3" w:rsidRPr="00884AF3">
        <w:rPr>
          <w:rFonts w:ascii="Cambria Math" w:hAnsi="Cambria Math" w:cs="Cambria Math"/>
        </w:rPr>
        <w:t>−</w:t>
      </w:r>
      <w:r w:rsidR="00884AF3" w:rsidRPr="00884AF3">
        <w:t>Y0​)=E(Y</w:t>
      </w:r>
      <w:r w:rsidR="00884AF3" w:rsidRPr="00884AF3">
        <w:rPr>
          <w:rFonts w:ascii="Cambria Math" w:hAnsi="Cambria Math" w:cs="Cambria Math"/>
        </w:rPr>
        <w:t>∣</w:t>
      </w:r>
      <w:r w:rsidR="00884AF3" w:rsidRPr="00884AF3">
        <w:t>A=1)</w:t>
      </w:r>
      <w:r w:rsidR="00884AF3" w:rsidRPr="00884AF3">
        <w:rPr>
          <w:rFonts w:ascii="Cambria Math" w:hAnsi="Cambria Math" w:cs="Cambria Math"/>
        </w:rPr>
        <w:t>−</w:t>
      </w:r>
      <w:r w:rsidR="00884AF3" w:rsidRPr="00884AF3">
        <w:t>E(Y</w:t>
      </w:r>
      <w:r w:rsidR="00884AF3" w:rsidRPr="00884AF3">
        <w:rPr>
          <w:rFonts w:ascii="Cambria Math" w:hAnsi="Cambria Math" w:cs="Cambria Math"/>
        </w:rPr>
        <w:t>∣</w:t>
      </w:r>
      <w:r w:rsidR="00884AF3" w:rsidRPr="00884AF3">
        <w:t>A=0)+Bias terms</w:t>
      </w:r>
      <w:r w:rsidR="00884AF3">
        <w:rPr>
          <w:rFonts w:hint="eastAsia"/>
        </w:rPr>
        <w:t xml:space="preserve">로 나타내어 지며, 이때 bias term은 혼란 변수의 영향을 반영하여 인과 추론애서 조정되어야 하는 항이다. </w:t>
      </w:r>
    </w:p>
    <w:p w14:paraId="7E0E1A28" w14:textId="509C4EC3" w:rsidR="002458D8" w:rsidRPr="001632B2" w:rsidRDefault="002458D8" w:rsidP="00824EA2">
      <w:pPr>
        <w:jc w:val="both"/>
      </w:pPr>
    </w:p>
    <w:p w14:paraId="46623868" w14:textId="77777777" w:rsidR="00103EA7" w:rsidRDefault="00103EA7" w:rsidP="00824EA2">
      <w:pPr>
        <w:widowControl/>
        <w:wordWrap/>
        <w:autoSpaceDE/>
        <w:autoSpaceDN/>
        <w:jc w:val="both"/>
      </w:pPr>
      <w:r>
        <w:br w:type="page"/>
      </w:r>
    </w:p>
    <w:p w14:paraId="274AC904" w14:textId="7BB0BD7C" w:rsidR="00B6668C" w:rsidRDefault="005E44DA" w:rsidP="00824EA2">
      <w:pPr>
        <w:jc w:val="both"/>
      </w:pPr>
      <w:r w:rsidRPr="005E44DA">
        <w:rPr>
          <w:rFonts w:hint="eastAsia"/>
          <w:b/>
          <w:bCs/>
        </w:rPr>
        <w:lastRenderedPageBreak/>
        <w:t xml:space="preserve">2. </w:t>
      </w:r>
      <w:r w:rsidR="00B6668C" w:rsidRPr="00B6668C">
        <w:rPr>
          <w:b/>
          <w:bCs/>
        </w:rPr>
        <w:t xml:space="preserve">Give one reason a randomized experiment would be preferred to an observational study. </w:t>
      </w:r>
    </w:p>
    <w:p w14:paraId="2D590B3B" w14:textId="31063CF1" w:rsidR="00B6668C" w:rsidRDefault="00A85110" w:rsidP="00DD5670">
      <w:pPr>
        <w:ind w:firstLineChars="200" w:firstLine="440"/>
        <w:jc w:val="both"/>
      </w:pPr>
      <w:r>
        <w:rPr>
          <w:rFonts w:hint="eastAsia"/>
        </w:rPr>
        <w:t xml:space="preserve">무작위 실험이 관찰 연구보다 선호되는 이유 중 하나는 선택 편향을 제거할 수 있기 때문이다. 무작위 실험에서는 대상자를 무작위로 배정하여 실험군과 대조군이 치료 이외의 다른 모든 특성에서 유사하도록 만든다. 이렇게 하면 관찰 연구에서 발생할 수 있는 confounder의 영향을 최소화할 수 있다, 예를 들어 COVID-19 백신 효과를 연구한다고 가정할 때, 관찰 연구에서는 백신 접종 여부가 개인의 건강 상태, 연령, 소득 수준 등과 연관될 수 있어 결과에 편향을 초래할 가능성이 있다. 그러나 무작위 실험에서는 이러한 요인이 두 그룹에 고르게 분포되도록 설계되어 더 정확한 인과적 추론이 가능하다. </w:t>
      </w:r>
      <w:r w:rsidR="0056338F">
        <w:rPr>
          <w:rFonts w:hint="eastAsia"/>
        </w:rPr>
        <w:t xml:space="preserve">관찰 연구에서는 무작위 배정이 없기 때문에 실험군과 대조군 간에 혼란 변수가 존재할 가능성이 높아, 결과를 단순한 연관으로 오도할 위험이 존재하지만, 무작위 실험은 해당 위험을 최소화하는 것이다. </w:t>
      </w:r>
    </w:p>
    <w:p w14:paraId="2A8A069D" w14:textId="77777777" w:rsidR="00B6668C" w:rsidRDefault="00B6668C" w:rsidP="00824EA2">
      <w:pPr>
        <w:jc w:val="both"/>
      </w:pPr>
    </w:p>
    <w:p w14:paraId="207B46B3" w14:textId="77777777" w:rsidR="00B6668C" w:rsidRPr="00B6668C" w:rsidRDefault="00B6668C" w:rsidP="00824EA2">
      <w:pPr>
        <w:jc w:val="both"/>
      </w:pPr>
    </w:p>
    <w:p w14:paraId="67F8FEF4" w14:textId="4B44A903" w:rsidR="00074528" w:rsidRDefault="005E44DA" w:rsidP="00824EA2">
      <w:pPr>
        <w:jc w:val="both"/>
        <w:rPr>
          <w:b/>
          <w:bCs/>
        </w:rPr>
      </w:pPr>
      <w:r w:rsidRPr="005E44DA">
        <w:rPr>
          <w:rFonts w:hint="eastAsia"/>
          <w:b/>
          <w:bCs/>
        </w:rPr>
        <w:t xml:space="preserve">3. </w:t>
      </w:r>
      <w:r w:rsidR="00B6668C" w:rsidRPr="00B6668C">
        <w:rPr>
          <w:b/>
          <w:bCs/>
        </w:rPr>
        <w:t>Give two reasons an observational study might be preferred to a randomized experiment.</w:t>
      </w:r>
    </w:p>
    <w:p w14:paraId="4BAF89F7" w14:textId="2CDC676E" w:rsidR="00B6668C" w:rsidRDefault="00361363" w:rsidP="00DD5670">
      <w:pPr>
        <w:ind w:firstLineChars="200" w:firstLine="440"/>
        <w:jc w:val="both"/>
      </w:pPr>
      <w:r>
        <w:rPr>
          <w:rFonts w:hint="eastAsia"/>
        </w:rPr>
        <w:t xml:space="preserve">관찰 연구가 무작위 실험보다 선호될 수 있는 이유는 다음과 같다. </w:t>
      </w:r>
    </w:p>
    <w:p w14:paraId="16DD28ED" w14:textId="4BD5892E" w:rsidR="00361363" w:rsidRDefault="00361363" w:rsidP="00DD5670">
      <w:pPr>
        <w:ind w:firstLineChars="200" w:firstLine="440"/>
        <w:jc w:val="both"/>
      </w:pPr>
      <w:r>
        <w:rPr>
          <w:rFonts w:hint="eastAsia"/>
        </w:rPr>
        <w:t xml:space="preserve">첫번째로 윤리적 문제를 해결할 수 있다. 무작위 실험에서는 특정 집단에 치료를 의도적으로 제공하지 않거나, 비효율적인 치료를 제공할 가능성이 존재하므로 윤리적 문제가 존재한다. 예를 들어 생명을 위협하는 질병 치료 연구에서 치료를 무작위로 배제하는 것은 비윤리적인 </w:t>
      </w:r>
      <w:r w:rsidR="00A35BC5">
        <w:rPr>
          <w:rFonts w:hint="eastAsia"/>
        </w:rPr>
        <w:t xml:space="preserve">행위인 것이다. </w:t>
      </w:r>
    </w:p>
    <w:p w14:paraId="472FEB51" w14:textId="22203AA1" w:rsidR="00A35BC5" w:rsidRPr="00414870" w:rsidRDefault="00A35BC5" w:rsidP="00DD5670">
      <w:pPr>
        <w:ind w:firstLineChars="200" w:firstLine="440"/>
        <w:jc w:val="both"/>
      </w:pPr>
      <w:r>
        <w:rPr>
          <w:rFonts w:hint="eastAsia"/>
        </w:rPr>
        <w:t xml:space="preserve">두번째로 현실적인 제약이 덜하다. 무작위 실험은 실행에 시간이 많이 걸리고 비용이 높을 가능성이 있다. 관찰 연구는 이미 존재하는 데이터를 사용하므로, 시간과 비용 측면에서 훨씬 효율적이다. </w:t>
      </w:r>
      <w:r w:rsidR="00A720F3">
        <w:rPr>
          <w:rFonts w:hint="eastAsia"/>
        </w:rPr>
        <w:t xml:space="preserve">예를 들어, 강의자료에 따르면 무작위 실험의 비용은 한 명당 수십만 달러에 달할 수 있다. 그러나 이와 달리 관찰 연구는 대규모 인구 데이터를 이용해 상대적으로 적은 비용으로 실험을 수행할 수 있다. 따라서 관찰 연구는 윤리적 문제를 피하고 비용 및 시간 측면에서 효율성을 제공하는 장점이 있어 무작위 </w:t>
      </w:r>
      <w:proofErr w:type="spellStart"/>
      <w:r w:rsidR="00A720F3">
        <w:rPr>
          <w:rFonts w:hint="eastAsia"/>
        </w:rPr>
        <w:t>실헝을</w:t>
      </w:r>
      <w:proofErr w:type="spellEnd"/>
      <w:r w:rsidR="00A720F3">
        <w:rPr>
          <w:rFonts w:hint="eastAsia"/>
        </w:rPr>
        <w:t xml:space="preserve"> 수 행할 수 없는 상황에서 중요한 대안으로 사용된다. </w:t>
      </w:r>
    </w:p>
    <w:p w14:paraId="1A16CD28" w14:textId="77777777" w:rsidR="00414870" w:rsidRDefault="00414870" w:rsidP="00824EA2">
      <w:pPr>
        <w:jc w:val="both"/>
        <w:rPr>
          <w:b/>
          <w:bCs/>
        </w:rPr>
      </w:pPr>
    </w:p>
    <w:p w14:paraId="7DBFC3A9" w14:textId="77777777" w:rsidR="00414870" w:rsidRDefault="00414870" w:rsidP="00824EA2">
      <w:pPr>
        <w:jc w:val="both"/>
        <w:rPr>
          <w:b/>
          <w:bCs/>
        </w:rPr>
      </w:pPr>
    </w:p>
    <w:p w14:paraId="393B4986" w14:textId="77777777" w:rsidR="00103EA7" w:rsidRDefault="00103EA7" w:rsidP="00824EA2">
      <w:pPr>
        <w:widowControl/>
        <w:wordWrap/>
        <w:autoSpaceDE/>
        <w:autoSpaceDN/>
        <w:jc w:val="both"/>
        <w:rPr>
          <w:b/>
          <w:bCs/>
        </w:rPr>
      </w:pPr>
      <w:r>
        <w:rPr>
          <w:b/>
          <w:bCs/>
        </w:rPr>
        <w:br w:type="page"/>
      </w:r>
    </w:p>
    <w:p w14:paraId="1F98261E" w14:textId="411AB916" w:rsidR="00B6668C" w:rsidRDefault="00146D10" w:rsidP="00824EA2">
      <w:pPr>
        <w:jc w:val="both"/>
        <w:rPr>
          <w:b/>
          <w:bCs/>
        </w:rPr>
      </w:pPr>
      <w:r w:rsidRPr="00146D10">
        <w:rPr>
          <w:b/>
          <w:bCs/>
        </w:rPr>
        <w:lastRenderedPageBreak/>
        <w:t>4. Suppose that we estimate the effect of health insurance on hospitalization. When relying on a randomized experiment, we find that having health insurance increases hospitalization by 10 percentage points. When relying on an observational study, however, we find that health insurance is associated with a 26 percentage points increase in hospitalization. Describe how to explain the discrepancy in these two findings. If possible, explain potential sources of bias.</w:t>
      </w:r>
    </w:p>
    <w:p w14:paraId="471AC0B0" w14:textId="407DEDDE" w:rsidR="00103EA7" w:rsidRDefault="00047C4A" w:rsidP="00DD5670">
      <w:pPr>
        <w:ind w:firstLineChars="200" w:firstLine="440"/>
        <w:jc w:val="both"/>
      </w:pPr>
      <w:r>
        <w:rPr>
          <w:rFonts w:hint="eastAsia"/>
        </w:rPr>
        <w:t xml:space="preserve">무작위 실험과 관찰 연구에서 건강보험이 입원율에 미치는 영향에 대한 추정치가 다른 이유는 편향과 방법론적 차이에서 기인할 수 있다. </w:t>
      </w:r>
    </w:p>
    <w:p w14:paraId="55A94A4A" w14:textId="3482F704" w:rsidR="00FE0260" w:rsidRDefault="00FE0260" w:rsidP="00DD5670">
      <w:pPr>
        <w:ind w:firstLineChars="200" w:firstLine="440"/>
        <w:jc w:val="both"/>
      </w:pPr>
      <w:r>
        <w:rPr>
          <w:rFonts w:hint="eastAsia"/>
        </w:rPr>
        <w:t xml:space="preserve">우선 혼란 변수의 존재를 이유로 들 수 있다. 관찰 연구에서는 무작위 실험과 달리 참가자들이 스스로 건강보험 여부를 선택하기 때문에 건강보험을 가진 집단과 그렇지 않은 집단 간에 차이가 있을 수 있다. 예를 들어 건강보험을 가진 사람들은 건강 상태가 더 나쁘거나 의료 서비스를 더 자주 필요로 하는 경향이 있을 수 있다. 이러한 차이를 조정하지 않으면 관찰 연구의 결과가 과대 추정될 수 있다. </w:t>
      </w:r>
    </w:p>
    <w:p w14:paraId="1E47F271" w14:textId="012A1821" w:rsidR="00FE0260" w:rsidRDefault="00FE0260" w:rsidP="00DD5670">
      <w:pPr>
        <w:ind w:firstLineChars="200" w:firstLine="440"/>
        <w:jc w:val="both"/>
      </w:pPr>
      <w:r>
        <w:rPr>
          <w:rFonts w:hint="eastAsia"/>
        </w:rPr>
        <w:t xml:space="preserve">두번째 이유로 </w:t>
      </w:r>
      <w:r w:rsidR="00DB21F0">
        <w:rPr>
          <w:rFonts w:hint="eastAsia"/>
        </w:rPr>
        <w:t xml:space="preserve">선택 편향이 존재한다. 무작위 실험은 대상자를 임의로 배정하여 실험군과 대조군 간의 모든 요인이 동일해지도록 설정 가능하다. 그러나 관찰 연구는 선택 편향의 영향을 받을 수 있다. 예를 들어 건강보험이 없는 사람들은 경제적으로 취약한 상태일 가능성이 크며, 입원을 피하려는 경향이 있을 수 있다. 이러한 편향은 관찰 연구에서 건강보험이 입원율에 미치는 영향을 실제보다 과대평가할 수 있다. </w:t>
      </w:r>
    </w:p>
    <w:p w14:paraId="72018FF9" w14:textId="16B88383" w:rsidR="00DB21F0" w:rsidRDefault="004540F4" w:rsidP="00DD5670">
      <w:pPr>
        <w:ind w:firstLineChars="200" w:firstLine="440"/>
        <w:jc w:val="both"/>
      </w:pPr>
      <w:r>
        <w:rPr>
          <w:rFonts w:hint="eastAsia"/>
        </w:rPr>
        <w:t xml:space="preserve">세번째로 측정 편향이 존재한다. 관찰 연구에서는 데이터를 수집하는 </w:t>
      </w:r>
      <w:proofErr w:type="spellStart"/>
      <w:r>
        <w:rPr>
          <w:rFonts w:hint="eastAsia"/>
        </w:rPr>
        <w:t>방식이난</w:t>
      </w:r>
      <w:proofErr w:type="spellEnd"/>
      <w:r>
        <w:rPr>
          <w:rFonts w:hint="eastAsia"/>
        </w:rPr>
        <w:t xml:space="preserve"> 질적 차이로 인해 측정 편향이 발생할 수 있다. 예를 들어 무작위 실험에서는 </w:t>
      </w:r>
      <w:proofErr w:type="spellStart"/>
      <w:r>
        <w:rPr>
          <w:rFonts w:hint="eastAsia"/>
        </w:rPr>
        <w:t>입원율</w:t>
      </w:r>
      <w:proofErr w:type="spellEnd"/>
      <w:r>
        <w:rPr>
          <w:rFonts w:hint="eastAsia"/>
        </w:rPr>
        <w:t xml:space="preserve"> 데이터를 더 체계적으로 수집할 수 있지만, 관찰 연구에서는 환자 스스로 보고한 데이터나 병원 기록을 기반으로 하기 때문에 정확성이 내려갈 수 있는 것이다. </w:t>
      </w:r>
    </w:p>
    <w:p w14:paraId="291573CA" w14:textId="77777777" w:rsidR="004540F4" w:rsidRDefault="004540F4" w:rsidP="00DD5670">
      <w:pPr>
        <w:ind w:firstLineChars="200" w:firstLine="440"/>
        <w:jc w:val="both"/>
      </w:pPr>
      <w:r>
        <w:rPr>
          <w:rFonts w:hint="eastAsia"/>
        </w:rPr>
        <w:t xml:space="preserve">마지막으로 도구 변수의 사용 가능성이 있다. 무작위 실험에서는 인과적 추론을 위한 설계가 포함되므로, </w:t>
      </w:r>
      <w:proofErr w:type="spellStart"/>
      <w:r>
        <w:rPr>
          <w:rFonts w:hint="eastAsia"/>
        </w:rPr>
        <w:t>건강보허밍</w:t>
      </w:r>
      <w:proofErr w:type="spellEnd"/>
      <w:r>
        <w:rPr>
          <w:rFonts w:hint="eastAsia"/>
        </w:rPr>
        <w:t xml:space="preserve"> 입원율에 미치는 순수한 인과적 효과를 측정한다. 반면, 관찰 연구는 상관관계만 보여줄 가능성이 높은 것이다. </w:t>
      </w:r>
    </w:p>
    <w:p w14:paraId="12DA7C4D" w14:textId="77777777" w:rsidR="00A30577" w:rsidRDefault="004540F4" w:rsidP="00DD5670">
      <w:pPr>
        <w:ind w:firstLineChars="200" w:firstLine="440"/>
        <w:jc w:val="both"/>
      </w:pPr>
      <w:r>
        <w:rPr>
          <w:rFonts w:hint="eastAsia"/>
        </w:rPr>
        <w:t xml:space="preserve">따라서 </w:t>
      </w:r>
      <w:r w:rsidR="00A30577" w:rsidRPr="00A30577">
        <w:t xml:space="preserve">두 연구 결과 간의 차이는 </w:t>
      </w:r>
      <w:r w:rsidR="00A30577" w:rsidRPr="00A30577">
        <w:rPr>
          <w:b/>
          <w:bCs/>
        </w:rPr>
        <w:t>혼란 변수</w:t>
      </w:r>
      <w:r w:rsidR="00A30577" w:rsidRPr="00A30577">
        <w:t xml:space="preserve">, </w:t>
      </w:r>
      <w:r w:rsidR="00A30577" w:rsidRPr="00A30577">
        <w:rPr>
          <w:b/>
          <w:bCs/>
        </w:rPr>
        <w:t>선택 편향</w:t>
      </w:r>
      <w:r w:rsidR="00A30577" w:rsidRPr="00A30577">
        <w:t xml:space="preserve">, 그리고 </w:t>
      </w:r>
      <w:r w:rsidR="00A30577" w:rsidRPr="00A30577">
        <w:rPr>
          <w:b/>
          <w:bCs/>
        </w:rPr>
        <w:t>측정 편향</w:t>
      </w:r>
      <w:r w:rsidR="00A30577" w:rsidRPr="00A30577">
        <w:t xml:space="preserve"> 때문일 가능성이 높</w:t>
      </w:r>
      <w:r w:rsidR="00A30577">
        <w:rPr>
          <w:rFonts w:hint="eastAsia"/>
        </w:rPr>
        <w:t xml:space="preserve">다. </w:t>
      </w:r>
      <w:r w:rsidR="00A30577" w:rsidRPr="00A30577">
        <w:t xml:space="preserve">무작위 실험에서는 건강보험이 입원율에 미치는 </w:t>
      </w:r>
      <w:r w:rsidR="00A30577" w:rsidRPr="00A30577">
        <w:rPr>
          <w:b/>
          <w:bCs/>
        </w:rPr>
        <w:t>순수한 인과적 효과</w:t>
      </w:r>
      <w:r w:rsidR="00A30577" w:rsidRPr="00A30577">
        <w:t>를 추정할 수 있다. 이는 무작위 배정을 통해 치료군과 대조군 간의 혼란 변수를 제거하기 때문</w:t>
      </w:r>
      <w:r w:rsidR="00A30577">
        <w:rPr>
          <w:rFonts w:hint="eastAsia"/>
        </w:rPr>
        <w:t>이</w:t>
      </w:r>
      <w:r w:rsidR="00A30577" w:rsidRPr="00A30577">
        <w:t>다.</w:t>
      </w:r>
      <w:r w:rsidR="00A30577">
        <w:rPr>
          <w:rFonts w:hint="eastAsia"/>
        </w:rPr>
        <w:t xml:space="preserve"> </w:t>
      </w:r>
      <w:r w:rsidR="00A30577" w:rsidRPr="00A30577">
        <w:t xml:space="preserve">반면, 관찰 연구는 개인이 건강보험 여부를 스스로 선택하는 과정에서 발생하는 </w:t>
      </w:r>
      <w:r w:rsidR="00A30577" w:rsidRPr="00A30577">
        <w:rPr>
          <w:b/>
          <w:bCs/>
        </w:rPr>
        <w:t>선택 편향</w:t>
      </w:r>
      <w:r w:rsidR="00A30577" w:rsidRPr="00A30577">
        <w:t xml:space="preserve">과 </w:t>
      </w:r>
      <w:r w:rsidR="00A30577" w:rsidRPr="00A30577">
        <w:rPr>
          <w:b/>
          <w:bCs/>
        </w:rPr>
        <w:t>혼란 변수</w:t>
      </w:r>
      <w:r w:rsidR="00A30577" w:rsidRPr="00A30577">
        <w:t>의 영향을 받기 쉬워 결과를 과대평가할 가능성이 있다.</w:t>
      </w:r>
      <w:r w:rsidR="00A30577">
        <w:rPr>
          <w:rFonts w:hint="eastAsia"/>
        </w:rPr>
        <w:t xml:space="preserve"> 그렇기에</w:t>
      </w:r>
      <w:r w:rsidR="00A30577" w:rsidRPr="00A30577">
        <w:t xml:space="preserve"> 관찰 연구의 결과(26%p)는 건강보험의 효과를 과대 추정한 것일 수 있으며, 무작위 실험의 결과(10%p)가 건강보험의 실제 효과를 더 정확히 반영할 가능성이 높다. </w:t>
      </w:r>
    </w:p>
    <w:p w14:paraId="2C8181E6" w14:textId="77777777" w:rsidR="00A30577" w:rsidRDefault="00A30577" w:rsidP="00824EA2">
      <w:pPr>
        <w:widowControl/>
        <w:wordWrap/>
        <w:autoSpaceDE/>
        <w:autoSpaceDN/>
        <w:jc w:val="both"/>
      </w:pPr>
      <w:r>
        <w:br w:type="page"/>
      </w:r>
    </w:p>
    <w:p w14:paraId="6B7D2E1B" w14:textId="62DF530A" w:rsidR="006C3201" w:rsidRPr="00A30577" w:rsidRDefault="00146D10" w:rsidP="00824EA2">
      <w:pPr>
        <w:jc w:val="both"/>
      </w:pPr>
      <w:r w:rsidRPr="00146D10">
        <w:rPr>
          <w:b/>
          <w:bCs/>
        </w:rPr>
        <w:lastRenderedPageBreak/>
        <w:t xml:space="preserve">5. When analyzing data from an observational study, give four methods we </w:t>
      </w:r>
      <w:proofErr w:type="gramStart"/>
      <w:r w:rsidRPr="00146D10">
        <w:rPr>
          <w:b/>
          <w:bCs/>
        </w:rPr>
        <w:t>can</w:t>
      </w:r>
      <w:proofErr w:type="gramEnd"/>
      <w:r w:rsidRPr="00146D10">
        <w:rPr>
          <w:b/>
          <w:bCs/>
        </w:rPr>
        <w:t xml:space="preserve"> make the observational study more </w:t>
      </w:r>
      <w:proofErr w:type="gramStart"/>
      <w:r w:rsidRPr="00146D10">
        <w:rPr>
          <w:b/>
          <w:bCs/>
        </w:rPr>
        <w:t>similar to</w:t>
      </w:r>
      <w:proofErr w:type="gramEnd"/>
      <w:r w:rsidRPr="00146D10">
        <w:rPr>
          <w:b/>
          <w:bCs/>
        </w:rPr>
        <w:t xml:space="preserve"> a randomized experiment</w:t>
      </w:r>
      <w:r>
        <w:rPr>
          <w:rFonts w:hint="eastAsia"/>
          <w:b/>
          <w:bCs/>
        </w:rPr>
        <w:t>.</w:t>
      </w:r>
    </w:p>
    <w:p w14:paraId="6CE0334E" w14:textId="559322A3" w:rsidR="00146D10" w:rsidRDefault="002D3F87" w:rsidP="00DD5670">
      <w:pPr>
        <w:widowControl/>
        <w:wordWrap/>
        <w:autoSpaceDE/>
        <w:autoSpaceDN/>
        <w:ind w:firstLineChars="200" w:firstLine="440"/>
        <w:jc w:val="both"/>
      </w:pPr>
      <w:r>
        <w:rPr>
          <w:rFonts w:hint="eastAsia"/>
        </w:rPr>
        <w:t xml:space="preserve">관찰 연구를 무작위 실험에 더 가깝게 만들기 위해 사용할 수 있는 네가지 방법은 다음과 같다. </w:t>
      </w:r>
    </w:p>
    <w:p w14:paraId="71DD02CE" w14:textId="2605DA08" w:rsidR="00917728" w:rsidRDefault="009C3180" w:rsidP="00824EA2">
      <w:pPr>
        <w:pStyle w:val="a6"/>
        <w:widowControl/>
        <w:numPr>
          <w:ilvl w:val="0"/>
          <w:numId w:val="24"/>
        </w:numPr>
        <w:wordWrap/>
        <w:autoSpaceDE/>
        <w:autoSpaceDN/>
        <w:jc w:val="both"/>
      </w:pPr>
      <w:r>
        <w:t>M</w:t>
      </w:r>
      <w:r>
        <w:rPr>
          <w:rFonts w:hint="eastAsia"/>
        </w:rPr>
        <w:t xml:space="preserve">atching: 매칭은 처치군과 대조군을 비슷한 특성을 가진 사람들로 구성하여 혼란 변수의 영향을 최소화하는 방법이다. 예를 들어 나이, 성별, 소득 수준 등 관찰 가능한 변수들을 기준으로 두 집단을 일치시키는 것이다. 이러한 매칭을 통해 </w:t>
      </w:r>
      <w:r w:rsidR="00036D55" w:rsidRPr="00036D55">
        <w:t>E(X1</w:t>
      </w:r>
      <w:r w:rsidR="00036D55" w:rsidRPr="00036D55">
        <w:rPr>
          <w:rFonts w:ascii="Cambria Math" w:hAnsi="Cambria Math" w:cs="Cambria Math"/>
        </w:rPr>
        <w:t>∣</w:t>
      </w:r>
      <w:r w:rsidR="00036D55" w:rsidRPr="00036D55">
        <w:t>A=1)</w:t>
      </w:r>
      <w:r w:rsidR="00036D55" w:rsidRPr="00036D55">
        <w:rPr>
          <w:rFonts w:ascii="Cambria Math" w:hAnsi="Cambria Math" w:cs="Cambria Math"/>
        </w:rPr>
        <w:t>−</w:t>
      </w:r>
      <w:r w:rsidR="00036D55" w:rsidRPr="00036D55">
        <w:t>E(X1</w:t>
      </w:r>
      <w:r w:rsidR="00036D55">
        <w:rPr>
          <w:rFonts w:ascii="Cambria Math" w:hAnsi="Cambria Math" w:cs="Cambria Math" w:hint="eastAsia"/>
        </w:rPr>
        <w:t>|</w:t>
      </w:r>
      <w:r w:rsidR="00036D55" w:rsidRPr="00036D55">
        <w:t>A=0) 와 같은 관찰 가능한 혼란 변수의 차이를 줄일 수 있</w:t>
      </w:r>
      <w:r w:rsidR="00036D55">
        <w:rPr>
          <w:rFonts w:hint="eastAsia"/>
        </w:rPr>
        <w:t>다.</w:t>
      </w:r>
    </w:p>
    <w:p w14:paraId="545CFC2D" w14:textId="41FE1052" w:rsidR="00036D55" w:rsidRDefault="00036D55" w:rsidP="00824EA2">
      <w:pPr>
        <w:pStyle w:val="a6"/>
        <w:widowControl/>
        <w:numPr>
          <w:ilvl w:val="0"/>
          <w:numId w:val="24"/>
        </w:numPr>
        <w:wordWrap/>
        <w:autoSpaceDE/>
        <w:autoSpaceDN/>
        <w:jc w:val="both"/>
      </w:pPr>
      <w:r>
        <w:rPr>
          <w:rFonts w:hint="eastAsia"/>
        </w:rPr>
        <w:t xml:space="preserve">성향 점수 매칭: 성향 점수 (propensity score)는 처치군에 속할 확률을 </w:t>
      </w:r>
      <w:r w:rsidR="00582727">
        <w:rPr>
          <w:rFonts w:hint="eastAsia"/>
        </w:rPr>
        <w:t xml:space="preserve">예측하는 점수로, 이를 이용해 유사한 성향 점수를 가진 처치군과 대조군을 매칭할 수 있다. 이렇게 하면 고차원의 혼란 변수 문제를 단일 점수로 단순화하여 효과적으로 조정 가능하다. </w:t>
      </w:r>
      <w:r w:rsidR="000C3695">
        <w:rPr>
          <w:rFonts w:hint="eastAsia"/>
        </w:rPr>
        <w:t xml:space="preserve">강의자료에 관찰 연구의 데이터에서 성향점수를 계산하여 매칭을 수행하는 방법이 설명되어 있다. </w:t>
      </w:r>
    </w:p>
    <w:p w14:paraId="024467D6" w14:textId="1BC87622" w:rsidR="000C3695" w:rsidRDefault="000C3695" w:rsidP="00824EA2">
      <w:pPr>
        <w:pStyle w:val="a6"/>
        <w:widowControl/>
        <w:numPr>
          <w:ilvl w:val="0"/>
          <w:numId w:val="24"/>
        </w:numPr>
        <w:wordWrap/>
        <w:autoSpaceDE/>
        <w:autoSpaceDN/>
        <w:jc w:val="both"/>
      </w:pPr>
      <w:r>
        <w:rPr>
          <w:rFonts w:hint="eastAsia"/>
        </w:rPr>
        <w:t>차분-</w:t>
      </w:r>
      <w:proofErr w:type="spellStart"/>
      <w:r>
        <w:rPr>
          <w:rFonts w:hint="eastAsia"/>
        </w:rPr>
        <w:t>차분법</w:t>
      </w:r>
      <w:proofErr w:type="spellEnd"/>
      <w:r>
        <w:rPr>
          <w:rFonts w:hint="eastAsia"/>
        </w:rPr>
        <w:t xml:space="preserve"> (difference-in-differences): </w:t>
      </w:r>
      <w:proofErr w:type="spellStart"/>
      <w:r>
        <w:rPr>
          <w:rFonts w:hint="eastAsia"/>
        </w:rPr>
        <w:t>DiD</w:t>
      </w:r>
      <w:proofErr w:type="spellEnd"/>
      <w:r>
        <w:rPr>
          <w:rFonts w:hint="eastAsia"/>
        </w:rPr>
        <w:t xml:space="preserve">는 시간에 따른 변화를 이용하여 처치군과 대조군 간의 결과 차이를 비교하는 방법이다. 이 방법은 관찰 연구에서도 자연 실험 또는 정책 변화와 같은 상황에서 인과적 효과를 추정하는 데 유용하다. </w:t>
      </w:r>
      <w:proofErr w:type="spellStart"/>
      <w:r>
        <w:rPr>
          <w:rFonts w:hint="eastAsia"/>
        </w:rPr>
        <w:t>DiD</w:t>
      </w:r>
      <w:proofErr w:type="spellEnd"/>
      <w:r>
        <w:rPr>
          <w:rFonts w:hint="eastAsia"/>
        </w:rPr>
        <w:t xml:space="preserve">는 평행 추세 가정 (parallel trends assumption)을 전제로 하며, </w:t>
      </w:r>
      <w:r w:rsidR="000A71EA">
        <w:rPr>
          <w:rFonts w:hint="eastAsia"/>
        </w:rPr>
        <w:t xml:space="preserve">전후 결과 변화를 비교하여 혼란 요인을 통제한다. </w:t>
      </w:r>
    </w:p>
    <w:p w14:paraId="6FF72849" w14:textId="27EE33A9" w:rsidR="000A71EA" w:rsidRDefault="000A71EA" w:rsidP="00824EA2">
      <w:pPr>
        <w:pStyle w:val="a6"/>
        <w:widowControl/>
        <w:numPr>
          <w:ilvl w:val="0"/>
          <w:numId w:val="24"/>
        </w:numPr>
        <w:wordWrap/>
        <w:autoSpaceDE/>
        <w:autoSpaceDN/>
        <w:jc w:val="both"/>
      </w:pPr>
      <w:r>
        <w:rPr>
          <w:rFonts w:hint="eastAsia"/>
        </w:rPr>
        <w:t>도구 변수 접근법 (</w:t>
      </w:r>
      <w:r>
        <w:t>instrumental</w:t>
      </w:r>
      <w:r>
        <w:rPr>
          <w:rFonts w:hint="eastAsia"/>
        </w:rPr>
        <w:t xml:space="preserve"> variables): 도구 변수는 처치 변수와는 상관이 있지만 결과 변수에는 직접적인 영향을 미치지 않는 변수이다. 이를 이용하여 인과적 효과를 추정할 수 있다. </w:t>
      </w:r>
      <w:r w:rsidR="00CC6492">
        <w:rPr>
          <w:rFonts w:hint="eastAsia"/>
        </w:rPr>
        <w:t xml:space="preserve">예를 들어 건강보험 연구에서 정책 변화나 지리적 요인 등을 도구 변수로 사용할 수 있는 것이다. 이는 관찰 연구에서 혼란 변수와 선택 편향을 해결하는 데 효과적이다. </w:t>
      </w:r>
    </w:p>
    <w:p w14:paraId="0A422700" w14:textId="77777777" w:rsidR="00A30577" w:rsidRPr="002D3F87" w:rsidRDefault="00A30577" w:rsidP="00824EA2">
      <w:pPr>
        <w:widowControl/>
        <w:wordWrap/>
        <w:autoSpaceDE/>
        <w:autoSpaceDN/>
        <w:jc w:val="both"/>
      </w:pPr>
    </w:p>
    <w:p w14:paraId="33B3A5EA" w14:textId="77777777" w:rsidR="00CC6492" w:rsidRDefault="00CC6492" w:rsidP="00824EA2">
      <w:pPr>
        <w:widowControl/>
        <w:wordWrap/>
        <w:autoSpaceDE/>
        <w:autoSpaceDN/>
        <w:jc w:val="both"/>
        <w:rPr>
          <w:b/>
          <w:bCs/>
        </w:rPr>
      </w:pPr>
      <w:r>
        <w:rPr>
          <w:b/>
          <w:bCs/>
        </w:rPr>
        <w:br w:type="page"/>
      </w:r>
    </w:p>
    <w:p w14:paraId="0ABE5820" w14:textId="4B811FF4" w:rsidR="00146D10" w:rsidRDefault="00146D10" w:rsidP="00824EA2">
      <w:pPr>
        <w:widowControl/>
        <w:wordWrap/>
        <w:autoSpaceDE/>
        <w:autoSpaceDN/>
        <w:jc w:val="both"/>
        <w:rPr>
          <w:b/>
          <w:bCs/>
        </w:rPr>
      </w:pPr>
      <w:r w:rsidRPr="00146D10">
        <w:rPr>
          <w:b/>
          <w:bCs/>
        </w:rPr>
        <w:lastRenderedPageBreak/>
        <w:t xml:space="preserve">6. Read the following research brief entitled “The Health Insurance Experiment” and </w:t>
      </w:r>
      <w:proofErr w:type="gramStart"/>
      <w:r w:rsidRPr="00146D10">
        <w:rPr>
          <w:b/>
          <w:bCs/>
        </w:rPr>
        <w:t>answer to</w:t>
      </w:r>
      <w:proofErr w:type="gramEnd"/>
      <w:r w:rsidRPr="00146D10">
        <w:rPr>
          <w:b/>
          <w:bCs/>
        </w:rPr>
        <w:t xml:space="preserve"> the following questions. </w:t>
      </w:r>
    </w:p>
    <w:p w14:paraId="27C7F116" w14:textId="77777777" w:rsidR="00146D10" w:rsidRDefault="00146D10" w:rsidP="00824EA2">
      <w:pPr>
        <w:widowControl/>
        <w:wordWrap/>
        <w:autoSpaceDE/>
        <w:autoSpaceDN/>
        <w:jc w:val="both"/>
        <w:rPr>
          <w:b/>
          <w:bCs/>
        </w:rPr>
      </w:pPr>
      <w:r w:rsidRPr="00146D10">
        <w:rPr>
          <w:b/>
          <w:bCs/>
        </w:rPr>
        <w:t xml:space="preserve">a. Explain whether the RAND study relies on an observational study or not. </w:t>
      </w:r>
    </w:p>
    <w:p w14:paraId="0C3D4A17" w14:textId="6FA8A00C" w:rsidR="004A7406" w:rsidRPr="00636C49" w:rsidRDefault="00636C49" w:rsidP="00DD5670">
      <w:pPr>
        <w:widowControl/>
        <w:wordWrap/>
        <w:autoSpaceDE/>
        <w:autoSpaceDN/>
        <w:ind w:firstLineChars="200" w:firstLine="440"/>
        <w:jc w:val="both"/>
      </w:pPr>
      <w:r>
        <w:rPr>
          <w:rFonts w:hint="eastAsia"/>
        </w:rPr>
        <w:t xml:space="preserve">RAND의 건강보험 실험은 관찰 연구가 아닌 무작위 실험에 해당한다. 연구 참가자 7700명을 다섯가지 건강보험 유형 (무료 플랜 및 서로 다른 수준의 본인 부담 플랜)중 하나에 무작위로 배정하여 실험을 설계했기 때문이다. </w:t>
      </w:r>
      <w:r w:rsidR="00C51052">
        <w:rPr>
          <w:rFonts w:hint="eastAsia"/>
        </w:rPr>
        <w:t xml:space="preserve">이를 통해 관찰 연구에서 흔히 발생하는 혼란 변수의 영향을 최소화하였다. </w:t>
      </w:r>
    </w:p>
    <w:p w14:paraId="479391A7" w14:textId="77777777" w:rsidR="00636C49" w:rsidRDefault="00636C49" w:rsidP="00824EA2">
      <w:pPr>
        <w:widowControl/>
        <w:wordWrap/>
        <w:autoSpaceDE/>
        <w:autoSpaceDN/>
        <w:jc w:val="both"/>
        <w:rPr>
          <w:b/>
          <w:bCs/>
        </w:rPr>
      </w:pPr>
    </w:p>
    <w:p w14:paraId="786F60BA" w14:textId="77777777" w:rsidR="00146D10" w:rsidRDefault="00146D10" w:rsidP="00824EA2">
      <w:pPr>
        <w:widowControl/>
        <w:wordWrap/>
        <w:autoSpaceDE/>
        <w:autoSpaceDN/>
        <w:jc w:val="both"/>
        <w:rPr>
          <w:b/>
          <w:bCs/>
        </w:rPr>
      </w:pPr>
      <w:r w:rsidRPr="00146D10">
        <w:rPr>
          <w:b/>
          <w:bCs/>
        </w:rPr>
        <w:t xml:space="preserve">b. Describe key findings from the Health Insurance Experiment. </w:t>
      </w:r>
    </w:p>
    <w:p w14:paraId="69F5B271" w14:textId="12CBA65A" w:rsidR="00636C49" w:rsidRDefault="000449A3" w:rsidP="00DD5670">
      <w:pPr>
        <w:widowControl/>
        <w:wordWrap/>
        <w:autoSpaceDE/>
        <w:autoSpaceDN/>
        <w:ind w:firstLineChars="200" w:firstLine="440"/>
        <w:jc w:val="both"/>
      </w:pPr>
      <w:r>
        <w:rPr>
          <w:rFonts w:hint="eastAsia"/>
        </w:rPr>
        <w:t xml:space="preserve">실험의 주요 발견은 다음과 같다. </w:t>
      </w:r>
    </w:p>
    <w:p w14:paraId="4EC511A7" w14:textId="61ED7B9B" w:rsidR="000449A3" w:rsidRDefault="000449A3" w:rsidP="00824EA2">
      <w:pPr>
        <w:pStyle w:val="a6"/>
        <w:widowControl/>
        <w:numPr>
          <w:ilvl w:val="0"/>
          <w:numId w:val="25"/>
        </w:numPr>
        <w:wordWrap/>
        <w:autoSpaceDE/>
        <w:autoSpaceDN/>
        <w:jc w:val="both"/>
      </w:pPr>
      <w:r>
        <w:rPr>
          <w:rFonts w:hint="eastAsia"/>
        </w:rPr>
        <w:t xml:space="preserve">의료 서비스 이용 감소: 본인 부담 비용을 설정한 그룹은 의료 서비스 사용이 감소하였다. </w:t>
      </w:r>
      <w:r w:rsidR="00FC6ECD">
        <w:rPr>
          <w:rFonts w:hint="eastAsia"/>
        </w:rPr>
        <w:t xml:space="preserve">연간 병원 방문 횟수는 20% 감소하였고 비용 분담률 (25%, 50% ,95%)에 따라 지출도 20%~30% 감소하였다. </w:t>
      </w:r>
    </w:p>
    <w:p w14:paraId="243EFD3C" w14:textId="470E0A7C" w:rsidR="00FC6ECD" w:rsidRDefault="00FC6ECD" w:rsidP="00824EA2">
      <w:pPr>
        <w:pStyle w:val="a6"/>
        <w:widowControl/>
        <w:numPr>
          <w:ilvl w:val="0"/>
          <w:numId w:val="25"/>
        </w:numPr>
        <w:wordWrap/>
        <w:autoSpaceDE/>
        <w:autoSpaceDN/>
        <w:jc w:val="both"/>
      </w:pPr>
      <w:r>
        <w:rPr>
          <w:rFonts w:hint="eastAsia"/>
        </w:rPr>
        <w:t xml:space="preserve">의료 서비스의 적합성과 품질: 본인 부담 비용이 효과적인 치료와 덜 효과적인 치료 모두에서 서비스 이용을 줄이는 데 동일한 영향을 미쳤다. 그러나 치료의 품질 (의료 서비스의 적합성)은 무료 플랜과 비용 분담 플랜 간에 유의미한 차이를 보이지 않았다. </w:t>
      </w:r>
    </w:p>
    <w:p w14:paraId="52BD08AF" w14:textId="0441BE1B" w:rsidR="00FC6ECD" w:rsidRPr="000449A3" w:rsidRDefault="00FC6ECD" w:rsidP="00824EA2">
      <w:pPr>
        <w:pStyle w:val="a6"/>
        <w:widowControl/>
        <w:numPr>
          <w:ilvl w:val="0"/>
          <w:numId w:val="25"/>
        </w:numPr>
        <w:wordWrap/>
        <w:autoSpaceDE/>
        <w:autoSpaceDN/>
        <w:jc w:val="both"/>
      </w:pPr>
      <w:r>
        <w:rPr>
          <w:rFonts w:hint="eastAsia"/>
        </w:rPr>
        <w:t xml:space="preserve">건강 결과에 대한 영향: 일반적으로 본인 부담 비용으로 인해 의료 서비스가 줄어든 것이 참가자들의 전반적인 건강에 악영향을 미치지 않았다. 예외적으로, 무료 플랜은 저소득층 및 만성 질환자에게서 고혈압, 치과 치료, 시력 개선과 같은 더 나은 건강 결과를 보여주었다. </w:t>
      </w:r>
    </w:p>
    <w:p w14:paraId="475C4279" w14:textId="77777777" w:rsidR="00636C49" w:rsidRDefault="00636C49" w:rsidP="00824EA2">
      <w:pPr>
        <w:widowControl/>
        <w:wordWrap/>
        <w:autoSpaceDE/>
        <w:autoSpaceDN/>
        <w:jc w:val="both"/>
        <w:rPr>
          <w:b/>
          <w:bCs/>
        </w:rPr>
      </w:pPr>
    </w:p>
    <w:p w14:paraId="2B8F5ED1" w14:textId="3C78916A" w:rsidR="00146D10" w:rsidRDefault="00146D10" w:rsidP="00824EA2">
      <w:pPr>
        <w:widowControl/>
        <w:wordWrap/>
        <w:autoSpaceDE/>
        <w:autoSpaceDN/>
        <w:jc w:val="both"/>
        <w:rPr>
          <w:b/>
          <w:bCs/>
        </w:rPr>
      </w:pPr>
      <w:r w:rsidRPr="00146D10">
        <w:rPr>
          <w:b/>
          <w:bCs/>
        </w:rPr>
        <w:t>c. State whether these findings can be interpreted causally or not. If so, provide detailed explanations.</w:t>
      </w:r>
    </w:p>
    <w:p w14:paraId="129524CA" w14:textId="22D7C3C5" w:rsidR="00AA6C16" w:rsidRDefault="00FC6ECD" w:rsidP="00DD5670">
      <w:pPr>
        <w:widowControl/>
        <w:wordWrap/>
        <w:autoSpaceDE/>
        <w:autoSpaceDN/>
        <w:ind w:firstLineChars="200" w:firstLine="440"/>
        <w:jc w:val="both"/>
      </w:pPr>
      <w:r>
        <w:rPr>
          <w:rFonts w:hint="eastAsia"/>
        </w:rPr>
        <w:t xml:space="preserve">위와 같은 실험 결과는 인과적으로 해석 가능하다. </w:t>
      </w:r>
      <w:r w:rsidR="004547FA">
        <w:rPr>
          <w:rFonts w:hint="eastAsia"/>
        </w:rPr>
        <w:t>그 이유는 다음과 같다.</w:t>
      </w:r>
    </w:p>
    <w:p w14:paraId="65C6734A" w14:textId="7B97505B" w:rsidR="004547FA" w:rsidRDefault="004547FA" w:rsidP="00824EA2">
      <w:pPr>
        <w:pStyle w:val="a6"/>
        <w:widowControl/>
        <w:numPr>
          <w:ilvl w:val="0"/>
          <w:numId w:val="26"/>
        </w:numPr>
        <w:wordWrap/>
        <w:autoSpaceDE/>
        <w:autoSpaceDN/>
        <w:jc w:val="both"/>
      </w:pPr>
      <w:r>
        <w:t>R</w:t>
      </w:r>
      <w:r>
        <w:rPr>
          <w:rFonts w:hint="eastAsia"/>
        </w:rPr>
        <w:t xml:space="preserve">andomization: 참가자를 무작위로 배정하여 처치군과 대조군 간에 혼란 변수를 제거하였다. 이는 결과를 인과적으로 해석할 수 있는 강력한 근거를 제공한다. </w:t>
      </w:r>
    </w:p>
    <w:p w14:paraId="55613F47" w14:textId="23BF7ABC" w:rsidR="004547FA" w:rsidRDefault="004547FA" w:rsidP="00824EA2">
      <w:pPr>
        <w:pStyle w:val="a6"/>
        <w:widowControl/>
        <w:numPr>
          <w:ilvl w:val="0"/>
          <w:numId w:val="26"/>
        </w:numPr>
        <w:wordWrap/>
        <w:autoSpaceDE/>
        <w:autoSpaceDN/>
        <w:jc w:val="both"/>
      </w:pPr>
      <w:r>
        <w:rPr>
          <w:rFonts w:hint="eastAsia"/>
        </w:rPr>
        <w:t xml:space="preserve">대규모 실험 설계: 7700명 이상을 포함한 대규모 실험으로, 결과의 외적 타당성이 높다. </w:t>
      </w:r>
    </w:p>
    <w:p w14:paraId="10604C3B" w14:textId="67AA0FC8" w:rsidR="00AA6C16" w:rsidRPr="00FC6ECD" w:rsidRDefault="004547FA" w:rsidP="00824EA2">
      <w:pPr>
        <w:pStyle w:val="a6"/>
        <w:widowControl/>
        <w:numPr>
          <w:ilvl w:val="0"/>
          <w:numId w:val="26"/>
        </w:numPr>
        <w:wordWrap/>
        <w:autoSpaceDE/>
        <w:autoSpaceDN/>
        <w:jc w:val="both"/>
      </w:pPr>
      <w:r>
        <w:rPr>
          <w:rFonts w:hint="eastAsia"/>
        </w:rPr>
        <w:t xml:space="preserve">측정 방법의 체계성: </w:t>
      </w:r>
      <w:r w:rsidR="00A11D22">
        <w:rPr>
          <w:rFonts w:hint="eastAsia"/>
        </w:rPr>
        <w:t xml:space="preserve">RAND는 연구 초기에 신체검사를 실시하고, 연구 종료 시 동일한 절차를 적용하여 데이터를 수집해 결과의 신뢰도를 높였다. </w:t>
      </w:r>
    </w:p>
    <w:p w14:paraId="0A32BF73" w14:textId="77777777" w:rsidR="00AA6C16" w:rsidRDefault="00AA6C16" w:rsidP="00824EA2">
      <w:pPr>
        <w:widowControl/>
        <w:wordWrap/>
        <w:autoSpaceDE/>
        <w:autoSpaceDN/>
        <w:jc w:val="both"/>
        <w:rPr>
          <w:b/>
          <w:bCs/>
        </w:rPr>
      </w:pPr>
      <w:r w:rsidRPr="00AA6C16">
        <w:rPr>
          <w:b/>
          <w:bCs/>
        </w:rPr>
        <w:lastRenderedPageBreak/>
        <w:t xml:space="preserve">7. Suppose that a new policy was implemented to improve access to care for the elderly population (i.e., treatment group). We assume that the non-elderly population was not affected by the policy (i.e., control group). Then, we want to conduct difference-indifferences analysis to estimate the effect of the policy implementation on health care spending among the elderly population. Each number in Figure A measures health care spending in terms of US dollars. For example, the elderly population spent $50 on health care before the policy was implemented </w:t>
      </w:r>
    </w:p>
    <w:p w14:paraId="109F79B1" w14:textId="77777777" w:rsidR="00AA6C16" w:rsidRDefault="00AA6C16" w:rsidP="00824EA2">
      <w:pPr>
        <w:widowControl/>
        <w:wordWrap/>
        <w:autoSpaceDE/>
        <w:autoSpaceDN/>
        <w:jc w:val="both"/>
        <w:rPr>
          <w:b/>
          <w:bCs/>
        </w:rPr>
      </w:pPr>
      <w:r>
        <w:rPr>
          <w:rFonts w:hint="eastAsia"/>
          <w:b/>
          <w:bCs/>
        </w:rPr>
        <w:t>a</w:t>
      </w:r>
      <w:r w:rsidRPr="00AA6C16">
        <w:rPr>
          <w:b/>
          <w:bCs/>
        </w:rPr>
        <w:t xml:space="preserve">. Calculate the effect of the policy implementation on health care spending among the elderly population using the difference-in-differences framework (10 points). </w:t>
      </w:r>
    </w:p>
    <w:p w14:paraId="4A3873AE" w14:textId="7FD4CBBD" w:rsidR="0028134C" w:rsidRDefault="0028134C" w:rsidP="00824EA2">
      <w:pPr>
        <w:widowControl/>
        <w:wordWrap/>
        <w:autoSpaceDE/>
        <w:autoSpaceDN/>
        <w:jc w:val="both"/>
      </w:pPr>
      <w:proofErr w:type="spellStart"/>
      <w:r>
        <w:rPr>
          <w:rFonts w:hint="eastAsia"/>
        </w:rPr>
        <w:t>처치군</w:t>
      </w:r>
      <w:proofErr w:type="spellEnd"/>
      <w:r>
        <w:rPr>
          <w:rFonts w:hint="eastAsia"/>
        </w:rPr>
        <w:t>:</w:t>
      </w:r>
      <w:r w:rsidR="00243204">
        <w:rPr>
          <w:rFonts w:hint="eastAsia"/>
        </w:rPr>
        <w:t xml:space="preserve"> 정책 시행 전 $50, 정책 시행 후 $85</w:t>
      </w:r>
    </w:p>
    <w:p w14:paraId="06B12FA9" w14:textId="42FE5DAB" w:rsidR="00243204" w:rsidRDefault="00243204" w:rsidP="00824EA2">
      <w:pPr>
        <w:widowControl/>
        <w:wordWrap/>
        <w:autoSpaceDE/>
        <w:autoSpaceDN/>
        <w:jc w:val="both"/>
      </w:pPr>
      <w:r>
        <w:rPr>
          <w:rFonts w:hint="eastAsia"/>
        </w:rPr>
        <w:t>대조군: 정책 시행 전 $35, 정책 시행 후 $55</w:t>
      </w:r>
    </w:p>
    <w:p w14:paraId="51C41E26" w14:textId="5B1B7433" w:rsidR="00243204" w:rsidRDefault="008B104F" w:rsidP="00824EA2">
      <w:pPr>
        <w:widowControl/>
        <w:wordWrap/>
        <w:autoSpaceDE/>
        <w:autoSpaceDN/>
        <w:jc w:val="both"/>
      </w:pPr>
      <w:proofErr w:type="spellStart"/>
      <w:r>
        <w:rPr>
          <w:rFonts w:hint="eastAsia"/>
        </w:rPr>
        <w:t>DiD</w:t>
      </w:r>
      <w:proofErr w:type="spellEnd"/>
      <w:r>
        <w:rPr>
          <w:rFonts w:hint="eastAsia"/>
        </w:rPr>
        <w:t xml:space="preserve"> 공식: </w:t>
      </w:r>
    </w:p>
    <w:p w14:paraId="55DFFCE8" w14:textId="73B3088E" w:rsidR="008B104F" w:rsidRDefault="008B104F" w:rsidP="00824EA2">
      <w:pPr>
        <w:widowControl/>
        <w:wordWrap/>
        <w:autoSpaceDE/>
        <w:autoSpaceDN/>
        <w:jc w:val="both"/>
      </w:pPr>
      <w:r>
        <w:tab/>
      </w:r>
      <w:r>
        <w:rPr>
          <w:rFonts w:hint="eastAsia"/>
        </w:rPr>
        <w:t>정책효과=(처치군의 사후 지출-처치군의 사전 지출)-(대조군의 사후 지출-</w:t>
      </w:r>
      <w:r w:rsidR="009F60B0">
        <w:rPr>
          <w:rFonts w:hint="eastAsia"/>
        </w:rPr>
        <w:t>대조군의 사전 지출)=35-20=15</w:t>
      </w:r>
    </w:p>
    <w:p w14:paraId="08D8F330" w14:textId="4FA00233" w:rsidR="009F60B0" w:rsidRPr="0028134C" w:rsidRDefault="009F60B0" w:rsidP="00824EA2">
      <w:pPr>
        <w:pStyle w:val="a6"/>
        <w:widowControl/>
        <w:numPr>
          <w:ilvl w:val="0"/>
          <w:numId w:val="27"/>
        </w:numPr>
        <w:wordWrap/>
        <w:autoSpaceDE/>
        <w:autoSpaceDN/>
        <w:jc w:val="both"/>
      </w:pPr>
      <w:r>
        <w:rPr>
          <w:rFonts w:hint="eastAsia"/>
        </w:rPr>
        <w:t xml:space="preserve">정책 시행으로 인해 노인 인구의 의료비 지출이 $15 증가한 것으로 추정된다. </w:t>
      </w:r>
    </w:p>
    <w:p w14:paraId="01AA79BF" w14:textId="77777777" w:rsidR="0028134C" w:rsidRPr="0028134C" w:rsidRDefault="0028134C" w:rsidP="00824EA2">
      <w:pPr>
        <w:widowControl/>
        <w:wordWrap/>
        <w:autoSpaceDE/>
        <w:autoSpaceDN/>
        <w:jc w:val="both"/>
      </w:pPr>
    </w:p>
    <w:p w14:paraId="5BF273E3" w14:textId="77777777" w:rsidR="00AA6C16" w:rsidRDefault="00AA6C16" w:rsidP="00824EA2">
      <w:pPr>
        <w:widowControl/>
        <w:wordWrap/>
        <w:autoSpaceDE/>
        <w:autoSpaceDN/>
        <w:jc w:val="both"/>
        <w:rPr>
          <w:b/>
          <w:bCs/>
        </w:rPr>
      </w:pPr>
      <w:r w:rsidRPr="00AA6C16">
        <w:rPr>
          <w:b/>
          <w:bCs/>
        </w:rPr>
        <w:t xml:space="preserve">b. What could be a potential problem if we conduct difference-in-differences analysis? Choose an answer (5 points). </w:t>
      </w:r>
    </w:p>
    <w:p w14:paraId="6CFD5704" w14:textId="77777777" w:rsidR="00AA6C16" w:rsidRPr="00A3779D" w:rsidRDefault="00AA6C16" w:rsidP="00824EA2">
      <w:pPr>
        <w:widowControl/>
        <w:wordWrap/>
        <w:autoSpaceDE/>
        <w:autoSpaceDN/>
        <w:ind w:firstLineChars="200" w:firstLine="400"/>
        <w:jc w:val="both"/>
        <w:rPr>
          <w:b/>
          <w:bCs/>
          <w:sz w:val="20"/>
          <w:szCs w:val="22"/>
        </w:rPr>
      </w:pPr>
      <w:proofErr w:type="spellStart"/>
      <w:r w:rsidRPr="00A3779D">
        <w:rPr>
          <w:b/>
          <w:bCs/>
          <w:sz w:val="20"/>
          <w:szCs w:val="22"/>
        </w:rPr>
        <w:t>i</w:t>
      </w:r>
      <w:proofErr w:type="spellEnd"/>
      <w:r w:rsidRPr="00A3779D">
        <w:rPr>
          <w:b/>
          <w:bCs/>
          <w:sz w:val="20"/>
          <w:szCs w:val="22"/>
        </w:rPr>
        <w:t>. There may be observed time-varying factors that affect the outcome</w:t>
      </w:r>
    </w:p>
    <w:p w14:paraId="3E52E65C" w14:textId="77777777" w:rsidR="00AA6C16" w:rsidRPr="00A3779D" w:rsidRDefault="00AA6C16" w:rsidP="00824EA2">
      <w:pPr>
        <w:widowControl/>
        <w:wordWrap/>
        <w:autoSpaceDE/>
        <w:autoSpaceDN/>
        <w:ind w:firstLineChars="200" w:firstLine="400"/>
        <w:jc w:val="both"/>
        <w:rPr>
          <w:b/>
          <w:bCs/>
          <w:sz w:val="20"/>
          <w:szCs w:val="22"/>
        </w:rPr>
      </w:pPr>
      <w:r w:rsidRPr="00A3779D">
        <w:rPr>
          <w:b/>
          <w:bCs/>
          <w:sz w:val="20"/>
          <w:szCs w:val="22"/>
        </w:rPr>
        <w:t>ii. The parallel trends assumption is unlikely to hold as pre-treatment trends are different</w:t>
      </w:r>
    </w:p>
    <w:p w14:paraId="2492CC3F" w14:textId="77777777" w:rsidR="00AA6C16" w:rsidRPr="00A3779D" w:rsidRDefault="00AA6C16" w:rsidP="00824EA2">
      <w:pPr>
        <w:widowControl/>
        <w:wordWrap/>
        <w:autoSpaceDE/>
        <w:autoSpaceDN/>
        <w:ind w:firstLineChars="200" w:firstLine="400"/>
        <w:jc w:val="both"/>
        <w:rPr>
          <w:b/>
          <w:bCs/>
          <w:sz w:val="20"/>
          <w:szCs w:val="22"/>
        </w:rPr>
      </w:pPr>
      <w:r w:rsidRPr="00A3779D">
        <w:rPr>
          <w:b/>
          <w:bCs/>
          <w:sz w:val="20"/>
          <w:szCs w:val="22"/>
        </w:rPr>
        <w:t xml:space="preserve">iii. The outcomes for the treatment group are initially higher than the outcomes for the control group </w:t>
      </w:r>
    </w:p>
    <w:p w14:paraId="4E7B3031" w14:textId="0D5C2F64" w:rsidR="00AA6C16" w:rsidRPr="00A3779D" w:rsidRDefault="00AA6C16" w:rsidP="00824EA2">
      <w:pPr>
        <w:widowControl/>
        <w:wordWrap/>
        <w:autoSpaceDE/>
        <w:autoSpaceDN/>
        <w:ind w:firstLineChars="200" w:firstLine="400"/>
        <w:jc w:val="both"/>
        <w:rPr>
          <w:b/>
          <w:bCs/>
          <w:sz w:val="20"/>
          <w:szCs w:val="22"/>
        </w:rPr>
      </w:pPr>
      <w:r w:rsidRPr="00A3779D">
        <w:rPr>
          <w:b/>
          <w:bCs/>
          <w:sz w:val="20"/>
          <w:szCs w:val="22"/>
        </w:rPr>
        <w:t>iv. The observed outcomes in the pre-period are different such that the estimates are confounded by this initial difference.</w:t>
      </w:r>
    </w:p>
    <w:p w14:paraId="010CD4B5" w14:textId="77777777" w:rsidR="00E66E89" w:rsidRDefault="007B4729" w:rsidP="00DD5670">
      <w:pPr>
        <w:widowControl/>
        <w:wordWrap/>
        <w:autoSpaceDE/>
        <w:autoSpaceDN/>
        <w:ind w:firstLineChars="200" w:firstLine="440"/>
        <w:jc w:val="both"/>
      </w:pPr>
      <w:r>
        <w:rPr>
          <w:rFonts w:hint="eastAsia"/>
        </w:rPr>
        <w:t xml:space="preserve">두번째 선택지가 </w:t>
      </w:r>
      <w:proofErr w:type="spellStart"/>
      <w:r w:rsidR="008C7389">
        <w:rPr>
          <w:rFonts w:hint="eastAsia"/>
        </w:rPr>
        <w:t>DiD</w:t>
      </w:r>
      <w:proofErr w:type="spellEnd"/>
      <w:r w:rsidR="008C7389">
        <w:rPr>
          <w:rFonts w:hint="eastAsia"/>
        </w:rPr>
        <w:t xml:space="preserve"> 분석의 잠재적 문제로 뽑힐 수 있다. F</w:t>
      </w:r>
      <w:r w:rsidR="008C7389">
        <w:t>i</w:t>
      </w:r>
      <w:r w:rsidR="008C7389">
        <w:rPr>
          <w:rFonts w:hint="eastAsia"/>
        </w:rPr>
        <w:t xml:space="preserve">gure A를 보면, 정책 시행 전 대조군과 처치군의 지출 증가 추세가 다를 수 있다. 대조군의 지출 변화는 완만한 증가를 보이는 반면, 처치군은 </w:t>
      </w:r>
      <w:r w:rsidR="00E66E89">
        <w:rPr>
          <w:rFonts w:hint="eastAsia"/>
        </w:rPr>
        <w:t xml:space="preserve">더 가파른 추세를 보이기 때문이다. 이는 평행 추세 가정이 충족되지 않을 가능성을 나타내며 분석 결과에 편향을 초래할 수 있다. </w:t>
      </w:r>
    </w:p>
    <w:p w14:paraId="5AE2D3AE" w14:textId="77777777" w:rsidR="00E66E89" w:rsidRDefault="00E66E89" w:rsidP="00824EA2">
      <w:pPr>
        <w:widowControl/>
        <w:wordWrap/>
        <w:autoSpaceDE/>
        <w:autoSpaceDN/>
        <w:jc w:val="both"/>
      </w:pPr>
      <w:r>
        <w:br w:type="page"/>
      </w:r>
    </w:p>
    <w:p w14:paraId="04221E5C" w14:textId="6448E0BE" w:rsidR="00EF09C4" w:rsidRPr="00E66E89" w:rsidRDefault="000449A3" w:rsidP="00824EA2">
      <w:pPr>
        <w:widowControl/>
        <w:wordWrap/>
        <w:autoSpaceDE/>
        <w:autoSpaceDN/>
        <w:jc w:val="both"/>
      </w:pPr>
      <w:r w:rsidRPr="000449A3">
        <w:rPr>
          <w:b/>
          <w:bCs/>
        </w:rPr>
        <w:lastRenderedPageBreak/>
        <w:t>8. A government introduced a new tax on sugary drinks in 2015 to combat obesity. How could the synthetic control method be used to estimate the causal effect of this policy? Outline the key steps.</w:t>
      </w:r>
    </w:p>
    <w:p w14:paraId="563C6BDF" w14:textId="508AC80C" w:rsidR="000449A3" w:rsidRDefault="00A3779D" w:rsidP="00DD5670">
      <w:pPr>
        <w:widowControl/>
        <w:wordWrap/>
        <w:autoSpaceDE/>
        <w:autoSpaceDN/>
        <w:ind w:firstLineChars="200" w:firstLine="440"/>
        <w:jc w:val="both"/>
      </w:pPr>
      <w:r>
        <w:rPr>
          <w:rFonts w:hint="eastAsia"/>
        </w:rPr>
        <w:t xml:space="preserve">합성 통제법 (synthetic control method)은 정책 시행 전후의 데이터의 비교를 통해 특정 정책의 인과적 효과를 추정하는 데에 효과적이다. </w:t>
      </w:r>
      <w:r w:rsidR="00C3648C">
        <w:rPr>
          <w:rFonts w:hint="eastAsia"/>
        </w:rPr>
        <w:t xml:space="preserve">분석의 주요 단계는 다음과 같다. </w:t>
      </w:r>
    </w:p>
    <w:p w14:paraId="070B87CE" w14:textId="46227443" w:rsidR="00C3648C" w:rsidRDefault="00C3648C" w:rsidP="00824EA2">
      <w:pPr>
        <w:pStyle w:val="a6"/>
        <w:widowControl/>
        <w:numPr>
          <w:ilvl w:val="0"/>
          <w:numId w:val="28"/>
        </w:numPr>
        <w:wordWrap/>
        <w:autoSpaceDE/>
        <w:autoSpaceDN/>
        <w:jc w:val="both"/>
      </w:pPr>
      <w:r>
        <w:rPr>
          <w:rFonts w:hint="eastAsia"/>
        </w:rPr>
        <w:t>분석 대상 정의</w:t>
      </w:r>
    </w:p>
    <w:p w14:paraId="65271BCB" w14:textId="3FE44B95" w:rsidR="00C3648C" w:rsidRDefault="00C3648C" w:rsidP="00824EA2">
      <w:pPr>
        <w:pStyle w:val="a6"/>
        <w:widowControl/>
        <w:numPr>
          <w:ilvl w:val="0"/>
          <w:numId w:val="29"/>
        </w:numPr>
        <w:wordWrap/>
        <w:autoSpaceDE/>
        <w:autoSpaceDN/>
        <w:jc w:val="both"/>
      </w:pPr>
      <w:proofErr w:type="spellStart"/>
      <w:r>
        <w:rPr>
          <w:rFonts w:hint="eastAsia"/>
        </w:rPr>
        <w:t>처치군</w:t>
      </w:r>
      <w:proofErr w:type="spellEnd"/>
      <w:r>
        <w:rPr>
          <w:rFonts w:hint="eastAsia"/>
        </w:rPr>
        <w:t>: 세금이 도입된 국가 (또는 지역)</w:t>
      </w:r>
    </w:p>
    <w:p w14:paraId="5C33A185" w14:textId="0A3FB097" w:rsidR="00C3648C" w:rsidRDefault="00C3648C" w:rsidP="00824EA2">
      <w:pPr>
        <w:pStyle w:val="a6"/>
        <w:widowControl/>
        <w:numPr>
          <w:ilvl w:val="0"/>
          <w:numId w:val="29"/>
        </w:numPr>
        <w:wordWrap/>
        <w:autoSpaceDE/>
        <w:autoSpaceDN/>
        <w:jc w:val="both"/>
      </w:pPr>
      <w:r>
        <w:rPr>
          <w:rFonts w:hint="eastAsia"/>
        </w:rPr>
        <w:t>잠재적 대조군: 세금이 도입되지 않은 국가 (또는 지역)</w:t>
      </w:r>
    </w:p>
    <w:p w14:paraId="1924025A" w14:textId="36594163" w:rsidR="00C3648C" w:rsidRDefault="00C3648C" w:rsidP="00824EA2">
      <w:pPr>
        <w:pStyle w:val="a6"/>
        <w:widowControl/>
        <w:numPr>
          <w:ilvl w:val="0"/>
          <w:numId w:val="28"/>
        </w:numPr>
        <w:wordWrap/>
        <w:autoSpaceDE/>
        <w:autoSpaceDN/>
        <w:jc w:val="both"/>
      </w:pPr>
      <w:r>
        <w:rPr>
          <w:rFonts w:hint="eastAsia"/>
        </w:rPr>
        <w:t>정책 전 기간 데이터 수집</w:t>
      </w:r>
    </w:p>
    <w:p w14:paraId="2105E3D8" w14:textId="52720B21" w:rsidR="00C3648C" w:rsidRDefault="00C3648C" w:rsidP="00824EA2">
      <w:pPr>
        <w:pStyle w:val="a6"/>
        <w:widowControl/>
        <w:numPr>
          <w:ilvl w:val="0"/>
          <w:numId w:val="29"/>
        </w:numPr>
        <w:wordWrap/>
        <w:autoSpaceDE/>
        <w:autoSpaceDN/>
        <w:jc w:val="both"/>
      </w:pPr>
      <w:r>
        <w:rPr>
          <w:rFonts w:hint="eastAsia"/>
        </w:rPr>
        <w:t xml:space="preserve">결과 변수: </w:t>
      </w:r>
      <w:proofErr w:type="spellStart"/>
      <w:r>
        <w:rPr>
          <w:rFonts w:hint="eastAsia"/>
        </w:rPr>
        <w:t>비만율</w:t>
      </w:r>
      <w:proofErr w:type="spellEnd"/>
      <w:r>
        <w:rPr>
          <w:rFonts w:hint="eastAsia"/>
        </w:rPr>
        <w:t>, 당분 음료 소비량, 건강 관련 지표 등</w:t>
      </w:r>
    </w:p>
    <w:p w14:paraId="371B9C70" w14:textId="0F34978B" w:rsidR="00C3648C" w:rsidRDefault="00C3648C" w:rsidP="00824EA2">
      <w:pPr>
        <w:pStyle w:val="a6"/>
        <w:widowControl/>
        <w:numPr>
          <w:ilvl w:val="0"/>
          <w:numId w:val="29"/>
        </w:numPr>
        <w:wordWrap/>
        <w:autoSpaceDE/>
        <w:autoSpaceDN/>
        <w:jc w:val="both"/>
      </w:pPr>
      <w:proofErr w:type="spellStart"/>
      <w:r>
        <w:rPr>
          <w:rFonts w:hint="eastAsia"/>
        </w:rPr>
        <w:t>공변량</w:t>
      </w:r>
      <w:proofErr w:type="spellEnd"/>
      <w:r>
        <w:rPr>
          <w:rFonts w:hint="eastAsia"/>
        </w:rPr>
        <w:t xml:space="preserve"> (</w:t>
      </w:r>
      <w:proofErr w:type="spellStart"/>
      <w:r>
        <w:rPr>
          <w:rFonts w:hint="eastAsia"/>
        </w:rPr>
        <w:t>covatiates</w:t>
      </w:r>
      <w:proofErr w:type="spellEnd"/>
      <w:r>
        <w:rPr>
          <w:rFonts w:hint="eastAsia"/>
        </w:rPr>
        <w:t>): 비만율에 영향을 미칠 수 있는 경제적, 사회적, 인구학적 요인 (예: GDP, 인구, 교육 수준 등)</w:t>
      </w:r>
    </w:p>
    <w:p w14:paraId="5F8DE4DD" w14:textId="7266A4EE" w:rsidR="00C3648C" w:rsidRDefault="005A75F9" w:rsidP="00824EA2">
      <w:pPr>
        <w:pStyle w:val="a6"/>
        <w:widowControl/>
        <w:numPr>
          <w:ilvl w:val="0"/>
          <w:numId w:val="29"/>
        </w:numPr>
        <w:wordWrap/>
        <w:autoSpaceDE/>
        <w:autoSpaceDN/>
        <w:jc w:val="both"/>
      </w:pPr>
      <w:r>
        <w:rPr>
          <w:rFonts w:hint="eastAsia"/>
        </w:rPr>
        <w:t xml:space="preserve">데이터는 정책 시행 전후의 시계열 데이터로 구성되어야 한다. </w:t>
      </w:r>
    </w:p>
    <w:p w14:paraId="2673A2DB" w14:textId="077EC764" w:rsidR="005A75F9" w:rsidRDefault="005A75F9" w:rsidP="00824EA2">
      <w:pPr>
        <w:pStyle w:val="a6"/>
        <w:widowControl/>
        <w:numPr>
          <w:ilvl w:val="0"/>
          <w:numId w:val="28"/>
        </w:numPr>
        <w:wordWrap/>
        <w:autoSpaceDE/>
        <w:autoSpaceDN/>
        <w:jc w:val="both"/>
      </w:pPr>
      <w:r>
        <w:rPr>
          <w:rFonts w:hint="eastAsia"/>
        </w:rPr>
        <w:t>합성 대조군 구축: 합성 통제군은 대조군 중 여러 단위를 조합하여 정책 시행 이전에 처치군과 가장 유사한 경향을 보이는 가상의 대조군이다. 이러한 합성 통제군은 가중치</w:t>
      </w:r>
      <w:r w:rsidR="00915AEC">
        <w:rPr>
          <w:rFonts w:hint="eastAsia"/>
        </w:rPr>
        <w:t xml:space="preserve"> (w1, w2, </w:t>
      </w:r>
      <w:r w:rsidR="00915AEC">
        <w:t>…</w:t>
      </w:r>
      <w:proofErr w:type="gramStart"/>
      <w:r w:rsidR="00915AEC">
        <w:rPr>
          <w:rFonts w:hint="eastAsia"/>
        </w:rPr>
        <w:t xml:space="preserve">) </w:t>
      </w:r>
      <w:r>
        <w:rPr>
          <w:rFonts w:hint="eastAsia"/>
        </w:rPr>
        <w:t>를</w:t>
      </w:r>
      <w:proofErr w:type="gramEnd"/>
      <w:r>
        <w:rPr>
          <w:rFonts w:hint="eastAsia"/>
        </w:rPr>
        <w:t xml:space="preserve"> 요구하며 </w:t>
      </w:r>
      <w:r w:rsidR="00915AEC">
        <w:rPr>
          <w:rFonts w:hint="eastAsia"/>
        </w:rPr>
        <w:t>다음과 같이 표현된다.</w:t>
      </w:r>
    </w:p>
    <w:p w14:paraId="04E0200E" w14:textId="43B555F7" w:rsidR="00915AEC" w:rsidRDefault="00915AEC" w:rsidP="00824EA2">
      <w:pPr>
        <w:pStyle w:val="a6"/>
        <w:widowControl/>
        <w:wordWrap/>
        <w:autoSpaceDE/>
        <w:autoSpaceDN/>
        <w:ind w:left="800" w:firstLineChars="200" w:firstLine="440"/>
        <w:jc w:val="both"/>
      </w:pPr>
      <w:r w:rsidRPr="00915AEC">
        <w:t>합성 </w:t>
      </w:r>
      <w:proofErr w:type="spellStart"/>
      <w:r w:rsidRPr="00915AEC">
        <w:t>통제군</w:t>
      </w:r>
      <w:proofErr w:type="spellEnd"/>
      <w:r w:rsidRPr="00915AEC">
        <w:t>=w1​×대조군1​+w2​×대조군2​+…</w:t>
      </w:r>
    </w:p>
    <w:p w14:paraId="395ACB82" w14:textId="63E69E16" w:rsidR="00915AEC" w:rsidRDefault="00915AEC" w:rsidP="00824EA2">
      <w:pPr>
        <w:pStyle w:val="a6"/>
        <w:widowControl/>
        <w:numPr>
          <w:ilvl w:val="0"/>
          <w:numId w:val="28"/>
        </w:numPr>
        <w:wordWrap/>
        <w:autoSpaceDE/>
        <w:autoSpaceDN/>
        <w:jc w:val="both"/>
      </w:pPr>
      <w:r>
        <w:rPr>
          <w:rFonts w:hint="eastAsia"/>
        </w:rPr>
        <w:t xml:space="preserve">정책 효과 추정: 정책 시행 후 </w:t>
      </w:r>
      <w:r w:rsidR="009D0EA4">
        <w:rPr>
          <w:rFonts w:hint="eastAsia"/>
        </w:rPr>
        <w:t xml:space="preserve">처치군과 합성 </w:t>
      </w:r>
      <w:proofErr w:type="spellStart"/>
      <w:r w:rsidR="009D0EA4">
        <w:rPr>
          <w:rFonts w:hint="eastAsia"/>
        </w:rPr>
        <w:t>통제군</w:t>
      </w:r>
      <w:proofErr w:type="spellEnd"/>
      <w:r w:rsidR="009D0EA4">
        <w:rPr>
          <w:rFonts w:hint="eastAsia"/>
        </w:rPr>
        <w:t xml:space="preserve"> 간 결과 변수의 차이를 비교한다. 정책효과=</w:t>
      </w:r>
      <w:r w:rsidR="006675A5">
        <w:rPr>
          <w:rFonts w:hint="eastAsia"/>
        </w:rPr>
        <w:t>Y(</w:t>
      </w:r>
      <w:proofErr w:type="spellStart"/>
      <w:proofErr w:type="gramStart"/>
      <w:r w:rsidR="006675A5">
        <w:rPr>
          <w:rFonts w:hint="eastAsia"/>
        </w:rPr>
        <w:t>처치군</w:t>
      </w:r>
      <w:proofErr w:type="spellEnd"/>
      <w:r w:rsidR="006675A5">
        <w:rPr>
          <w:rFonts w:hint="eastAsia"/>
        </w:rPr>
        <w:t>,사후</w:t>
      </w:r>
      <w:proofErr w:type="gramEnd"/>
      <w:r w:rsidR="006675A5">
        <w:rPr>
          <w:rFonts w:hint="eastAsia"/>
        </w:rPr>
        <w:t>)-Y(합성통제군,사후)</w:t>
      </w:r>
      <w:r w:rsidR="006675A5">
        <w:t>로</w:t>
      </w:r>
      <w:r w:rsidR="006675A5">
        <w:rPr>
          <w:rFonts w:hint="eastAsia"/>
        </w:rPr>
        <w:t xml:space="preserve"> 나타낼 수 있으며 해당 값이 당분 음료 세금의 </w:t>
      </w:r>
      <w:proofErr w:type="spellStart"/>
      <w:r w:rsidR="006675A5">
        <w:rPr>
          <w:rFonts w:hint="eastAsia"/>
        </w:rPr>
        <w:t>비만율</w:t>
      </w:r>
      <w:proofErr w:type="spellEnd"/>
      <w:r w:rsidR="006675A5">
        <w:rPr>
          <w:rFonts w:hint="eastAsia"/>
        </w:rPr>
        <w:t xml:space="preserve"> 감소 효과를 추정한다. </w:t>
      </w:r>
    </w:p>
    <w:p w14:paraId="6A34BC91" w14:textId="5030A6DF" w:rsidR="006675A5" w:rsidRDefault="006675A5" w:rsidP="00824EA2">
      <w:pPr>
        <w:pStyle w:val="a6"/>
        <w:widowControl/>
        <w:numPr>
          <w:ilvl w:val="0"/>
          <w:numId w:val="28"/>
        </w:numPr>
        <w:wordWrap/>
        <w:autoSpaceDE/>
        <w:autoSpaceDN/>
        <w:jc w:val="both"/>
      </w:pPr>
      <w:r>
        <w:rPr>
          <w:rFonts w:hint="eastAsia"/>
        </w:rPr>
        <w:t xml:space="preserve">유효성 테스트: Placebo </w:t>
      </w:r>
      <w:proofErr w:type="gramStart"/>
      <w:r>
        <w:rPr>
          <w:rFonts w:hint="eastAsia"/>
        </w:rPr>
        <w:t>test 를</w:t>
      </w:r>
      <w:proofErr w:type="gramEnd"/>
      <w:r>
        <w:rPr>
          <w:rFonts w:hint="eastAsia"/>
        </w:rPr>
        <w:t xml:space="preserve"> 통해 세금이 도입되지 않은 대조군에 대해 동일한 분석을 수행하여 정책 효과가 우연이 아닌지 확인 가능하다. 또한, Sensitivity </w:t>
      </w:r>
      <w:proofErr w:type="spellStart"/>
      <w:r>
        <w:rPr>
          <w:rFonts w:hint="eastAsia"/>
        </w:rPr>
        <w:t>Aalysis</w:t>
      </w:r>
      <w:proofErr w:type="spellEnd"/>
      <w:r>
        <w:rPr>
          <w:rFonts w:hint="eastAsia"/>
        </w:rPr>
        <w:t xml:space="preserve">를 통해 결과가 특정 가중치나 모델링 선택에 얼마나 민감한지 평가할 수 있다. </w:t>
      </w:r>
    </w:p>
    <w:p w14:paraId="160DAD43" w14:textId="1AE98A02" w:rsidR="006675A5" w:rsidRPr="00A3779D" w:rsidRDefault="006675A5" w:rsidP="00DD5670">
      <w:pPr>
        <w:widowControl/>
        <w:wordWrap/>
        <w:autoSpaceDE/>
        <w:autoSpaceDN/>
        <w:ind w:firstLineChars="200" w:firstLine="440"/>
        <w:jc w:val="both"/>
      </w:pPr>
      <w:r>
        <w:rPr>
          <w:rFonts w:hint="eastAsia"/>
        </w:rPr>
        <w:t xml:space="preserve">이러한 합성 통제법은 다수의 대조군을 결합해 정책 전 처치군과 유사한 비교 대상을 만들기 때문에 정책 효과의 신뢰도 높은 인과 추정을 가능하게 한다. 이 방법은 특히 하나의 처치군과 다수의 대조군을 포함하는 정책 평가에 유용하다. </w:t>
      </w:r>
    </w:p>
    <w:p w14:paraId="7DF65A33" w14:textId="77777777" w:rsidR="000449A3" w:rsidRPr="00A3779D" w:rsidRDefault="000449A3" w:rsidP="00824EA2">
      <w:pPr>
        <w:widowControl/>
        <w:wordWrap/>
        <w:autoSpaceDE/>
        <w:autoSpaceDN/>
        <w:jc w:val="both"/>
      </w:pPr>
    </w:p>
    <w:p w14:paraId="7051E4EB" w14:textId="77777777" w:rsidR="000449A3" w:rsidRPr="00A3779D" w:rsidRDefault="000449A3" w:rsidP="00824EA2">
      <w:pPr>
        <w:widowControl/>
        <w:wordWrap/>
        <w:autoSpaceDE/>
        <w:autoSpaceDN/>
        <w:jc w:val="both"/>
      </w:pPr>
    </w:p>
    <w:p w14:paraId="66344F5A" w14:textId="77777777" w:rsidR="000449A3" w:rsidRPr="00A3779D" w:rsidRDefault="000449A3" w:rsidP="00824EA2">
      <w:pPr>
        <w:widowControl/>
        <w:wordWrap/>
        <w:autoSpaceDE/>
        <w:autoSpaceDN/>
        <w:jc w:val="both"/>
      </w:pPr>
    </w:p>
    <w:p w14:paraId="3B486F1F" w14:textId="77777777" w:rsidR="000B5EE8" w:rsidRDefault="000B5EE8" w:rsidP="00824EA2">
      <w:pPr>
        <w:widowControl/>
        <w:wordWrap/>
        <w:autoSpaceDE/>
        <w:autoSpaceDN/>
        <w:jc w:val="both"/>
        <w:rPr>
          <w:b/>
          <w:bCs/>
        </w:rPr>
      </w:pPr>
      <w:r>
        <w:rPr>
          <w:b/>
          <w:bCs/>
        </w:rPr>
        <w:br w:type="page"/>
      </w:r>
    </w:p>
    <w:p w14:paraId="44568073" w14:textId="33A425BC" w:rsidR="005E44DA" w:rsidRDefault="005E44DA" w:rsidP="00824EA2">
      <w:pPr>
        <w:jc w:val="both"/>
        <w:rPr>
          <w:b/>
          <w:bCs/>
        </w:rPr>
      </w:pPr>
      <w:r w:rsidRPr="005E44DA">
        <w:rPr>
          <w:rFonts w:hint="eastAsia"/>
          <w:b/>
          <w:bCs/>
        </w:rPr>
        <w:lastRenderedPageBreak/>
        <w:t xml:space="preserve">PART B: Analytical Questions </w:t>
      </w:r>
    </w:p>
    <w:p w14:paraId="14BB9789" w14:textId="77777777" w:rsidR="00AA6C16" w:rsidRDefault="00AA6C16" w:rsidP="00824EA2">
      <w:pPr>
        <w:jc w:val="both"/>
        <w:rPr>
          <w:b/>
          <w:bCs/>
        </w:rPr>
      </w:pPr>
    </w:p>
    <w:p w14:paraId="114C4E0B" w14:textId="77777777" w:rsidR="00AB6152" w:rsidRPr="00E6582A" w:rsidRDefault="00CE1A62" w:rsidP="00824EA2">
      <w:pPr>
        <w:jc w:val="both"/>
        <w:rPr>
          <w:b/>
          <w:bCs/>
        </w:rPr>
      </w:pPr>
      <w:r w:rsidRPr="00E6582A">
        <w:rPr>
          <w:b/>
          <w:bCs/>
        </w:rPr>
        <w:t xml:space="preserve">9. The purpose of this analysis is to evaluate the impact of mental illness on health care expenditures while accounting for demographic, socioeconomic, and health-related factors. For simplicity, we assume that no other factors influence health care expenditures beyond those specified below. While causal interpretation is typically limited, for the purposes of this analysis, we interpret the relationship between mental illness and health care expenditures as causal. Use the MEPS HC-233: 2021 Full Year Consolidated Data File for this analysis. </w:t>
      </w:r>
    </w:p>
    <w:p w14:paraId="2F8E69A9" w14:textId="1E53B224" w:rsidR="00AB6152" w:rsidRPr="00E6582A" w:rsidRDefault="00CE1A62" w:rsidP="00824EA2">
      <w:pPr>
        <w:jc w:val="both"/>
        <w:rPr>
          <w:b/>
          <w:bCs/>
        </w:rPr>
      </w:pPr>
      <w:r w:rsidRPr="00E6582A">
        <w:rPr>
          <w:b/>
          <w:bCs/>
        </w:rPr>
        <w:t>• Outcome variable</w:t>
      </w:r>
      <w:r w:rsidR="00AB6152" w:rsidRPr="00E6582A">
        <w:rPr>
          <w:rFonts w:hint="eastAsia"/>
          <w:b/>
          <w:bCs/>
        </w:rPr>
        <w:t>:</w:t>
      </w:r>
      <w:r w:rsidRPr="00E6582A">
        <w:rPr>
          <w:b/>
          <w:bCs/>
        </w:rPr>
        <w:t xml:space="preserve"> Total health care expenditure (TOTEXP21) </w:t>
      </w:r>
    </w:p>
    <w:p w14:paraId="6D4AB498" w14:textId="77777777" w:rsidR="008B297E" w:rsidRPr="00E6582A" w:rsidRDefault="00CE1A62" w:rsidP="00824EA2">
      <w:pPr>
        <w:jc w:val="both"/>
        <w:rPr>
          <w:b/>
          <w:bCs/>
        </w:rPr>
      </w:pPr>
      <w:r w:rsidRPr="00E6582A">
        <w:rPr>
          <w:b/>
          <w:bCs/>
        </w:rPr>
        <w:t>• Primary independent variable</w:t>
      </w:r>
      <w:r w:rsidR="00AB6152" w:rsidRPr="00E6582A">
        <w:rPr>
          <w:rFonts w:hint="eastAsia"/>
          <w:b/>
          <w:bCs/>
        </w:rPr>
        <w:t>:</w:t>
      </w:r>
      <w:r w:rsidRPr="00E6582A">
        <w:rPr>
          <w:b/>
          <w:bCs/>
        </w:rPr>
        <w:t xml:space="preserve"> Symptom of mental illness (identified using PHQ242 and K6SUM42) </w:t>
      </w:r>
    </w:p>
    <w:p w14:paraId="0FAE5594" w14:textId="77777777" w:rsidR="008B297E" w:rsidRPr="00E6582A" w:rsidRDefault="00CE1A62" w:rsidP="008B297E">
      <w:pPr>
        <w:pStyle w:val="a6"/>
        <w:numPr>
          <w:ilvl w:val="0"/>
          <w:numId w:val="29"/>
        </w:numPr>
        <w:jc w:val="both"/>
        <w:rPr>
          <w:b/>
          <w:bCs/>
        </w:rPr>
      </w:pPr>
      <w:r w:rsidRPr="00E6582A">
        <w:rPr>
          <w:b/>
          <w:bCs/>
        </w:rPr>
        <w:t>Based on prior research, individuals are defined as experiencing mental illness if their Patient Health Questionnaire (PHQ242) score is 3 or higher or their Kessler 6 Psychological Distress Scale (K6SUM42) score is 13 or higher</w:t>
      </w:r>
    </w:p>
    <w:p w14:paraId="257CE820" w14:textId="77777777" w:rsidR="008B297E" w:rsidRPr="00E6582A" w:rsidRDefault="00CE1A62" w:rsidP="008B297E">
      <w:pPr>
        <w:pStyle w:val="a6"/>
        <w:numPr>
          <w:ilvl w:val="0"/>
          <w:numId w:val="29"/>
        </w:numPr>
        <w:jc w:val="both"/>
        <w:rPr>
          <w:b/>
          <w:bCs/>
        </w:rPr>
      </w:pPr>
      <w:r w:rsidRPr="00E6582A">
        <w:rPr>
          <w:b/>
          <w:bCs/>
        </w:rPr>
        <w:t>Individuals with no missing data in both variables and with a PHQ242 score below 3 and a K6SUM42 score below 13 are defined as not experiencing mental illness</w:t>
      </w:r>
    </w:p>
    <w:p w14:paraId="3A15BB1A" w14:textId="0BC4C9A9" w:rsidR="00BF1D1C" w:rsidRPr="00E6582A" w:rsidRDefault="00CE1A62" w:rsidP="008B297E">
      <w:pPr>
        <w:jc w:val="both"/>
        <w:rPr>
          <w:b/>
          <w:bCs/>
        </w:rPr>
      </w:pPr>
      <w:r w:rsidRPr="00E6582A">
        <w:rPr>
          <w:b/>
          <w:bCs/>
        </w:rPr>
        <w:t>• Control variables</w:t>
      </w:r>
      <w:r w:rsidR="00BF1D1C" w:rsidRPr="00E6582A">
        <w:rPr>
          <w:rFonts w:hint="eastAsia"/>
          <w:b/>
          <w:bCs/>
        </w:rPr>
        <w:t xml:space="preserve">: </w:t>
      </w:r>
      <w:r w:rsidRPr="00E6582A">
        <w:rPr>
          <w:b/>
          <w:bCs/>
        </w:rPr>
        <w:t>Age (AGE21X)</w:t>
      </w:r>
      <w:r w:rsidR="00BF1D1C" w:rsidRPr="00E6582A">
        <w:rPr>
          <w:rFonts w:hint="eastAsia"/>
          <w:b/>
          <w:bCs/>
        </w:rPr>
        <w:t xml:space="preserve">, </w:t>
      </w:r>
      <w:r w:rsidRPr="00E6582A">
        <w:rPr>
          <w:b/>
          <w:bCs/>
        </w:rPr>
        <w:t>Sex (SEX)</w:t>
      </w:r>
      <w:r w:rsidR="00BF1D1C" w:rsidRPr="00E6582A">
        <w:rPr>
          <w:rFonts w:hint="eastAsia"/>
          <w:b/>
          <w:bCs/>
        </w:rPr>
        <w:t xml:space="preserve">, </w:t>
      </w:r>
      <w:r w:rsidRPr="00E6582A">
        <w:rPr>
          <w:b/>
          <w:bCs/>
        </w:rPr>
        <w:t>Race/ethnicity (RACETHX)</w:t>
      </w:r>
      <w:r w:rsidR="00BF1D1C" w:rsidRPr="00E6582A">
        <w:rPr>
          <w:rFonts w:hint="eastAsia"/>
          <w:b/>
          <w:bCs/>
        </w:rPr>
        <w:t>,</w:t>
      </w:r>
      <w:r w:rsidRPr="00E6582A">
        <w:rPr>
          <w:b/>
          <w:bCs/>
        </w:rPr>
        <w:t xml:space="preserve"> Health insurance (INSCOV21)</w:t>
      </w:r>
      <w:r w:rsidR="00BF1D1C" w:rsidRPr="00E6582A">
        <w:rPr>
          <w:rFonts w:hint="eastAsia"/>
          <w:b/>
          <w:bCs/>
        </w:rPr>
        <w:t>,</w:t>
      </w:r>
      <w:r w:rsidRPr="00E6582A">
        <w:rPr>
          <w:b/>
          <w:bCs/>
        </w:rPr>
        <w:t xml:space="preserve"> Family income (POVCAT21)</w:t>
      </w:r>
      <w:r w:rsidR="00BF1D1C" w:rsidRPr="00E6582A">
        <w:rPr>
          <w:rFonts w:hint="eastAsia"/>
          <w:b/>
          <w:bCs/>
        </w:rPr>
        <w:t>,</w:t>
      </w:r>
      <w:r w:rsidRPr="00E6582A">
        <w:rPr>
          <w:b/>
          <w:bCs/>
        </w:rPr>
        <w:t xml:space="preserve"> Diagnosis of heart disease (MIDX)</w:t>
      </w:r>
      <w:r w:rsidR="00BF1D1C" w:rsidRPr="00E6582A">
        <w:rPr>
          <w:rFonts w:hint="eastAsia"/>
          <w:b/>
          <w:bCs/>
        </w:rPr>
        <w:t>,</w:t>
      </w:r>
      <w:r w:rsidRPr="00E6582A">
        <w:rPr>
          <w:b/>
          <w:bCs/>
        </w:rPr>
        <w:t xml:space="preserve"> Diagnosis of stroke (STRKDX)</w:t>
      </w:r>
      <w:r w:rsidR="00BF1D1C" w:rsidRPr="00E6582A">
        <w:rPr>
          <w:rFonts w:hint="eastAsia"/>
          <w:b/>
          <w:bCs/>
        </w:rPr>
        <w:t>,</w:t>
      </w:r>
      <w:r w:rsidRPr="00E6582A">
        <w:rPr>
          <w:b/>
          <w:bCs/>
        </w:rPr>
        <w:t xml:space="preserve"> Diagnosis of hypertension (HIBPDX)</w:t>
      </w:r>
      <w:r w:rsidR="00BF1D1C" w:rsidRPr="00E6582A">
        <w:rPr>
          <w:rFonts w:hint="eastAsia"/>
          <w:b/>
          <w:bCs/>
        </w:rPr>
        <w:t>,</w:t>
      </w:r>
      <w:r w:rsidRPr="00E6582A">
        <w:rPr>
          <w:b/>
          <w:bCs/>
        </w:rPr>
        <w:t xml:space="preserve"> Diagnosis of diabetes (DIABDX_M18)</w:t>
      </w:r>
      <w:r w:rsidR="00BF1D1C" w:rsidRPr="00E6582A">
        <w:rPr>
          <w:rFonts w:hint="eastAsia"/>
          <w:b/>
          <w:bCs/>
        </w:rPr>
        <w:t>,</w:t>
      </w:r>
      <w:r w:rsidRPr="00E6582A">
        <w:rPr>
          <w:b/>
          <w:bCs/>
        </w:rPr>
        <w:t xml:space="preserve"> Diagnosis of asthma (ASTHDX)</w:t>
      </w:r>
      <w:r w:rsidR="00A32D84" w:rsidRPr="00E6582A">
        <w:rPr>
          <w:rFonts w:hint="eastAsia"/>
          <w:b/>
          <w:bCs/>
        </w:rPr>
        <w:t>,</w:t>
      </w:r>
      <w:r w:rsidRPr="00E6582A">
        <w:rPr>
          <w:b/>
          <w:bCs/>
        </w:rPr>
        <w:t xml:space="preserve"> Diagnosis of cancer (CANCERDX)</w:t>
      </w:r>
      <w:r w:rsidR="00A32D84" w:rsidRPr="00E6582A">
        <w:rPr>
          <w:rFonts w:hint="eastAsia"/>
          <w:b/>
          <w:bCs/>
        </w:rPr>
        <w:t>,</w:t>
      </w:r>
      <w:r w:rsidRPr="00E6582A">
        <w:rPr>
          <w:b/>
          <w:bCs/>
        </w:rPr>
        <w:t xml:space="preserve"> Diagnosis of hyperlipidemia (CHOLDX) </w:t>
      </w:r>
    </w:p>
    <w:p w14:paraId="1A0B58B6" w14:textId="77777777" w:rsidR="00A32D84" w:rsidRPr="00E6582A" w:rsidRDefault="00CE1A62" w:rsidP="008B297E">
      <w:pPr>
        <w:jc w:val="both"/>
        <w:rPr>
          <w:b/>
          <w:bCs/>
        </w:rPr>
      </w:pPr>
      <w:r w:rsidRPr="00E6582A">
        <w:rPr>
          <w:b/>
          <w:bCs/>
        </w:rPr>
        <w:t>Before the analysis, restrict the study population to adults aged 18 and older. If any variable contains missing values, exclude those observations from the analysis. Treat health care expenditures and age as continuous variables, while using all other variables as categorical in</w:t>
      </w:r>
      <w:r w:rsidR="00824EA2" w:rsidRPr="00E6582A">
        <w:rPr>
          <w:rFonts w:hint="eastAsia"/>
          <w:b/>
          <w:bCs/>
        </w:rPr>
        <w:t xml:space="preserve"> </w:t>
      </w:r>
      <w:r w:rsidR="00824EA2" w:rsidRPr="00E6582A">
        <w:rPr>
          <w:b/>
          <w:bCs/>
        </w:rPr>
        <w:t xml:space="preserve">the analysis. For variables indicating specific diagnoses, recode them as '1' for diagnosed cases and '0' for non-diagnosed cases. Use all other variables as provided in the dataset. To ensure representative results, include the weight variable (PERWT21F) in the analysis. </w:t>
      </w:r>
    </w:p>
    <w:p w14:paraId="6578E39E" w14:textId="77777777" w:rsidR="00A32D84" w:rsidRPr="00E6582A" w:rsidRDefault="00A32D84" w:rsidP="008B297E">
      <w:pPr>
        <w:jc w:val="both"/>
        <w:rPr>
          <w:b/>
          <w:bCs/>
        </w:rPr>
      </w:pPr>
    </w:p>
    <w:p w14:paraId="429709C3" w14:textId="77777777" w:rsidR="00320192" w:rsidRPr="00E6582A" w:rsidRDefault="00320192">
      <w:pPr>
        <w:widowControl/>
        <w:wordWrap/>
        <w:autoSpaceDE/>
        <w:autoSpaceDN/>
        <w:rPr>
          <w:b/>
          <w:bCs/>
        </w:rPr>
      </w:pPr>
      <w:r w:rsidRPr="00E6582A">
        <w:rPr>
          <w:b/>
          <w:bCs/>
        </w:rPr>
        <w:br w:type="page"/>
      </w:r>
    </w:p>
    <w:p w14:paraId="2EE5B94E" w14:textId="3E14E4B7" w:rsidR="00A32D84" w:rsidRPr="00E6582A" w:rsidRDefault="00C04DD6" w:rsidP="00C04DD6">
      <w:pPr>
        <w:jc w:val="both"/>
        <w:rPr>
          <w:b/>
          <w:bCs/>
        </w:rPr>
      </w:pPr>
      <w:r w:rsidRPr="00E6582A">
        <w:rPr>
          <w:rFonts w:hint="eastAsia"/>
          <w:b/>
          <w:bCs/>
        </w:rPr>
        <w:lastRenderedPageBreak/>
        <w:t xml:space="preserve">a. </w:t>
      </w:r>
      <w:r w:rsidR="00824EA2" w:rsidRPr="00E6582A">
        <w:rPr>
          <w:b/>
          <w:bCs/>
        </w:rPr>
        <w:t xml:space="preserve">Construct the dataset. </w:t>
      </w:r>
    </w:p>
    <w:p w14:paraId="322A72D6" w14:textId="31DF312F" w:rsidR="00C04DD6" w:rsidRDefault="00C04DD6" w:rsidP="00C04DD6">
      <w:pPr>
        <w:jc w:val="both"/>
      </w:pPr>
      <w:r>
        <w:rPr>
          <w:rFonts w:hint="eastAsia"/>
        </w:rPr>
        <w:t xml:space="preserve">코드 설명: </w:t>
      </w:r>
    </w:p>
    <w:p w14:paraId="067080EF" w14:textId="449C5FD2" w:rsidR="00A32D84" w:rsidRDefault="00D578DB" w:rsidP="00DD5670">
      <w:pPr>
        <w:ind w:firstLineChars="200" w:firstLine="440"/>
        <w:jc w:val="both"/>
      </w:pPr>
      <w:r>
        <w:rPr>
          <w:rFonts w:hint="eastAsia"/>
        </w:rPr>
        <w:t xml:space="preserve">2021년 FYC 데이터를 d2021로 저장한 후 필요한 변수만을 선택한 d_21을 생성하였다. </w:t>
      </w:r>
      <w:r w:rsidR="009B6BEB">
        <w:rPr>
          <w:rFonts w:hint="eastAsia"/>
        </w:rPr>
        <w:t>해당 데이터셋에 mental illness를 나타내는 변수 MTILL을 추가</w:t>
      </w:r>
      <w:r w:rsidR="0099154E">
        <w:rPr>
          <w:rFonts w:hint="eastAsia"/>
        </w:rPr>
        <w:t xml:space="preserve">하였다. 이후 </w:t>
      </w:r>
      <w:proofErr w:type="spellStart"/>
      <w:r w:rsidR="0099154E">
        <w:rPr>
          <w:rFonts w:hint="eastAsia"/>
        </w:rPr>
        <w:t>결측값을</w:t>
      </w:r>
      <w:proofErr w:type="spellEnd"/>
      <w:r w:rsidR="0099154E">
        <w:rPr>
          <w:rFonts w:hint="eastAsia"/>
        </w:rPr>
        <w:t xml:space="preserve"> 제거하였고 </w:t>
      </w:r>
      <w:r w:rsidR="00395052">
        <w:rPr>
          <w:rFonts w:hint="eastAsia"/>
        </w:rPr>
        <w:t xml:space="preserve">질병 진단과 관련된 변수들의 경우 NO가 2로 기입되어 있었기에 이를 0으로 변경하였다. </w:t>
      </w:r>
      <w:r w:rsidR="00826255">
        <w:rPr>
          <w:rFonts w:hint="eastAsia"/>
        </w:rPr>
        <w:t xml:space="preserve">또한, 연령 변수인 AGE가 18 이상인 경우만 데이터셋에 포함시켰다. </w:t>
      </w:r>
    </w:p>
    <w:p w14:paraId="4CD9E77F" w14:textId="77777777" w:rsidR="00A32D84" w:rsidRDefault="00A32D84" w:rsidP="008B297E">
      <w:pPr>
        <w:jc w:val="both"/>
      </w:pPr>
    </w:p>
    <w:p w14:paraId="03BA3252" w14:textId="77777777" w:rsidR="00A32D84" w:rsidRPr="00E6582A" w:rsidRDefault="00824EA2" w:rsidP="008B297E">
      <w:pPr>
        <w:jc w:val="both"/>
        <w:rPr>
          <w:b/>
          <w:bCs/>
        </w:rPr>
      </w:pPr>
      <w:r w:rsidRPr="00E6582A">
        <w:rPr>
          <w:b/>
          <w:bCs/>
        </w:rPr>
        <w:t xml:space="preserve">b. We aim to estimate the impact of mental illness on health care expenditures. Assume that no other factors, beyond the demographic, socioeconomic, and health-related factors described above, influence health care expenditures. First, perform a Generalized Linear Model (GLM) analysis (using a gamma family with a log link) to estimate the difference in health care expenditures based on the presence or absence of mental illness. </w:t>
      </w:r>
    </w:p>
    <w:p w14:paraId="1C24228F" w14:textId="7EA8D938" w:rsidR="00F51E36" w:rsidRDefault="00F51E36" w:rsidP="008B297E">
      <w:pPr>
        <w:jc w:val="both"/>
      </w:pPr>
      <w:r>
        <w:rPr>
          <w:rFonts w:hint="eastAsia"/>
        </w:rPr>
        <w:t>코드 설명:</w:t>
      </w:r>
    </w:p>
    <w:p w14:paraId="204A2466" w14:textId="19326723" w:rsidR="00F51E36" w:rsidRDefault="006710D4" w:rsidP="00DD5670">
      <w:pPr>
        <w:ind w:firstLineChars="200" w:firstLine="440"/>
        <w:jc w:val="both"/>
      </w:pPr>
      <w:r>
        <w:rPr>
          <w:rFonts w:hint="eastAsia"/>
        </w:rPr>
        <w:t xml:space="preserve">종속변수가 TOTEXP21, 독립변수가 MTILL인 </w:t>
      </w:r>
      <w:proofErr w:type="spellStart"/>
      <w:r w:rsidR="007E0AA0">
        <w:rPr>
          <w:rFonts w:hint="eastAsia"/>
        </w:rPr>
        <w:t>glm</w:t>
      </w:r>
      <w:proofErr w:type="spellEnd"/>
      <w:r w:rsidR="007E0AA0">
        <w:rPr>
          <w:rFonts w:hint="eastAsia"/>
        </w:rPr>
        <w:t xml:space="preserve">모델 fit1을 생성하였다. </w:t>
      </w:r>
      <w:r w:rsidR="00FA6F7C">
        <w:rPr>
          <w:rFonts w:hint="eastAsia"/>
        </w:rPr>
        <w:t xml:space="preserve">이때 종속변수에 0이 포함되면 분석이 되지 않으므로 0을 매우 작은 값인 0.0001로 바꿔 분석하였다. </w:t>
      </w:r>
    </w:p>
    <w:p w14:paraId="414CE3DF" w14:textId="26CF231E" w:rsidR="00B23EDD" w:rsidRDefault="00B23EDD" w:rsidP="008B297E">
      <w:pPr>
        <w:jc w:val="both"/>
      </w:pPr>
      <w:r>
        <w:rPr>
          <w:rFonts w:hint="eastAsia"/>
        </w:rPr>
        <w:t>결과:</w:t>
      </w:r>
    </w:p>
    <w:p w14:paraId="02C97C53" w14:textId="68F1CCB0" w:rsidR="00B23EDD" w:rsidRPr="005F31EC" w:rsidRDefault="00B23EDD" w:rsidP="00DD5670">
      <w:pPr>
        <w:ind w:firstLineChars="200" w:firstLine="440"/>
        <w:jc w:val="both"/>
      </w:pPr>
      <w:r>
        <w:t>F</w:t>
      </w:r>
      <w:r>
        <w:rPr>
          <w:rFonts w:hint="eastAsia"/>
        </w:rPr>
        <w:t xml:space="preserve">it1의 summary 결과 정신질환이 없는 경우 총 의료비의 </w:t>
      </w:r>
      <w:proofErr w:type="spellStart"/>
      <w:r>
        <w:rPr>
          <w:rFonts w:hint="eastAsia"/>
        </w:rPr>
        <w:t>로그값은</w:t>
      </w:r>
      <w:proofErr w:type="spellEnd"/>
      <w:r>
        <w:rPr>
          <w:rFonts w:hint="eastAsia"/>
        </w:rPr>
        <w:t xml:space="preserve"> </w:t>
      </w:r>
      <w:r w:rsidR="008C13F0">
        <w:rPr>
          <w:rFonts w:hint="eastAsia"/>
        </w:rPr>
        <w:t xml:space="preserve">9.02856이다. 즉 정신질환이 없는 사람들의 평균 의료비는 exp(9.02856)=약 8327이다. 또한, 정신질환이 있는 경우 총 의료비의 </w:t>
      </w:r>
      <w:proofErr w:type="spellStart"/>
      <w:r w:rsidR="008C13F0">
        <w:rPr>
          <w:rFonts w:hint="eastAsia"/>
        </w:rPr>
        <w:t>로그값은</w:t>
      </w:r>
      <w:proofErr w:type="spellEnd"/>
      <w:r w:rsidR="008C13F0">
        <w:rPr>
          <w:rFonts w:hint="eastAsia"/>
        </w:rPr>
        <w:t xml:space="preserve"> 0.5289</w:t>
      </w:r>
      <w:r w:rsidR="00E6558D">
        <w:rPr>
          <w:rFonts w:hint="eastAsia"/>
        </w:rPr>
        <w:t xml:space="preserve">2 증가한다. 즉 정신질환이 있는 사람들의 의료비가 </w:t>
      </w:r>
      <w:r w:rsidR="0014229C">
        <w:rPr>
          <w:rFonts w:hint="eastAsia"/>
        </w:rPr>
        <w:t xml:space="preserve">exp(0.52892)=1.696배라는 것을 의미한다. MTILL변수의 회귀계수는 통계적으로 유의하였고 </w:t>
      </w:r>
      <w:r w:rsidR="00966ED7">
        <w:rPr>
          <w:rFonts w:hint="eastAsia"/>
        </w:rPr>
        <w:t>AIC값은 3013802417</w:t>
      </w:r>
      <w:r w:rsidR="0074786C">
        <w:rPr>
          <w:rFonts w:hint="eastAsia"/>
        </w:rPr>
        <w:t>, residual deviance는 9707</w:t>
      </w:r>
      <w:r w:rsidR="002C2ED2">
        <w:rPr>
          <w:rFonts w:hint="eastAsia"/>
        </w:rPr>
        <w:t>37442</w:t>
      </w:r>
      <w:r w:rsidR="002C2ED2">
        <w:t>인</w:t>
      </w:r>
      <w:r w:rsidR="002C2ED2">
        <w:rPr>
          <w:rFonts w:hint="eastAsia"/>
        </w:rPr>
        <w:t xml:space="preserve"> 것으로 나타났다. 또한, dispersion parameter값은 100387.9</w:t>
      </w:r>
      <w:r w:rsidR="002C2ED2">
        <w:t>로</w:t>
      </w:r>
      <w:r w:rsidR="002C2ED2">
        <w:rPr>
          <w:rFonts w:hint="eastAsia"/>
        </w:rPr>
        <w:t xml:space="preserve"> </w:t>
      </w:r>
      <w:r w:rsidR="005F31EC">
        <w:t>이는</w:t>
      </w:r>
      <w:r w:rsidR="005F31EC">
        <w:rPr>
          <w:rFonts w:hint="eastAsia"/>
        </w:rPr>
        <w:t xml:space="preserve"> 감마 분포의 </w:t>
      </w:r>
      <w:proofErr w:type="spellStart"/>
      <w:r w:rsidR="005F31EC">
        <w:rPr>
          <w:rFonts w:hint="eastAsia"/>
        </w:rPr>
        <w:t>분산값을</w:t>
      </w:r>
      <w:proofErr w:type="spellEnd"/>
      <w:r w:rsidR="005F31EC">
        <w:rPr>
          <w:rFonts w:hint="eastAsia"/>
        </w:rPr>
        <w:t xml:space="preserve"> 나타낸다. </w:t>
      </w:r>
    </w:p>
    <w:p w14:paraId="12DF7829" w14:textId="77777777" w:rsidR="00E6582A" w:rsidRDefault="00E6582A" w:rsidP="008B297E">
      <w:pPr>
        <w:jc w:val="both"/>
      </w:pPr>
    </w:p>
    <w:p w14:paraId="572F3985" w14:textId="77777777" w:rsidR="00F401B9" w:rsidRDefault="00F401B9">
      <w:pPr>
        <w:widowControl/>
        <w:wordWrap/>
        <w:autoSpaceDE/>
        <w:autoSpaceDN/>
        <w:rPr>
          <w:b/>
          <w:bCs/>
        </w:rPr>
      </w:pPr>
      <w:r>
        <w:rPr>
          <w:b/>
          <w:bCs/>
        </w:rPr>
        <w:br w:type="page"/>
      </w:r>
    </w:p>
    <w:p w14:paraId="421335E1" w14:textId="3E22C6BE" w:rsidR="00A32D84" w:rsidRPr="00E6582A" w:rsidRDefault="00824EA2" w:rsidP="008B297E">
      <w:pPr>
        <w:jc w:val="both"/>
        <w:rPr>
          <w:b/>
          <w:bCs/>
        </w:rPr>
      </w:pPr>
      <w:r w:rsidRPr="00E6582A">
        <w:rPr>
          <w:b/>
          <w:bCs/>
        </w:rPr>
        <w:lastRenderedPageBreak/>
        <w:t xml:space="preserve">c. Perform a logistic regression analysis to estimate propensity scores related to the presence or absence of mental illness. Compare the distribution of estimated propensity scores between the group with mental illness and the group without mental illness and then describe the results. Based on the findings, explain whether it is feasible to conduct a matching analysis using the propensity scores. </w:t>
      </w:r>
    </w:p>
    <w:p w14:paraId="7DEBF364" w14:textId="20537E58" w:rsidR="00A32D84" w:rsidRDefault="00D81379" w:rsidP="00F401B9">
      <w:pPr>
        <w:widowControl/>
        <w:wordWrap/>
        <w:autoSpaceDE/>
        <w:autoSpaceDN/>
      </w:pPr>
      <w:r>
        <w:rPr>
          <w:rFonts w:hint="eastAsia"/>
        </w:rPr>
        <w:t>코드 설명:</w:t>
      </w:r>
    </w:p>
    <w:p w14:paraId="2269965E" w14:textId="37107F67" w:rsidR="003E079D" w:rsidRDefault="00D81379" w:rsidP="00DD5670">
      <w:pPr>
        <w:ind w:firstLineChars="200" w:firstLine="440"/>
        <w:jc w:val="both"/>
      </w:pPr>
      <w:r>
        <w:rPr>
          <w:rFonts w:hint="eastAsia"/>
        </w:rPr>
        <w:t xml:space="preserve">MTILL이 종속변수, 이외의 다른 변수들이 독립변수인 </w:t>
      </w:r>
      <w:proofErr w:type="spellStart"/>
      <w:r>
        <w:rPr>
          <w:rFonts w:hint="eastAsia"/>
        </w:rPr>
        <w:t>glm</w:t>
      </w:r>
      <w:proofErr w:type="spellEnd"/>
      <w:r>
        <w:rPr>
          <w:rFonts w:hint="eastAsia"/>
        </w:rPr>
        <w:t xml:space="preserve"> fit2를 생성하였다. </w:t>
      </w:r>
      <w:r w:rsidR="007D446B">
        <w:rPr>
          <w:rFonts w:hint="eastAsia"/>
        </w:rPr>
        <w:t xml:space="preserve">이를 바탕으로 추정된 </w:t>
      </w:r>
      <w:r w:rsidR="00A62E2E">
        <w:rPr>
          <w:rFonts w:hint="eastAsia"/>
        </w:rPr>
        <w:t xml:space="preserve">propensity score </w:t>
      </w:r>
      <w:r w:rsidR="007D446B">
        <w:rPr>
          <w:rFonts w:hint="eastAsia"/>
        </w:rPr>
        <w:t>값을</w:t>
      </w:r>
      <w:r w:rsidR="004B4F75">
        <w:rPr>
          <w:rFonts w:hint="eastAsia"/>
        </w:rPr>
        <w:t xml:space="preserve"> </w:t>
      </w:r>
      <w:proofErr w:type="spellStart"/>
      <w:r w:rsidR="004B4F75">
        <w:rPr>
          <w:rFonts w:hint="eastAsia"/>
        </w:rPr>
        <w:t>prop_score</w:t>
      </w:r>
      <w:proofErr w:type="spellEnd"/>
      <w:r w:rsidR="004B4F75">
        <w:rPr>
          <w:rFonts w:hint="eastAsia"/>
        </w:rPr>
        <w:t xml:space="preserve">변수로 해당 데이터셋에 저장하였다. </w:t>
      </w:r>
      <w:r w:rsidR="003E079D">
        <w:t>이후</w:t>
      </w:r>
      <w:r w:rsidR="003E079D">
        <w:rPr>
          <w:rFonts w:hint="eastAsia"/>
        </w:rPr>
        <w:t xml:space="preserve"> </w:t>
      </w:r>
      <w:proofErr w:type="spellStart"/>
      <w:r w:rsidR="003E079D">
        <w:rPr>
          <w:rFonts w:hint="eastAsia"/>
        </w:rPr>
        <w:t>ggplot</w:t>
      </w:r>
      <w:proofErr w:type="spellEnd"/>
      <w:r w:rsidR="003E079D">
        <w:rPr>
          <w:rFonts w:hint="eastAsia"/>
        </w:rPr>
        <w:t xml:space="preserve">을 이용하여 정신질환의 여부에 따른 propensity score값을 비교하였다. </w:t>
      </w:r>
    </w:p>
    <w:p w14:paraId="534E94C9" w14:textId="2CD18D8A" w:rsidR="003E079D" w:rsidRDefault="003E079D" w:rsidP="008B297E">
      <w:pPr>
        <w:jc w:val="both"/>
      </w:pPr>
      <w:r>
        <w:rPr>
          <w:rFonts w:hint="eastAsia"/>
        </w:rPr>
        <w:t xml:space="preserve">결과: </w:t>
      </w:r>
    </w:p>
    <w:p w14:paraId="050010B1" w14:textId="3C71EC2A" w:rsidR="001809BD" w:rsidRDefault="001809BD" w:rsidP="00DD5670">
      <w:pPr>
        <w:ind w:firstLineChars="200" w:firstLine="440"/>
        <w:jc w:val="both"/>
      </w:pPr>
      <w:r>
        <w:rPr>
          <w:rFonts w:hint="eastAsia"/>
        </w:rPr>
        <w:t xml:space="preserve">정신질환이 없는 그룹은 propensity score가 낮은 쪽에 집중되어 있고 분포가 0에 가깝다. 반면, 정신질환이 있는 그룹은 </w:t>
      </w:r>
      <w:r w:rsidR="00417095">
        <w:rPr>
          <w:rFonts w:hint="eastAsia"/>
        </w:rPr>
        <w:t>더 넓은 분포를 가지며 높은 propensity score</w:t>
      </w:r>
      <w:r w:rsidR="00F14058">
        <w:rPr>
          <w:rFonts w:hint="eastAsia"/>
        </w:rPr>
        <w:t xml:space="preserve">를 가진 관측치도 존재한다. 두 그룹의 분포가 겹치는 부분이 존재하므로 매칭 분석이 가능함을 시사한다. </w:t>
      </w:r>
    </w:p>
    <w:p w14:paraId="6F3F5616" w14:textId="5C493909" w:rsidR="00F14058" w:rsidRPr="003E079D" w:rsidRDefault="00F14058" w:rsidP="00DD5670">
      <w:pPr>
        <w:ind w:firstLineChars="200" w:firstLine="440"/>
        <w:jc w:val="both"/>
      </w:pPr>
      <w:r>
        <w:rPr>
          <w:rFonts w:hint="eastAsia"/>
        </w:rPr>
        <w:t xml:space="preserve">정신질환 여부에 따른 propensity score가 겹치는 부분이 존재하므로 </w:t>
      </w:r>
      <w:r w:rsidR="002426F8">
        <w:rPr>
          <w:rFonts w:hint="eastAsia"/>
        </w:rPr>
        <w:t>매칭 분석이 가능하다. 겹치는 영역은 매칭 분석의 공통지원영역 (common support region)을 충족함을 의미한다. 따라서, propensity score를 사용해 정신질환이 있는 그룹과 없는 그룹의 관측치를 매칭할 수 있다. 다만, 분포가 겹치지 않는 부분도 존재하여 일부 관측치</w:t>
      </w:r>
      <w:r w:rsidR="00875867">
        <w:rPr>
          <w:rFonts w:hint="eastAsia"/>
        </w:rPr>
        <w:t>, 특히 높은 propensity score를 지닌 MTILL=1의 관측치에서는 매칭이 힘들다는 한계가 있</w:t>
      </w:r>
      <w:r w:rsidR="00ED7A43">
        <w:rPr>
          <w:rFonts w:hint="eastAsia"/>
        </w:rPr>
        <w:t xml:space="preserve">다. </w:t>
      </w:r>
    </w:p>
    <w:p w14:paraId="7ADDB8D2" w14:textId="77777777" w:rsidR="00A32D84" w:rsidRPr="00A62E2E" w:rsidRDefault="00A32D84" w:rsidP="008B297E">
      <w:pPr>
        <w:jc w:val="both"/>
      </w:pPr>
    </w:p>
    <w:p w14:paraId="6428C2F2" w14:textId="5FE54D92" w:rsidR="003479BA" w:rsidRPr="00E6582A" w:rsidRDefault="00824EA2" w:rsidP="008B297E">
      <w:pPr>
        <w:jc w:val="both"/>
        <w:rPr>
          <w:b/>
          <w:bCs/>
        </w:rPr>
      </w:pPr>
      <w:r w:rsidRPr="00E6582A">
        <w:rPr>
          <w:b/>
          <w:bCs/>
        </w:rPr>
        <w:t xml:space="preserve">d. Then, replicate the analysis described in 'b' using propensity scores. Specifically, estimate the impact of mental illness on health care expenditures using propensity </w:t>
      </w:r>
      <w:proofErr w:type="gramStart"/>
      <w:r w:rsidRPr="00E6582A">
        <w:rPr>
          <w:b/>
          <w:bCs/>
        </w:rPr>
        <w:t>scores based</w:t>
      </w:r>
      <w:proofErr w:type="gramEnd"/>
      <w:r w:rsidRPr="00E6582A">
        <w:rPr>
          <w:b/>
          <w:bCs/>
        </w:rPr>
        <w:t xml:space="preserve"> matching and calculate both the absolute and relative differences compared to the results from the GLM. Compare and analyze the results across these approaches.</w:t>
      </w:r>
    </w:p>
    <w:p w14:paraId="0BDA4BA3" w14:textId="05186806" w:rsidR="00E51161" w:rsidRDefault="005C0CD9" w:rsidP="008B297E">
      <w:pPr>
        <w:jc w:val="both"/>
      </w:pPr>
      <w:r>
        <w:rPr>
          <w:rFonts w:hint="eastAsia"/>
        </w:rPr>
        <w:t>코드 설명:</w:t>
      </w:r>
    </w:p>
    <w:p w14:paraId="11DDAEC6" w14:textId="2BCFA990" w:rsidR="005C0CD9" w:rsidRDefault="009B19F8" w:rsidP="00DD5670">
      <w:pPr>
        <w:ind w:firstLineChars="200" w:firstLine="440"/>
        <w:jc w:val="both"/>
      </w:pPr>
      <w:proofErr w:type="spellStart"/>
      <w:r>
        <w:rPr>
          <w:rFonts w:hint="eastAsia"/>
        </w:rPr>
        <w:t>MatchIt</w:t>
      </w:r>
      <w:proofErr w:type="spellEnd"/>
      <w:r>
        <w:rPr>
          <w:rFonts w:hint="eastAsia"/>
        </w:rPr>
        <w:t xml:space="preserve"> 패키지를 사용하여 propensity score 기반 매칭을 수행하였다. MTILL을 처리변수로 놓은 fit4를 생성하였고 가장 가까운 propensity score 값을 가진 처리군과 통제군을 매칭하였다. 매칭 결과를 확인하고 </w:t>
      </w:r>
      <w:r w:rsidR="008B0DE1">
        <w:rPr>
          <w:rFonts w:hint="eastAsia"/>
        </w:rPr>
        <w:t xml:space="preserve">매칭된 데이터를 이용하여 </w:t>
      </w:r>
      <w:proofErr w:type="spellStart"/>
      <w:r w:rsidR="008B0DE1">
        <w:rPr>
          <w:rFonts w:hint="eastAsia"/>
        </w:rPr>
        <w:t>glm</w:t>
      </w:r>
      <w:proofErr w:type="spellEnd"/>
      <w:r w:rsidR="008B0DE1">
        <w:rPr>
          <w:rFonts w:hint="eastAsia"/>
        </w:rPr>
        <w:t xml:space="preserve">을 통해 TOTEXP21을 종속변수로 하는 분석을 실행하였다. </w:t>
      </w:r>
      <w:r w:rsidR="00E03538">
        <w:rPr>
          <w:rFonts w:hint="eastAsia"/>
        </w:rPr>
        <w:t xml:space="preserve">이러한 </w:t>
      </w:r>
      <w:proofErr w:type="spellStart"/>
      <w:r w:rsidR="00E03538">
        <w:rPr>
          <w:rFonts w:hint="eastAsia"/>
        </w:rPr>
        <w:t>fit_psm</w:t>
      </w:r>
      <w:proofErr w:type="spellEnd"/>
      <w:r w:rsidR="00E03538">
        <w:rPr>
          <w:rFonts w:hint="eastAsia"/>
        </w:rPr>
        <w:t xml:space="preserve">은 독립변수인 정신질환 여부가 의료비에 미치는 영향을 분석한다. </w:t>
      </w:r>
      <w:r w:rsidR="00585EDA">
        <w:rPr>
          <w:rFonts w:hint="eastAsia"/>
        </w:rPr>
        <w:t xml:space="preserve">이후 </w:t>
      </w:r>
      <w:r w:rsidR="00060AC2">
        <w:rPr>
          <w:rFonts w:hint="eastAsia"/>
        </w:rPr>
        <w:t xml:space="preserve">기존 </w:t>
      </w:r>
      <w:proofErr w:type="spellStart"/>
      <w:r w:rsidR="00060AC2">
        <w:rPr>
          <w:rFonts w:hint="eastAsia"/>
        </w:rPr>
        <w:t>glm</w:t>
      </w:r>
      <w:proofErr w:type="spellEnd"/>
      <w:r w:rsidR="00060AC2">
        <w:rPr>
          <w:rFonts w:hint="eastAsia"/>
        </w:rPr>
        <w:t xml:space="preserve">과 매칭 데이터 기반 </w:t>
      </w:r>
      <w:proofErr w:type="spellStart"/>
      <w:r w:rsidR="00060AC2">
        <w:rPr>
          <w:rFonts w:hint="eastAsia"/>
        </w:rPr>
        <w:t>glm</w:t>
      </w:r>
      <w:proofErr w:type="spellEnd"/>
      <w:r w:rsidR="00060AC2">
        <w:rPr>
          <w:rFonts w:hint="eastAsia"/>
        </w:rPr>
        <w:t xml:space="preserve">의 회귀계수를 비교하고 절대, 상태 차이를 계산하였다. </w:t>
      </w:r>
    </w:p>
    <w:p w14:paraId="192DA7AE" w14:textId="5BB35780" w:rsidR="009B19F8" w:rsidRDefault="00DD17A6" w:rsidP="008B297E">
      <w:pPr>
        <w:jc w:val="both"/>
      </w:pPr>
      <w:r>
        <w:rPr>
          <w:rFonts w:hint="eastAsia"/>
        </w:rPr>
        <w:lastRenderedPageBreak/>
        <w:t>결과:</w:t>
      </w:r>
    </w:p>
    <w:p w14:paraId="094737A4" w14:textId="7E0FF74A" w:rsidR="00DD17A6" w:rsidRDefault="00DD17A6" w:rsidP="00DD5670">
      <w:pPr>
        <w:ind w:firstLineChars="200" w:firstLine="440"/>
        <w:jc w:val="both"/>
      </w:pPr>
      <w:r>
        <w:t>F</w:t>
      </w:r>
      <w:r>
        <w:rPr>
          <w:rFonts w:hint="eastAsia"/>
        </w:rPr>
        <w:t xml:space="preserve">it4를 분석한 결과 </w:t>
      </w:r>
      <w:r w:rsidR="006F73E0">
        <w:rPr>
          <w:rFonts w:hint="eastAsia"/>
        </w:rPr>
        <w:t xml:space="preserve">매칭 전에는 std. Mean Diff.가 여러 </w:t>
      </w:r>
      <w:proofErr w:type="spellStart"/>
      <w:r w:rsidR="006F73E0">
        <w:rPr>
          <w:rFonts w:hint="eastAsia"/>
        </w:rPr>
        <w:t>공변량에서</w:t>
      </w:r>
      <w:proofErr w:type="spellEnd"/>
      <w:r w:rsidR="006F73E0">
        <w:rPr>
          <w:rFonts w:hint="eastAsia"/>
        </w:rPr>
        <w:t xml:space="preserve"> 큰 값을 지녔</w:t>
      </w:r>
      <w:r w:rsidR="008942B4">
        <w:rPr>
          <w:rFonts w:hint="eastAsia"/>
        </w:rPr>
        <w:t xml:space="preserve"> </w:t>
      </w:r>
      <w:r w:rsidR="006F73E0">
        <w:rPr>
          <w:rFonts w:hint="eastAsia"/>
        </w:rPr>
        <w:t>(HIBPDX에서 0.2768, ASTHDX에서 0.2786등)</w:t>
      </w:r>
      <w:r w:rsidR="008942B4">
        <w:rPr>
          <w:rFonts w:hint="eastAsia"/>
        </w:rPr>
        <w:t xml:space="preserve">. 반면, 매칭 후에는 해당 값들이 거의 0에 가까워졌다. 또한, propensity score의 분포는 매칭 후 처리군과 통제군의 값이 거의 일치했다. 이는 매칭이 성공적이었음을 나타낸다. </w:t>
      </w:r>
    </w:p>
    <w:p w14:paraId="0D093AC7" w14:textId="33E9CFE3" w:rsidR="00076303" w:rsidRDefault="003A7FBA" w:rsidP="00DD5670">
      <w:pPr>
        <w:ind w:firstLineChars="200" w:firstLine="440"/>
        <w:jc w:val="both"/>
      </w:pPr>
      <w:r>
        <w:rPr>
          <w:rFonts w:hint="eastAsia"/>
        </w:rPr>
        <w:t xml:space="preserve">기존 </w:t>
      </w:r>
      <w:proofErr w:type="spellStart"/>
      <w:r>
        <w:rPr>
          <w:rFonts w:hint="eastAsia"/>
        </w:rPr>
        <w:t>glm</w:t>
      </w:r>
      <w:proofErr w:type="spellEnd"/>
      <w:r>
        <w:rPr>
          <w:rFonts w:hint="eastAsia"/>
        </w:rPr>
        <w:t xml:space="preserve">에서 MTILL의 회귀계수는 0.52892로 정신질환이 있는 경우 의료비가 약 69.6%높았다. </w:t>
      </w:r>
      <w:r w:rsidR="00376F9E">
        <w:rPr>
          <w:rFonts w:hint="eastAsia"/>
        </w:rPr>
        <w:t xml:space="preserve">또한 모델 적합성을 나타내는 AIC값은 3013802417이었다. 반면, 매칭 기반 </w:t>
      </w:r>
      <w:proofErr w:type="spellStart"/>
      <w:r w:rsidR="00376F9E">
        <w:rPr>
          <w:rFonts w:hint="eastAsia"/>
        </w:rPr>
        <w:t>glm</w:t>
      </w:r>
      <w:proofErr w:type="spellEnd"/>
      <w:r w:rsidR="00376F9E">
        <w:rPr>
          <w:rFonts w:hint="eastAsia"/>
        </w:rPr>
        <w:t xml:space="preserve">에서 MTILL의 회귀계수는 0.39565로, 정신질환이 있는 경우 의료비가 약 48.5% 높았다. </w:t>
      </w:r>
      <w:r w:rsidR="00076303">
        <w:rPr>
          <w:rFonts w:hint="eastAsia"/>
        </w:rPr>
        <w:t xml:space="preserve">그리고 이때 AIC값은 529933093으로 감소하였다. </w:t>
      </w:r>
      <w:r w:rsidR="00D7456D">
        <w:rPr>
          <w:rFonts w:hint="eastAsia"/>
        </w:rPr>
        <w:t xml:space="preserve">두 회귀계수의 절대차이는 0.13327, 상대차이는 25.2%로, 이는 propensity score 매칭 후 정신질환의 여부가 의료비에 미치는 영향의 추정치가 기존의 </w:t>
      </w:r>
      <w:proofErr w:type="spellStart"/>
      <w:r w:rsidR="00D7456D">
        <w:rPr>
          <w:rFonts w:hint="eastAsia"/>
        </w:rPr>
        <w:t>glm</w:t>
      </w:r>
      <w:proofErr w:type="spellEnd"/>
      <w:r w:rsidR="00D7456D">
        <w:rPr>
          <w:rFonts w:hint="eastAsia"/>
        </w:rPr>
        <w:t>보다 약 25.2%</w:t>
      </w:r>
      <w:r w:rsidR="00E73019">
        <w:rPr>
          <w:rFonts w:hint="eastAsia"/>
        </w:rPr>
        <w:t xml:space="preserve"> 감소했음을 의미한다. 이는 매칭 전 처리군과 </w:t>
      </w:r>
      <w:proofErr w:type="spellStart"/>
      <w:r w:rsidR="00E73019">
        <w:rPr>
          <w:rFonts w:hint="eastAsia"/>
        </w:rPr>
        <w:t>통제군</w:t>
      </w:r>
      <w:proofErr w:type="spellEnd"/>
      <w:r w:rsidR="00E73019">
        <w:rPr>
          <w:rFonts w:hint="eastAsia"/>
        </w:rPr>
        <w:t xml:space="preserve"> 간의 차이를 보정한 결과이다. </w:t>
      </w:r>
    </w:p>
    <w:p w14:paraId="06C1DAE0" w14:textId="035B48A2" w:rsidR="00E77ACB" w:rsidRDefault="00E77ACB" w:rsidP="00DD5670">
      <w:pPr>
        <w:ind w:firstLineChars="200" w:firstLine="440"/>
        <w:jc w:val="both"/>
      </w:pPr>
      <w:r>
        <w:rPr>
          <w:rFonts w:hint="eastAsia"/>
        </w:rPr>
        <w:t xml:space="preserve">그래프를 통해서도 매칭이 잘 이루어졌음을 확인할 수 있다. </w:t>
      </w:r>
      <w:r w:rsidR="009712C5">
        <w:rPr>
          <w:rFonts w:hint="eastAsia"/>
        </w:rPr>
        <w:t xml:space="preserve">매칭 후 propensity score의 분포가 가의 일치하였고, </w:t>
      </w:r>
      <w:r w:rsidR="00DA3234">
        <w:rPr>
          <w:rFonts w:hint="eastAsia"/>
        </w:rPr>
        <w:t xml:space="preserve">매칭 전과 매칭 후의 결과를 비교한 그래프에서도 같은 결과를 확인할 수 있기 때문이다. </w:t>
      </w:r>
    </w:p>
    <w:p w14:paraId="698C1F6D" w14:textId="77777777" w:rsidR="00E51161" w:rsidRDefault="00E51161" w:rsidP="008B297E">
      <w:pPr>
        <w:jc w:val="both"/>
      </w:pPr>
    </w:p>
    <w:p w14:paraId="3ACA15F8" w14:textId="77777777" w:rsidR="00F401B9" w:rsidRDefault="00F401B9" w:rsidP="008B297E">
      <w:pPr>
        <w:jc w:val="both"/>
      </w:pPr>
    </w:p>
    <w:p w14:paraId="3D371D3F" w14:textId="77777777" w:rsidR="00E51161" w:rsidRDefault="00E51161" w:rsidP="008B297E">
      <w:pPr>
        <w:jc w:val="both"/>
      </w:pPr>
    </w:p>
    <w:p w14:paraId="6ED0CCCB" w14:textId="77777777" w:rsidR="00F401B9" w:rsidRDefault="00F401B9">
      <w:pPr>
        <w:widowControl/>
        <w:wordWrap/>
        <w:autoSpaceDE/>
        <w:autoSpaceDN/>
        <w:rPr>
          <w:b/>
          <w:bCs/>
        </w:rPr>
      </w:pPr>
      <w:r>
        <w:rPr>
          <w:b/>
          <w:bCs/>
        </w:rPr>
        <w:br w:type="page"/>
      </w:r>
    </w:p>
    <w:p w14:paraId="3410CD45" w14:textId="75B9AA8D" w:rsidR="00E51161" w:rsidRPr="00F401B9" w:rsidRDefault="00E51161" w:rsidP="008B297E">
      <w:pPr>
        <w:jc w:val="both"/>
        <w:rPr>
          <w:b/>
          <w:bCs/>
        </w:rPr>
      </w:pPr>
      <w:r w:rsidRPr="00F401B9">
        <w:rPr>
          <w:b/>
          <w:bCs/>
        </w:rPr>
        <w:lastRenderedPageBreak/>
        <w:t xml:space="preserve">10. The purpose of this analysis is to estimate the impact of the minimum wage policy introduced in New Jersey on full-time and part-time employment in the franchise industry. Specifically, on April 1, 1992, New Jersey's minimum wage was increased from $4.25 to $5.05 per hour. </w:t>
      </w:r>
    </w:p>
    <w:p w14:paraId="370821EB" w14:textId="77777777" w:rsidR="009360FE" w:rsidRPr="00F401B9" w:rsidRDefault="00E51161" w:rsidP="008B297E">
      <w:pPr>
        <w:jc w:val="both"/>
        <w:rPr>
          <w:b/>
          <w:bCs/>
        </w:rPr>
      </w:pPr>
      <w:r w:rsidRPr="00F401B9">
        <w:rPr>
          <w:b/>
          <w:bCs/>
        </w:rPr>
        <w:t>• Outcome variable</w:t>
      </w:r>
      <w:r w:rsidR="009360FE" w:rsidRPr="00F401B9">
        <w:rPr>
          <w:rFonts w:hint="eastAsia"/>
          <w:b/>
          <w:bCs/>
        </w:rPr>
        <w:t>:</w:t>
      </w:r>
      <w:r w:rsidRPr="00F401B9">
        <w:rPr>
          <w:b/>
          <w:bCs/>
        </w:rPr>
        <w:t xml:space="preserve"> Full time employment (</w:t>
      </w:r>
      <w:proofErr w:type="spellStart"/>
      <w:r w:rsidRPr="00F401B9">
        <w:rPr>
          <w:b/>
          <w:bCs/>
        </w:rPr>
        <w:t>empft</w:t>
      </w:r>
      <w:proofErr w:type="spellEnd"/>
      <w:r w:rsidRPr="00F401B9">
        <w:rPr>
          <w:b/>
          <w:bCs/>
        </w:rPr>
        <w:t>)</w:t>
      </w:r>
      <w:r w:rsidR="009360FE" w:rsidRPr="00F401B9">
        <w:rPr>
          <w:rFonts w:hint="eastAsia"/>
          <w:b/>
          <w:bCs/>
        </w:rPr>
        <w:t>,</w:t>
      </w:r>
      <w:r w:rsidRPr="00F401B9">
        <w:rPr>
          <w:b/>
          <w:bCs/>
        </w:rPr>
        <w:t xml:space="preserve"> Part time employment (</w:t>
      </w:r>
      <w:proofErr w:type="spellStart"/>
      <w:r w:rsidRPr="00F401B9">
        <w:rPr>
          <w:b/>
          <w:bCs/>
        </w:rPr>
        <w:t>emppt</w:t>
      </w:r>
      <w:proofErr w:type="spellEnd"/>
      <w:r w:rsidRPr="00F401B9">
        <w:rPr>
          <w:b/>
          <w:bCs/>
        </w:rPr>
        <w:t xml:space="preserve">) </w:t>
      </w:r>
    </w:p>
    <w:p w14:paraId="56DC030E" w14:textId="77777777" w:rsidR="009360FE" w:rsidRPr="00F401B9" w:rsidRDefault="00E51161" w:rsidP="008B297E">
      <w:pPr>
        <w:jc w:val="both"/>
        <w:rPr>
          <w:b/>
          <w:bCs/>
        </w:rPr>
      </w:pPr>
      <w:r w:rsidRPr="00F401B9">
        <w:rPr>
          <w:b/>
          <w:bCs/>
        </w:rPr>
        <w:t>• Control variables</w:t>
      </w:r>
      <w:r w:rsidR="009360FE" w:rsidRPr="00F401B9">
        <w:rPr>
          <w:rFonts w:hint="eastAsia"/>
          <w:b/>
          <w:bCs/>
        </w:rPr>
        <w:t>:</w:t>
      </w:r>
      <w:r w:rsidRPr="00F401B9">
        <w:rPr>
          <w:b/>
          <w:bCs/>
        </w:rPr>
        <w:t xml:space="preserve"> Franchise brand (chain)</w:t>
      </w:r>
      <w:r w:rsidR="009360FE" w:rsidRPr="00F401B9">
        <w:rPr>
          <w:rFonts w:hint="eastAsia"/>
          <w:b/>
          <w:bCs/>
        </w:rPr>
        <w:t>,</w:t>
      </w:r>
      <w:r w:rsidRPr="00F401B9">
        <w:rPr>
          <w:b/>
          <w:bCs/>
        </w:rPr>
        <w:t xml:space="preserve"> Ownership type (co-owned) </w:t>
      </w:r>
    </w:p>
    <w:p w14:paraId="256232F1" w14:textId="5A67B01C" w:rsidR="00E51161" w:rsidRPr="00F401B9" w:rsidRDefault="00E51161" w:rsidP="008B297E">
      <w:pPr>
        <w:jc w:val="both"/>
        <w:rPr>
          <w:b/>
          <w:bCs/>
        </w:rPr>
      </w:pPr>
      <w:r w:rsidRPr="00F401B9">
        <w:rPr>
          <w:b/>
          <w:bCs/>
        </w:rPr>
        <w:t>To more precisely estimate the policy's effects, the population in the neighboring state of Pennsylvania, where the policy was not implemented, will be used as a control group. Use the file 'CK1994.dta' from Blackboard.</w:t>
      </w:r>
    </w:p>
    <w:p w14:paraId="4818D510" w14:textId="77777777" w:rsidR="003B1480" w:rsidRDefault="003B1480" w:rsidP="008B297E">
      <w:pPr>
        <w:jc w:val="both"/>
        <w:rPr>
          <w:b/>
          <w:bCs/>
        </w:rPr>
      </w:pPr>
    </w:p>
    <w:p w14:paraId="04B383F5" w14:textId="59D128D8" w:rsidR="009360FE" w:rsidRPr="00F401B9" w:rsidRDefault="00E51161" w:rsidP="008B297E">
      <w:pPr>
        <w:jc w:val="both"/>
        <w:rPr>
          <w:b/>
          <w:bCs/>
        </w:rPr>
      </w:pPr>
      <w:r w:rsidRPr="00F401B9">
        <w:rPr>
          <w:b/>
          <w:bCs/>
        </w:rPr>
        <w:t xml:space="preserve">a. Construct the dataset. </w:t>
      </w:r>
    </w:p>
    <w:p w14:paraId="454156D5" w14:textId="06C299A2" w:rsidR="009360FE" w:rsidRDefault="00321600" w:rsidP="00DD5670">
      <w:pPr>
        <w:ind w:firstLineChars="200" w:firstLine="440"/>
        <w:jc w:val="both"/>
      </w:pPr>
      <w:r>
        <w:rPr>
          <w:rFonts w:hint="eastAsia"/>
        </w:rPr>
        <w:t xml:space="preserve">해당 데이터는 </w:t>
      </w:r>
      <w:proofErr w:type="spellStart"/>
      <w:r>
        <w:rPr>
          <w:rFonts w:hint="eastAsia"/>
        </w:rPr>
        <w:t>stata</w:t>
      </w:r>
      <w:proofErr w:type="spellEnd"/>
      <w:r w:rsidR="00467C91">
        <w:rPr>
          <w:rFonts w:hint="eastAsia"/>
        </w:rPr>
        <w:t xml:space="preserve">에서 </w:t>
      </w:r>
      <w:proofErr w:type="gramStart"/>
      <w:r w:rsidR="00467C91">
        <w:rPr>
          <w:rFonts w:hint="eastAsia"/>
        </w:rPr>
        <w:t>작성된 .</w:t>
      </w:r>
      <w:proofErr w:type="spellStart"/>
      <w:r w:rsidR="00467C91">
        <w:rPr>
          <w:rFonts w:hint="eastAsia"/>
        </w:rPr>
        <w:t>dta</w:t>
      </w:r>
      <w:proofErr w:type="spellEnd"/>
      <w:proofErr w:type="gramEnd"/>
      <w:r w:rsidR="00467C91">
        <w:rPr>
          <w:rFonts w:hint="eastAsia"/>
        </w:rPr>
        <w:t xml:space="preserve"> 파일이기 때문에 haven 패키지를 이용해 데이터를 읽었다. </w:t>
      </w:r>
      <w:r w:rsidR="00E6582A">
        <w:rPr>
          <w:rFonts w:hint="eastAsia"/>
        </w:rPr>
        <w:t xml:space="preserve">이후 필요한 변수만을 선택하고 </w:t>
      </w:r>
      <w:proofErr w:type="spellStart"/>
      <w:r w:rsidR="00E6582A">
        <w:rPr>
          <w:rFonts w:hint="eastAsia"/>
        </w:rPr>
        <w:t>결측치를</w:t>
      </w:r>
      <w:proofErr w:type="spellEnd"/>
      <w:r w:rsidR="00E6582A">
        <w:rPr>
          <w:rFonts w:hint="eastAsia"/>
        </w:rPr>
        <w:t xml:space="preserve"> 제거한 data_1을 생성하였다. </w:t>
      </w:r>
    </w:p>
    <w:p w14:paraId="674182ED" w14:textId="77777777" w:rsidR="009360FE" w:rsidRDefault="009360FE" w:rsidP="008B297E">
      <w:pPr>
        <w:jc w:val="both"/>
      </w:pPr>
    </w:p>
    <w:p w14:paraId="1A7A7B83" w14:textId="77777777" w:rsidR="009360FE" w:rsidRPr="003B1480" w:rsidRDefault="00E51161" w:rsidP="008B297E">
      <w:pPr>
        <w:jc w:val="both"/>
        <w:rPr>
          <w:b/>
          <w:bCs/>
        </w:rPr>
      </w:pPr>
      <w:r w:rsidRPr="003B1480">
        <w:rPr>
          <w:b/>
          <w:bCs/>
        </w:rPr>
        <w:t xml:space="preserve">b. Explain conceptually why the results from a Difference-in-Differences analysis can provide unbiased estimates of the impact of the minimum wage policy. </w:t>
      </w:r>
    </w:p>
    <w:p w14:paraId="411D728D" w14:textId="716E0A81" w:rsidR="009360FE" w:rsidRDefault="00121C0B" w:rsidP="00DD5670">
      <w:pPr>
        <w:ind w:firstLineChars="200" w:firstLine="440"/>
        <w:jc w:val="both"/>
      </w:pPr>
      <w:r>
        <w:t>D</w:t>
      </w:r>
      <w:r>
        <w:rPr>
          <w:rFonts w:hint="eastAsia"/>
        </w:rPr>
        <w:t xml:space="preserve">ifference-in-Differences는 정책 개입 전후의 변화와 비교군 및 </w:t>
      </w:r>
      <w:proofErr w:type="spellStart"/>
      <w:r>
        <w:rPr>
          <w:rFonts w:hint="eastAsia"/>
        </w:rPr>
        <w:t>처리군</w:t>
      </w:r>
      <w:proofErr w:type="spellEnd"/>
      <w:r>
        <w:rPr>
          <w:rFonts w:hint="eastAsia"/>
        </w:rPr>
        <w:t xml:space="preserve"> 간의 차이를 분석하여 정책 효과를 추정하는 방법이다. </w:t>
      </w:r>
      <w:r w:rsidR="00BC75C8">
        <w:rPr>
          <w:rFonts w:hint="eastAsia"/>
        </w:rPr>
        <w:t xml:space="preserve">이러한 </w:t>
      </w:r>
      <w:proofErr w:type="spellStart"/>
      <w:r w:rsidR="00BC75C8">
        <w:rPr>
          <w:rFonts w:hint="eastAsia"/>
        </w:rPr>
        <w:t>DiD</w:t>
      </w:r>
      <w:proofErr w:type="spellEnd"/>
      <w:r w:rsidR="00BC75C8">
        <w:rPr>
          <w:rFonts w:hint="eastAsia"/>
        </w:rPr>
        <w:t xml:space="preserve">는 </w:t>
      </w:r>
      <w:r w:rsidR="00FF2C70">
        <w:rPr>
          <w:rFonts w:hint="eastAsia"/>
        </w:rPr>
        <w:t xml:space="preserve">정책 전후의 시간 변화를 처리군과 </w:t>
      </w:r>
      <w:proofErr w:type="spellStart"/>
      <w:r w:rsidR="00FF2C70">
        <w:rPr>
          <w:rFonts w:hint="eastAsia"/>
        </w:rPr>
        <w:t>통제군</w:t>
      </w:r>
      <w:proofErr w:type="spellEnd"/>
      <w:r w:rsidR="00FF2C70">
        <w:rPr>
          <w:rFonts w:hint="eastAsia"/>
        </w:rPr>
        <w:t xml:space="preserve"> 모두에서 관찰한다. 또한, 처리군과 통제군을 비교함에 있어서 통제군은 정책의 영향을 받지 않았으므로 처리군에서 정책의 효과를 추출하는 데 사용할 수 있다. 두 집단 간의 차이는 </w:t>
      </w:r>
      <w:r w:rsidR="002241BC">
        <w:rPr>
          <w:rFonts w:hint="eastAsia"/>
        </w:rPr>
        <w:t xml:space="preserve">정책 되의 다른 요인들의 영향을 제거하는 데 기여한다. 그리고 </w:t>
      </w:r>
      <w:proofErr w:type="spellStart"/>
      <w:r w:rsidR="002241BC">
        <w:rPr>
          <w:rFonts w:hint="eastAsia"/>
        </w:rPr>
        <w:t>DiD</w:t>
      </w:r>
      <w:proofErr w:type="spellEnd"/>
      <w:r w:rsidR="002241BC">
        <w:rPr>
          <w:rFonts w:hint="eastAsia"/>
        </w:rPr>
        <w:t xml:space="preserve">는 평행 추세를 가정하므로 정책이 없었을 경우 두 집단이 동일한 추세를 따랐을 것이라는 가정 하에 정책의 순수한 효과를 추정할 수 있다. </w:t>
      </w:r>
    </w:p>
    <w:p w14:paraId="6CE66900" w14:textId="77777777" w:rsidR="009360FE" w:rsidRDefault="009360FE" w:rsidP="008B297E">
      <w:pPr>
        <w:jc w:val="both"/>
      </w:pPr>
    </w:p>
    <w:p w14:paraId="15F19088" w14:textId="77777777" w:rsidR="003B1480" w:rsidRDefault="003B1480">
      <w:pPr>
        <w:widowControl/>
        <w:wordWrap/>
        <w:autoSpaceDE/>
        <w:autoSpaceDN/>
        <w:rPr>
          <w:b/>
          <w:bCs/>
        </w:rPr>
      </w:pPr>
      <w:r>
        <w:rPr>
          <w:b/>
          <w:bCs/>
        </w:rPr>
        <w:br w:type="page"/>
      </w:r>
    </w:p>
    <w:p w14:paraId="4CE2742D" w14:textId="6D05E365" w:rsidR="009360FE" w:rsidRPr="003B1480" w:rsidRDefault="00E51161" w:rsidP="008B297E">
      <w:pPr>
        <w:jc w:val="both"/>
        <w:rPr>
          <w:b/>
          <w:bCs/>
        </w:rPr>
      </w:pPr>
      <w:r w:rsidRPr="003B1480">
        <w:rPr>
          <w:b/>
          <w:bCs/>
        </w:rPr>
        <w:lastRenderedPageBreak/>
        <w:t xml:space="preserve">c. Before conducting the Difference-in-Differences analysis, verify whether there were changes in hourly wages in New Jersey around the implementation of the minimum wage policy on April 1, 1992. Perform a visual comparison with the neighboring state of Pennsylvania, where the policy was not implemented. </w:t>
      </w:r>
    </w:p>
    <w:p w14:paraId="743EA314" w14:textId="5B967D75" w:rsidR="009360FE" w:rsidRDefault="00385939" w:rsidP="008B297E">
      <w:pPr>
        <w:jc w:val="both"/>
      </w:pPr>
      <w:r>
        <w:rPr>
          <w:rFonts w:hint="eastAsia"/>
        </w:rPr>
        <w:t>코드 해석:</w:t>
      </w:r>
    </w:p>
    <w:p w14:paraId="7E3CCD49" w14:textId="5F839AFA" w:rsidR="00385939" w:rsidRDefault="00385939" w:rsidP="00DD5670">
      <w:pPr>
        <w:ind w:firstLineChars="200" w:firstLine="440"/>
        <w:jc w:val="both"/>
      </w:pPr>
      <w:proofErr w:type="spellStart"/>
      <w:r>
        <w:rPr>
          <w:rFonts w:hint="eastAsia"/>
        </w:rPr>
        <w:t>결측값을</w:t>
      </w:r>
      <w:proofErr w:type="spellEnd"/>
      <w:r>
        <w:rPr>
          <w:rFonts w:hint="eastAsia"/>
        </w:rPr>
        <w:t xml:space="preserve"> 제거하고 필요한 변수만 선택한 </w:t>
      </w:r>
      <w:proofErr w:type="spellStart"/>
      <w:r>
        <w:rPr>
          <w:rFonts w:hint="eastAsia"/>
        </w:rPr>
        <w:t>wage_data</w:t>
      </w:r>
      <w:proofErr w:type="spellEnd"/>
      <w:r>
        <w:rPr>
          <w:rFonts w:hint="eastAsia"/>
        </w:rPr>
        <w:t xml:space="preserve"> 데이터셋을 생성하였다. </w:t>
      </w:r>
      <w:r w:rsidR="0082658C">
        <w:rPr>
          <w:rFonts w:hint="eastAsia"/>
        </w:rPr>
        <w:t xml:space="preserve">이후 </w:t>
      </w:r>
      <w:proofErr w:type="spellStart"/>
      <w:r w:rsidR="0082658C">
        <w:rPr>
          <w:rFonts w:hint="eastAsia"/>
        </w:rPr>
        <w:t>wage_st</w:t>
      </w:r>
      <w:proofErr w:type="spellEnd"/>
      <w:r w:rsidR="0082658C">
        <w:rPr>
          <w:rFonts w:hint="eastAsia"/>
        </w:rPr>
        <w:t xml:space="preserve">의 분포를 상자그림으로 </w:t>
      </w:r>
      <w:proofErr w:type="spellStart"/>
      <w:r w:rsidR="0082658C">
        <w:rPr>
          <w:rFonts w:hint="eastAsia"/>
        </w:rPr>
        <w:t>시각화하였다</w:t>
      </w:r>
      <w:proofErr w:type="spellEnd"/>
      <w:r w:rsidR="0082658C">
        <w:rPr>
          <w:rFonts w:hint="eastAsia"/>
        </w:rPr>
        <w:t xml:space="preserve">. </w:t>
      </w:r>
    </w:p>
    <w:p w14:paraId="02F3EC51" w14:textId="377ADE5D" w:rsidR="0082658C" w:rsidRDefault="0082658C" w:rsidP="008B297E">
      <w:pPr>
        <w:jc w:val="both"/>
      </w:pPr>
      <w:r>
        <w:rPr>
          <w:rFonts w:hint="eastAsia"/>
        </w:rPr>
        <w:t xml:space="preserve">결과: </w:t>
      </w:r>
    </w:p>
    <w:p w14:paraId="52623DD6" w14:textId="48731B4D" w:rsidR="0082658C" w:rsidRDefault="0082658C" w:rsidP="00DD5670">
      <w:pPr>
        <w:ind w:firstLineChars="200" w:firstLine="440"/>
        <w:jc w:val="both"/>
      </w:pPr>
      <w:r>
        <w:rPr>
          <w:rFonts w:hint="eastAsia"/>
        </w:rPr>
        <w:t xml:space="preserve">정책 시행 이전에는 뉴저지와 펜실베니아의 시간당 임금 분포가 비슷하며 중앙값과 IQR도 서로 유사했다. 이는 정책 시행 이전 두 주의 시간당 임금 수준이 비슷했음을 나타낸다. 정책 시행 </w:t>
      </w:r>
      <w:proofErr w:type="spellStart"/>
      <w:r>
        <w:rPr>
          <w:rFonts w:hint="eastAsia"/>
        </w:rPr>
        <w:t>아후에는</w:t>
      </w:r>
      <w:proofErr w:type="spellEnd"/>
      <w:r>
        <w:rPr>
          <w:rFonts w:hint="eastAsia"/>
        </w:rPr>
        <w:t xml:space="preserve"> 뉴저지의 시간당 임금 중앙값이 크게 상승하였지만 펜실베니아의 </w:t>
      </w:r>
      <w:r w:rsidR="005F5AFC">
        <w:rPr>
          <w:rFonts w:hint="eastAsia"/>
        </w:rPr>
        <w:t xml:space="preserve">임금 분포에는 큰 변화가 없었다. 이는 정책이 시행되지 않은 통제군에서의 임금 수준에 변화가 없었음을 나타낸다. </w:t>
      </w:r>
    </w:p>
    <w:p w14:paraId="704A8B8B" w14:textId="77777777" w:rsidR="009360FE" w:rsidRDefault="009360FE" w:rsidP="008B297E">
      <w:pPr>
        <w:jc w:val="both"/>
      </w:pPr>
    </w:p>
    <w:p w14:paraId="60F38FAC" w14:textId="02EB2840" w:rsidR="009360FE" w:rsidRPr="003B1480" w:rsidRDefault="00E51161" w:rsidP="008B297E">
      <w:pPr>
        <w:jc w:val="both"/>
        <w:rPr>
          <w:b/>
          <w:bCs/>
        </w:rPr>
      </w:pPr>
      <w:r w:rsidRPr="003B1480">
        <w:rPr>
          <w:b/>
          <w:bCs/>
        </w:rPr>
        <w:t>d. To make causal inferences from the results obtained from the Difference-in</w:t>
      </w:r>
      <w:r w:rsidR="005F5AFC" w:rsidRPr="003B1480">
        <w:rPr>
          <w:rFonts w:hint="eastAsia"/>
          <w:b/>
          <w:bCs/>
        </w:rPr>
        <w:t>-</w:t>
      </w:r>
      <w:r w:rsidRPr="003B1480">
        <w:rPr>
          <w:b/>
          <w:bCs/>
        </w:rPr>
        <w:t xml:space="preserve">Differences analysis, it is necessary to verify whether certain assumptions are satisfied. Can these assumptions be tested with the given data? If not, what additional data would be required? </w:t>
      </w:r>
    </w:p>
    <w:p w14:paraId="51B03F51" w14:textId="7244CBE1" w:rsidR="009360FE" w:rsidRDefault="002E23D3" w:rsidP="00DD5670">
      <w:pPr>
        <w:ind w:firstLineChars="200" w:firstLine="440"/>
        <w:jc w:val="both"/>
      </w:pPr>
      <w:proofErr w:type="spellStart"/>
      <w:r>
        <w:rPr>
          <w:rFonts w:hint="eastAsia"/>
        </w:rPr>
        <w:t>DiD</w:t>
      </w:r>
      <w:proofErr w:type="spellEnd"/>
      <w:r>
        <w:rPr>
          <w:rFonts w:hint="eastAsia"/>
        </w:rPr>
        <w:t xml:space="preserve"> 분석을 통해 인과관계를 추론하려면 평행</w:t>
      </w:r>
      <w:r w:rsidR="00EA5D8E">
        <w:rPr>
          <w:rFonts w:hint="eastAsia"/>
        </w:rPr>
        <w:t xml:space="preserve"> </w:t>
      </w:r>
      <w:r>
        <w:rPr>
          <w:rFonts w:hint="eastAsia"/>
        </w:rPr>
        <w:t>추세</w:t>
      </w:r>
      <w:r w:rsidR="00EA5D8E">
        <w:rPr>
          <w:rFonts w:hint="eastAsia"/>
        </w:rPr>
        <w:t xml:space="preserve"> </w:t>
      </w:r>
      <w:r>
        <w:rPr>
          <w:rFonts w:hint="eastAsia"/>
        </w:rPr>
        <w:t xml:space="preserve">가정, 외생적 개입의 부재, 정책 효과의 동일성 가정이 충족되어야 한다. 첫번째로 </w:t>
      </w:r>
      <w:r w:rsidR="00EA5D8E">
        <w:rPr>
          <w:rFonts w:hint="eastAsia"/>
        </w:rPr>
        <w:t xml:space="preserve">평행 추세 가정의 경우 현재 데이터로 </w:t>
      </w:r>
      <w:r w:rsidR="00D662F7">
        <w:rPr>
          <w:rFonts w:hint="eastAsia"/>
        </w:rPr>
        <w:t xml:space="preserve">검증이 불가능하다. time변수가 정책 전과 정책 후로만 존재하며 정책 시행 이전의 다중 시점 데이터가 없기 때문이다. 그에 따라 정책 전 두 그룹 간의 변화 추세를 비교할 수 없다. </w:t>
      </w:r>
      <w:r w:rsidR="00B61614">
        <w:rPr>
          <w:rFonts w:hint="eastAsia"/>
        </w:rPr>
        <w:t xml:space="preserve">정책 이전의 다중 시점 데이터를 확보하면 평행 추세 가정을 검증 가능하다. 두번째로 외생적 개입의 여부 또한 현재 데이터로 검증 불가능하다. </w:t>
      </w:r>
      <w:r w:rsidR="00947F7E">
        <w:rPr>
          <w:rFonts w:hint="eastAsia"/>
        </w:rPr>
        <w:t xml:space="preserve">최저임금 정책 외 다른 정책적, 경제적 변화에 대한 정보가 필요하다. 세번째로 정책 효과의 동일성의 경우 chain, </w:t>
      </w:r>
      <w:proofErr w:type="spellStart"/>
      <w:r w:rsidR="00947F7E">
        <w:rPr>
          <w:rFonts w:hint="eastAsia"/>
        </w:rPr>
        <w:t>co_owned</w:t>
      </w:r>
      <w:proofErr w:type="spellEnd"/>
      <w:r w:rsidR="00947F7E">
        <w:rPr>
          <w:rFonts w:hint="eastAsia"/>
        </w:rPr>
        <w:t xml:space="preserve"> 변수를 포함하여 각 지점에서 정책 효과 차이를 통제 가능하다. </w:t>
      </w:r>
      <w:r w:rsidR="009059FF">
        <w:rPr>
          <w:rFonts w:hint="eastAsia"/>
        </w:rPr>
        <w:t xml:space="preserve">그러나 최저임금을 실제로 준수했는지에 대한 정보가 부재하여 각 지점의 실제 임금 준수 여부를 나타내는 변수가 있다면 정확하게 검증이 가능할 것으로 예상된다. </w:t>
      </w:r>
    </w:p>
    <w:p w14:paraId="3C2F3394" w14:textId="77777777" w:rsidR="00C976CE" w:rsidRDefault="00C976CE" w:rsidP="008B297E">
      <w:pPr>
        <w:jc w:val="both"/>
      </w:pPr>
    </w:p>
    <w:p w14:paraId="5294AB59" w14:textId="77777777" w:rsidR="00C976CE" w:rsidRPr="009059FF" w:rsidRDefault="00C976CE" w:rsidP="008B297E">
      <w:pPr>
        <w:jc w:val="both"/>
      </w:pPr>
    </w:p>
    <w:p w14:paraId="63586A6C" w14:textId="77777777" w:rsidR="003B1480" w:rsidRDefault="003B1480">
      <w:pPr>
        <w:widowControl/>
        <w:wordWrap/>
        <w:autoSpaceDE/>
        <w:autoSpaceDN/>
        <w:rPr>
          <w:b/>
          <w:bCs/>
        </w:rPr>
      </w:pPr>
      <w:r>
        <w:rPr>
          <w:b/>
          <w:bCs/>
        </w:rPr>
        <w:br w:type="page"/>
      </w:r>
    </w:p>
    <w:p w14:paraId="1B625661" w14:textId="6F427391" w:rsidR="00E51161" w:rsidRPr="003B1480" w:rsidRDefault="00E51161" w:rsidP="008B297E">
      <w:pPr>
        <w:jc w:val="both"/>
        <w:rPr>
          <w:b/>
          <w:bCs/>
        </w:rPr>
      </w:pPr>
      <w:r w:rsidRPr="003B1480">
        <w:rPr>
          <w:b/>
          <w:bCs/>
        </w:rPr>
        <w:lastRenderedPageBreak/>
        <w:t>e. Perform a Difference-in-Differences analysis to estimate the impact of the minimum wage policy. As discussed in class, first examine the outcome variable values for the treatment and control groups before and after the policy implementation. Then, interpret and describe the results obtained through regression analysis</w:t>
      </w:r>
    </w:p>
    <w:p w14:paraId="5F7ED65C" w14:textId="77777777" w:rsidR="00402254" w:rsidRDefault="00402254" w:rsidP="008B297E">
      <w:pPr>
        <w:jc w:val="both"/>
      </w:pPr>
    </w:p>
    <w:p w14:paraId="0D572E3D" w14:textId="77777777" w:rsidR="00402254" w:rsidRDefault="00402254" w:rsidP="00402254">
      <w:pPr>
        <w:jc w:val="both"/>
      </w:pPr>
      <w:r>
        <w:rPr>
          <w:rFonts w:hint="eastAsia"/>
        </w:rPr>
        <w:t>코드 설명:</w:t>
      </w:r>
    </w:p>
    <w:p w14:paraId="32840240" w14:textId="74DCA2C9" w:rsidR="00402254" w:rsidRDefault="00B2362A" w:rsidP="00DD5670">
      <w:pPr>
        <w:ind w:firstLineChars="200" w:firstLine="440"/>
        <w:jc w:val="both"/>
      </w:pPr>
      <w:r>
        <w:rPr>
          <w:rFonts w:hint="eastAsia"/>
        </w:rPr>
        <w:t xml:space="preserve">우선 </w:t>
      </w:r>
      <w:r w:rsidR="00FE5041">
        <w:rPr>
          <w:rFonts w:hint="eastAsia"/>
        </w:rPr>
        <w:t xml:space="preserve">데이터를 state, time 별로 그룹화하여 그룹별 풀타임과 파트타임 고용의 평균을 계산하였다. 이후 풀타임 고용과 파트타임 고용의 평균을 정책 전후로 비교하기 위해 </w:t>
      </w:r>
      <w:proofErr w:type="spellStart"/>
      <w:r w:rsidR="00FE5041">
        <w:rPr>
          <w:rFonts w:hint="eastAsia"/>
        </w:rPr>
        <w:t>시각화하였다</w:t>
      </w:r>
      <w:proofErr w:type="spellEnd"/>
      <w:r w:rsidR="00FE5041">
        <w:rPr>
          <w:rFonts w:hint="eastAsia"/>
        </w:rPr>
        <w:t xml:space="preserve">. </w:t>
      </w:r>
      <w:proofErr w:type="spellStart"/>
      <w:r w:rsidR="00FE5041">
        <w:t>E</w:t>
      </w:r>
      <w:r w:rsidR="00FE5041">
        <w:rPr>
          <w:rFonts w:hint="eastAsia"/>
        </w:rPr>
        <w:t>mpft</w:t>
      </w:r>
      <w:proofErr w:type="spellEnd"/>
      <w:r w:rsidR="00FE5041">
        <w:rPr>
          <w:rFonts w:hint="eastAsia"/>
        </w:rPr>
        <w:t xml:space="preserve">, </w:t>
      </w:r>
      <w:proofErr w:type="spellStart"/>
      <w:r w:rsidR="005F58B7">
        <w:rPr>
          <w:rFonts w:hint="eastAsia"/>
        </w:rPr>
        <w:t>emppt</w:t>
      </w:r>
      <w:proofErr w:type="spellEnd"/>
      <w:r w:rsidR="005F58B7">
        <w:rPr>
          <w:rFonts w:hint="eastAsia"/>
        </w:rPr>
        <w:t xml:space="preserve">를 각각 종속변수로 한 </w:t>
      </w:r>
      <w:proofErr w:type="spellStart"/>
      <w:r w:rsidR="005F58B7">
        <w:rPr>
          <w:rFonts w:hint="eastAsia"/>
        </w:rPr>
        <w:t>DiD</w:t>
      </w:r>
      <w:proofErr w:type="spellEnd"/>
      <w:r w:rsidR="005F58B7">
        <w:rPr>
          <w:rFonts w:hint="eastAsia"/>
        </w:rPr>
        <w:t xml:space="preserve"> 분석을 실행하였고 이때 time과 state의 </w:t>
      </w:r>
      <w:r w:rsidR="00326039">
        <w:rPr>
          <w:rFonts w:hint="eastAsia"/>
        </w:rPr>
        <w:t xml:space="preserve">상호작용항도 고려하였다. </w:t>
      </w:r>
    </w:p>
    <w:p w14:paraId="608E2FB7" w14:textId="0FD1426B" w:rsidR="00326039" w:rsidRDefault="00326039" w:rsidP="008B297E">
      <w:pPr>
        <w:jc w:val="both"/>
      </w:pPr>
      <w:r>
        <w:rPr>
          <w:rFonts w:hint="eastAsia"/>
        </w:rPr>
        <w:t xml:space="preserve">결과: </w:t>
      </w:r>
    </w:p>
    <w:p w14:paraId="6236A672" w14:textId="27043792" w:rsidR="00326039" w:rsidRDefault="009215AF" w:rsidP="00DD5670">
      <w:pPr>
        <w:ind w:firstLineChars="200" w:firstLine="440"/>
        <w:jc w:val="both"/>
      </w:pPr>
      <w:r>
        <w:rPr>
          <w:rFonts w:hint="eastAsia"/>
        </w:rPr>
        <w:t>정책 시행 이전 펜실베니아의 풀타임 고용 임금의 평균은 10.2, 파트타임 평균은 19.5</w:t>
      </w:r>
      <w:r w:rsidR="001F7AA3">
        <w:rPr>
          <w:rFonts w:hint="eastAsia"/>
        </w:rPr>
        <w:t xml:space="preserve">, 뉴저지의 풀타임 평균은 7.72, 파트타임 평균은 18.7이었다. 정책 시행 이후에는 펜실베니아의 풀타임 고용 임금의 평균은 7.56, 파트타임 평균은 20.0, 뉴저지의 풀타임 평균은 8.43, 파트타임 평균은 18.3인 것으로 나타났다. </w:t>
      </w:r>
    </w:p>
    <w:p w14:paraId="61AC3FF3" w14:textId="5231C14B" w:rsidR="001F7AA3" w:rsidRPr="00402254" w:rsidRDefault="001F7AA3" w:rsidP="00DD5670">
      <w:pPr>
        <w:ind w:firstLineChars="200" w:firstLine="440"/>
        <w:jc w:val="both"/>
      </w:pPr>
      <w:proofErr w:type="spellStart"/>
      <w:r>
        <w:rPr>
          <w:rFonts w:hint="eastAsia"/>
        </w:rPr>
        <w:t>DiD</w:t>
      </w:r>
      <w:proofErr w:type="spellEnd"/>
      <w:r>
        <w:rPr>
          <w:rFonts w:hint="eastAsia"/>
        </w:rPr>
        <w:t xml:space="preserve"> 결과 </w:t>
      </w:r>
      <w:r w:rsidR="00114402">
        <w:rPr>
          <w:rFonts w:hint="eastAsia"/>
        </w:rPr>
        <w:t xml:space="preserve">정책 이후 풀타임 고용은 2.64 감소하였고, 뉴저지의 고용 수준이 </w:t>
      </w:r>
      <w:proofErr w:type="spellStart"/>
      <w:r w:rsidR="00114402">
        <w:rPr>
          <w:rFonts w:hint="eastAsia"/>
        </w:rPr>
        <w:t>펜실베이아에서보다</w:t>
      </w:r>
      <w:proofErr w:type="spellEnd"/>
      <w:r w:rsidR="00114402">
        <w:rPr>
          <w:rFonts w:hint="eastAsia"/>
        </w:rPr>
        <w:t xml:space="preserve"> 2.48 낮았다. </w:t>
      </w:r>
      <w:r w:rsidR="004B56A4">
        <w:rPr>
          <w:rFonts w:hint="eastAsia"/>
        </w:rPr>
        <w:t xml:space="preserve">또한, 뉴저지에서 정책이 풀타임 고용에 약 3.34명 증가의 효과를 미쳤다. 세 회귀계수 모두 통계적으로 유의하였다. 파트타임 고용애서는 </w:t>
      </w:r>
      <w:r w:rsidR="00A11A48">
        <w:rPr>
          <w:rFonts w:hint="eastAsia"/>
        </w:rPr>
        <w:t xml:space="preserve">정책 이후 고용은 0.47 증가하였고, 뉴저지의 고용 수준이 </w:t>
      </w:r>
      <w:proofErr w:type="spellStart"/>
      <w:r w:rsidR="00A11A48">
        <w:rPr>
          <w:rFonts w:hint="eastAsia"/>
        </w:rPr>
        <w:t>펜실베이아에서보다</w:t>
      </w:r>
      <w:proofErr w:type="spellEnd"/>
      <w:r w:rsidR="00A11A48">
        <w:rPr>
          <w:rFonts w:hint="eastAsia"/>
        </w:rPr>
        <w:t xml:space="preserve"> 0.8 낮았다. 또한, 뉴저지에서 정책이 풀타임 고용에 약 </w:t>
      </w:r>
      <w:r w:rsidR="003B1480">
        <w:rPr>
          <w:rFonts w:hint="eastAsia"/>
        </w:rPr>
        <w:t>0.85</w:t>
      </w:r>
      <w:r w:rsidR="00A11A48">
        <w:rPr>
          <w:rFonts w:hint="eastAsia"/>
        </w:rPr>
        <w:t xml:space="preserve">명 </w:t>
      </w:r>
      <w:r w:rsidR="003B1480">
        <w:rPr>
          <w:rFonts w:hint="eastAsia"/>
        </w:rPr>
        <w:t>감소</w:t>
      </w:r>
      <w:r w:rsidR="00A11A48">
        <w:rPr>
          <w:rFonts w:hint="eastAsia"/>
        </w:rPr>
        <w:t>의 효과를 미쳤다.</w:t>
      </w:r>
      <w:r w:rsidR="003B1480">
        <w:rPr>
          <w:rFonts w:hint="eastAsia"/>
        </w:rPr>
        <w:t xml:space="preserve"> 그러나</w:t>
      </w:r>
      <w:r w:rsidR="00A11A48">
        <w:rPr>
          <w:rFonts w:hint="eastAsia"/>
        </w:rPr>
        <w:t xml:space="preserve"> 세 회귀계수 모두 통계적으로 유의하</w:t>
      </w:r>
      <w:r w:rsidR="003B1480">
        <w:rPr>
          <w:rFonts w:hint="eastAsia"/>
        </w:rPr>
        <w:t>지 않았다</w:t>
      </w:r>
      <w:r w:rsidR="00A11A48">
        <w:rPr>
          <w:rFonts w:hint="eastAsia"/>
        </w:rPr>
        <w:t>.</w:t>
      </w:r>
    </w:p>
    <w:sectPr w:rsidR="001F7AA3" w:rsidRPr="004022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B908C" w14:textId="77777777" w:rsidR="00D326FE" w:rsidRDefault="00D326FE" w:rsidP="00D326FE">
      <w:pPr>
        <w:spacing w:after="0"/>
      </w:pPr>
      <w:r>
        <w:separator/>
      </w:r>
    </w:p>
  </w:endnote>
  <w:endnote w:type="continuationSeparator" w:id="0">
    <w:p w14:paraId="2246BB5B" w14:textId="77777777" w:rsidR="00D326FE" w:rsidRDefault="00D326FE" w:rsidP="00D32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91075" w14:textId="77777777" w:rsidR="00D326FE" w:rsidRDefault="00D326FE" w:rsidP="00D326FE">
      <w:pPr>
        <w:spacing w:after="0"/>
      </w:pPr>
      <w:r>
        <w:separator/>
      </w:r>
    </w:p>
  </w:footnote>
  <w:footnote w:type="continuationSeparator" w:id="0">
    <w:p w14:paraId="67F34DF7" w14:textId="77777777" w:rsidR="00D326FE" w:rsidRDefault="00D326FE" w:rsidP="00D326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2D2"/>
    <w:multiLevelType w:val="hybridMultilevel"/>
    <w:tmpl w:val="81C274C2"/>
    <w:lvl w:ilvl="0" w:tplc="C0D42E9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9E6530"/>
    <w:multiLevelType w:val="hybridMultilevel"/>
    <w:tmpl w:val="E29CF8FC"/>
    <w:lvl w:ilvl="0" w:tplc="B784D9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BE0382D"/>
    <w:multiLevelType w:val="hybridMultilevel"/>
    <w:tmpl w:val="B28656CE"/>
    <w:lvl w:ilvl="0" w:tplc="48FE9B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2D44CA"/>
    <w:multiLevelType w:val="hybridMultilevel"/>
    <w:tmpl w:val="7988D958"/>
    <w:lvl w:ilvl="0" w:tplc="704C6F5A">
      <w:start w:val="1"/>
      <w:numFmt w:val="decimal"/>
      <w:lvlText w:val="(%1)"/>
      <w:lvlJc w:val="left"/>
      <w:pPr>
        <w:ind w:left="880" w:hanging="44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4" w15:restartNumberingAfterBreak="0">
    <w:nsid w:val="197B2E31"/>
    <w:multiLevelType w:val="hybridMultilevel"/>
    <w:tmpl w:val="D982DCBE"/>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5" w15:restartNumberingAfterBreak="0">
    <w:nsid w:val="1D300016"/>
    <w:multiLevelType w:val="hybridMultilevel"/>
    <w:tmpl w:val="17A0AE5A"/>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307953E6"/>
    <w:multiLevelType w:val="hybridMultilevel"/>
    <w:tmpl w:val="FBBC158C"/>
    <w:lvl w:ilvl="0" w:tplc="9CB0BA34">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7" w15:restartNumberingAfterBreak="0">
    <w:nsid w:val="330F768F"/>
    <w:multiLevelType w:val="hybridMultilevel"/>
    <w:tmpl w:val="946689A4"/>
    <w:lvl w:ilvl="0" w:tplc="37A63C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7AA3ADE"/>
    <w:multiLevelType w:val="hybridMultilevel"/>
    <w:tmpl w:val="2DF20F7E"/>
    <w:lvl w:ilvl="0" w:tplc="704C6F5A">
      <w:start w:val="1"/>
      <w:numFmt w:val="decimal"/>
      <w:lvlText w:val="(%1)"/>
      <w:lvlJc w:val="left"/>
      <w:pPr>
        <w:ind w:left="880" w:hanging="44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9" w15:restartNumberingAfterBreak="0">
    <w:nsid w:val="39232D33"/>
    <w:multiLevelType w:val="multilevel"/>
    <w:tmpl w:val="684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83E15"/>
    <w:multiLevelType w:val="hybridMultilevel"/>
    <w:tmpl w:val="17DCCEE0"/>
    <w:lvl w:ilvl="0" w:tplc="8586FD3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C15243C"/>
    <w:multiLevelType w:val="hybridMultilevel"/>
    <w:tmpl w:val="568805F6"/>
    <w:lvl w:ilvl="0" w:tplc="F77CFDFA">
      <w:start w:val="1"/>
      <w:numFmt w:val="decimal"/>
      <w:lvlText w:val="(%1)"/>
      <w:lvlJc w:val="left"/>
      <w:pPr>
        <w:ind w:left="800" w:hanging="360"/>
      </w:pPr>
      <w:rPr>
        <w:rFonts w:hint="default"/>
        <w:b w:val="0"/>
        <w:bCs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2FB56EF"/>
    <w:multiLevelType w:val="hybridMultilevel"/>
    <w:tmpl w:val="93B62400"/>
    <w:lvl w:ilvl="0" w:tplc="19402C58">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4070711"/>
    <w:multiLevelType w:val="hybridMultilevel"/>
    <w:tmpl w:val="8A4E5DCE"/>
    <w:lvl w:ilvl="0" w:tplc="12B071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469223AD"/>
    <w:multiLevelType w:val="hybridMultilevel"/>
    <w:tmpl w:val="5B5C75A0"/>
    <w:lvl w:ilvl="0" w:tplc="9CB0BA34">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5" w15:restartNumberingAfterBreak="0">
    <w:nsid w:val="510901E8"/>
    <w:multiLevelType w:val="hybridMultilevel"/>
    <w:tmpl w:val="DF2C4128"/>
    <w:lvl w:ilvl="0" w:tplc="8334C512">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51BF59B4"/>
    <w:multiLevelType w:val="hybridMultilevel"/>
    <w:tmpl w:val="495837A0"/>
    <w:lvl w:ilvl="0" w:tplc="704C6F5A">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7" w15:restartNumberingAfterBreak="0">
    <w:nsid w:val="554E63E0"/>
    <w:multiLevelType w:val="hybridMultilevel"/>
    <w:tmpl w:val="E4D8E5E6"/>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8" w15:restartNumberingAfterBreak="0">
    <w:nsid w:val="5738423C"/>
    <w:multiLevelType w:val="hybridMultilevel"/>
    <w:tmpl w:val="6AACAF4A"/>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9" w15:restartNumberingAfterBreak="0">
    <w:nsid w:val="5B006513"/>
    <w:multiLevelType w:val="hybridMultilevel"/>
    <w:tmpl w:val="30F6CE4E"/>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20" w15:restartNumberingAfterBreak="0">
    <w:nsid w:val="61914A19"/>
    <w:multiLevelType w:val="hybridMultilevel"/>
    <w:tmpl w:val="D9181000"/>
    <w:lvl w:ilvl="0" w:tplc="15688EDA">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21" w15:restartNumberingAfterBreak="0">
    <w:nsid w:val="62A64E06"/>
    <w:multiLevelType w:val="hybridMultilevel"/>
    <w:tmpl w:val="DDE6635C"/>
    <w:lvl w:ilvl="0" w:tplc="2DEAAF4E">
      <w:start w:val="1"/>
      <w:numFmt w:val="decimal"/>
      <w:lvlText w:val="(%1)"/>
      <w:lvlJc w:val="left"/>
      <w:pPr>
        <w:ind w:left="580" w:hanging="360"/>
      </w:p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start w:val="1"/>
      <w:numFmt w:val="decimal"/>
      <w:lvlText w:val="%4."/>
      <w:lvlJc w:val="left"/>
      <w:pPr>
        <w:ind w:left="1980" w:hanging="440"/>
      </w:pPr>
    </w:lvl>
    <w:lvl w:ilvl="4" w:tplc="04090019">
      <w:start w:val="1"/>
      <w:numFmt w:val="upperLetter"/>
      <w:lvlText w:val="%5."/>
      <w:lvlJc w:val="left"/>
      <w:pPr>
        <w:ind w:left="2420" w:hanging="440"/>
      </w:pPr>
    </w:lvl>
    <w:lvl w:ilvl="5" w:tplc="0409001B">
      <w:start w:val="1"/>
      <w:numFmt w:val="lowerRoman"/>
      <w:lvlText w:val="%6."/>
      <w:lvlJc w:val="right"/>
      <w:pPr>
        <w:ind w:left="2860" w:hanging="440"/>
      </w:pPr>
    </w:lvl>
    <w:lvl w:ilvl="6" w:tplc="0409000F">
      <w:start w:val="1"/>
      <w:numFmt w:val="decimal"/>
      <w:lvlText w:val="%7."/>
      <w:lvlJc w:val="left"/>
      <w:pPr>
        <w:ind w:left="3300" w:hanging="440"/>
      </w:pPr>
    </w:lvl>
    <w:lvl w:ilvl="7" w:tplc="04090019">
      <w:start w:val="1"/>
      <w:numFmt w:val="upperLetter"/>
      <w:lvlText w:val="%8."/>
      <w:lvlJc w:val="left"/>
      <w:pPr>
        <w:ind w:left="3740" w:hanging="440"/>
      </w:pPr>
    </w:lvl>
    <w:lvl w:ilvl="8" w:tplc="0409001B">
      <w:start w:val="1"/>
      <w:numFmt w:val="lowerRoman"/>
      <w:lvlText w:val="%9."/>
      <w:lvlJc w:val="right"/>
      <w:pPr>
        <w:ind w:left="4180" w:hanging="440"/>
      </w:pPr>
    </w:lvl>
  </w:abstractNum>
  <w:abstractNum w:abstractNumId="22" w15:restartNumberingAfterBreak="0">
    <w:nsid w:val="63476C79"/>
    <w:multiLevelType w:val="hybridMultilevel"/>
    <w:tmpl w:val="766A1A4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670736C9"/>
    <w:multiLevelType w:val="hybridMultilevel"/>
    <w:tmpl w:val="0FEEA41E"/>
    <w:lvl w:ilvl="0" w:tplc="906E615A">
      <w:start w:val="1"/>
      <w:numFmt w:val="decimal"/>
      <w:lvlText w:val="(%1)"/>
      <w:lvlJc w:val="left"/>
      <w:pPr>
        <w:ind w:left="580" w:hanging="360"/>
      </w:p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start w:val="1"/>
      <w:numFmt w:val="decimal"/>
      <w:lvlText w:val="%4."/>
      <w:lvlJc w:val="left"/>
      <w:pPr>
        <w:ind w:left="1980" w:hanging="440"/>
      </w:pPr>
    </w:lvl>
    <w:lvl w:ilvl="4" w:tplc="04090019">
      <w:start w:val="1"/>
      <w:numFmt w:val="upperLetter"/>
      <w:lvlText w:val="%5."/>
      <w:lvlJc w:val="left"/>
      <w:pPr>
        <w:ind w:left="2420" w:hanging="440"/>
      </w:pPr>
    </w:lvl>
    <w:lvl w:ilvl="5" w:tplc="0409001B">
      <w:start w:val="1"/>
      <w:numFmt w:val="lowerRoman"/>
      <w:lvlText w:val="%6."/>
      <w:lvlJc w:val="right"/>
      <w:pPr>
        <w:ind w:left="2860" w:hanging="440"/>
      </w:pPr>
    </w:lvl>
    <w:lvl w:ilvl="6" w:tplc="0409000F">
      <w:start w:val="1"/>
      <w:numFmt w:val="decimal"/>
      <w:lvlText w:val="%7."/>
      <w:lvlJc w:val="left"/>
      <w:pPr>
        <w:ind w:left="3300" w:hanging="440"/>
      </w:pPr>
    </w:lvl>
    <w:lvl w:ilvl="7" w:tplc="04090019">
      <w:start w:val="1"/>
      <w:numFmt w:val="upperLetter"/>
      <w:lvlText w:val="%8."/>
      <w:lvlJc w:val="left"/>
      <w:pPr>
        <w:ind w:left="3740" w:hanging="440"/>
      </w:pPr>
    </w:lvl>
    <w:lvl w:ilvl="8" w:tplc="0409001B">
      <w:start w:val="1"/>
      <w:numFmt w:val="lowerRoman"/>
      <w:lvlText w:val="%9."/>
      <w:lvlJc w:val="right"/>
      <w:pPr>
        <w:ind w:left="4180" w:hanging="440"/>
      </w:pPr>
    </w:lvl>
  </w:abstractNum>
  <w:abstractNum w:abstractNumId="24" w15:restartNumberingAfterBreak="0">
    <w:nsid w:val="67FE3680"/>
    <w:multiLevelType w:val="hybridMultilevel"/>
    <w:tmpl w:val="17A0AE5A"/>
    <w:lvl w:ilvl="0" w:tplc="C0D42E9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69C4440D"/>
    <w:multiLevelType w:val="multilevel"/>
    <w:tmpl w:val="CD28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F426F"/>
    <w:multiLevelType w:val="hybridMultilevel"/>
    <w:tmpl w:val="9CB41090"/>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27" w15:restartNumberingAfterBreak="0">
    <w:nsid w:val="6E841700"/>
    <w:multiLevelType w:val="hybridMultilevel"/>
    <w:tmpl w:val="C6CCF33E"/>
    <w:lvl w:ilvl="0" w:tplc="3D763ED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F2D5952"/>
    <w:multiLevelType w:val="hybridMultilevel"/>
    <w:tmpl w:val="E4D8E5E6"/>
    <w:lvl w:ilvl="0" w:tplc="7270D3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464413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5247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47132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02387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8169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3257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49528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8203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03833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6254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27248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11523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26977021">
    <w:abstractNumId w:val="3"/>
  </w:num>
  <w:num w:numId="14" w16cid:durableId="1406100485">
    <w:abstractNumId w:val="22"/>
  </w:num>
  <w:num w:numId="15" w16cid:durableId="1670869021">
    <w:abstractNumId w:val="0"/>
  </w:num>
  <w:num w:numId="16" w16cid:durableId="1830974754">
    <w:abstractNumId w:val="24"/>
  </w:num>
  <w:num w:numId="17" w16cid:durableId="1770344650">
    <w:abstractNumId w:val="5"/>
  </w:num>
  <w:num w:numId="18" w16cid:durableId="1016614861">
    <w:abstractNumId w:val="11"/>
  </w:num>
  <w:num w:numId="19" w16cid:durableId="1118336431">
    <w:abstractNumId w:val="7"/>
  </w:num>
  <w:num w:numId="20" w16cid:durableId="391975644">
    <w:abstractNumId w:val="28"/>
  </w:num>
  <w:num w:numId="21" w16cid:durableId="1680429018">
    <w:abstractNumId w:val="17"/>
  </w:num>
  <w:num w:numId="22" w16cid:durableId="1619752084">
    <w:abstractNumId w:val="9"/>
  </w:num>
  <w:num w:numId="23" w16cid:durableId="981545258">
    <w:abstractNumId w:val="25"/>
  </w:num>
  <w:num w:numId="24" w16cid:durableId="1151366522">
    <w:abstractNumId w:val="13"/>
  </w:num>
  <w:num w:numId="25" w16cid:durableId="6102084">
    <w:abstractNumId w:val="2"/>
  </w:num>
  <w:num w:numId="26" w16cid:durableId="1152941015">
    <w:abstractNumId w:val="10"/>
  </w:num>
  <w:num w:numId="27" w16cid:durableId="457261752">
    <w:abstractNumId w:val="15"/>
  </w:num>
  <w:num w:numId="28" w16cid:durableId="1986349613">
    <w:abstractNumId w:val="1"/>
  </w:num>
  <w:num w:numId="29" w16cid:durableId="421537574">
    <w:abstractNumId w:val="27"/>
  </w:num>
  <w:num w:numId="30" w16cid:durableId="6826282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DA"/>
    <w:rsid w:val="00010BCE"/>
    <w:rsid w:val="0001367C"/>
    <w:rsid w:val="00013AF3"/>
    <w:rsid w:val="00020C75"/>
    <w:rsid w:val="00036CA1"/>
    <w:rsid w:val="00036D55"/>
    <w:rsid w:val="00042833"/>
    <w:rsid w:val="00042A86"/>
    <w:rsid w:val="000449A3"/>
    <w:rsid w:val="00047C4A"/>
    <w:rsid w:val="00057442"/>
    <w:rsid w:val="00060AC2"/>
    <w:rsid w:val="0006633D"/>
    <w:rsid w:val="00074528"/>
    <w:rsid w:val="00076303"/>
    <w:rsid w:val="00077CE7"/>
    <w:rsid w:val="000A6394"/>
    <w:rsid w:val="000A71EA"/>
    <w:rsid w:val="000A76E6"/>
    <w:rsid w:val="000B16C0"/>
    <w:rsid w:val="000B547F"/>
    <w:rsid w:val="000B5EE8"/>
    <w:rsid w:val="000C0B6B"/>
    <w:rsid w:val="000C103F"/>
    <w:rsid w:val="000C3695"/>
    <w:rsid w:val="000D27C6"/>
    <w:rsid w:val="000D60CE"/>
    <w:rsid w:val="00103EA7"/>
    <w:rsid w:val="00114402"/>
    <w:rsid w:val="00121C0B"/>
    <w:rsid w:val="0014229C"/>
    <w:rsid w:val="00146D10"/>
    <w:rsid w:val="001632B2"/>
    <w:rsid w:val="00177B75"/>
    <w:rsid w:val="001809BD"/>
    <w:rsid w:val="001821F2"/>
    <w:rsid w:val="00185037"/>
    <w:rsid w:val="00190383"/>
    <w:rsid w:val="001929CD"/>
    <w:rsid w:val="0019682E"/>
    <w:rsid w:val="001A01E0"/>
    <w:rsid w:val="001B239F"/>
    <w:rsid w:val="001E7307"/>
    <w:rsid w:val="001E772D"/>
    <w:rsid w:val="001F0373"/>
    <w:rsid w:val="001F7387"/>
    <w:rsid w:val="001F7AA3"/>
    <w:rsid w:val="00202DF4"/>
    <w:rsid w:val="002241BC"/>
    <w:rsid w:val="00231E62"/>
    <w:rsid w:val="002426F8"/>
    <w:rsid w:val="00243204"/>
    <w:rsid w:val="0024472A"/>
    <w:rsid w:val="002458D8"/>
    <w:rsid w:val="002510AD"/>
    <w:rsid w:val="0025647B"/>
    <w:rsid w:val="00264BAC"/>
    <w:rsid w:val="002650C4"/>
    <w:rsid w:val="0028134C"/>
    <w:rsid w:val="00282224"/>
    <w:rsid w:val="00297306"/>
    <w:rsid w:val="002A4A0A"/>
    <w:rsid w:val="002C0FAC"/>
    <w:rsid w:val="002C299E"/>
    <w:rsid w:val="002C2ED2"/>
    <w:rsid w:val="002C4096"/>
    <w:rsid w:val="002C7D68"/>
    <w:rsid w:val="002D3F87"/>
    <w:rsid w:val="002E23D3"/>
    <w:rsid w:val="002E51AA"/>
    <w:rsid w:val="00301AB9"/>
    <w:rsid w:val="00320192"/>
    <w:rsid w:val="00321600"/>
    <w:rsid w:val="00324584"/>
    <w:rsid w:val="00326039"/>
    <w:rsid w:val="00333A1E"/>
    <w:rsid w:val="003372DF"/>
    <w:rsid w:val="003425C4"/>
    <w:rsid w:val="003479BA"/>
    <w:rsid w:val="00350823"/>
    <w:rsid w:val="003573E7"/>
    <w:rsid w:val="00361363"/>
    <w:rsid w:val="00364E84"/>
    <w:rsid w:val="00366823"/>
    <w:rsid w:val="00370F00"/>
    <w:rsid w:val="00376F9E"/>
    <w:rsid w:val="003772AF"/>
    <w:rsid w:val="00385939"/>
    <w:rsid w:val="00394567"/>
    <w:rsid w:val="00395052"/>
    <w:rsid w:val="003A739A"/>
    <w:rsid w:val="003A7FBA"/>
    <w:rsid w:val="003B1480"/>
    <w:rsid w:val="003B255D"/>
    <w:rsid w:val="003B417E"/>
    <w:rsid w:val="003C25F7"/>
    <w:rsid w:val="003D1D30"/>
    <w:rsid w:val="003E079D"/>
    <w:rsid w:val="00402254"/>
    <w:rsid w:val="00414870"/>
    <w:rsid w:val="00417095"/>
    <w:rsid w:val="00437F84"/>
    <w:rsid w:val="0044320B"/>
    <w:rsid w:val="004540F4"/>
    <w:rsid w:val="004547FA"/>
    <w:rsid w:val="00460EC0"/>
    <w:rsid w:val="00467C91"/>
    <w:rsid w:val="004909DE"/>
    <w:rsid w:val="004919E7"/>
    <w:rsid w:val="004A0CFF"/>
    <w:rsid w:val="004A7406"/>
    <w:rsid w:val="004B4F75"/>
    <w:rsid w:val="004B56A4"/>
    <w:rsid w:val="004F4B3E"/>
    <w:rsid w:val="004F55BC"/>
    <w:rsid w:val="004F590B"/>
    <w:rsid w:val="00525BE8"/>
    <w:rsid w:val="00533310"/>
    <w:rsid w:val="00554322"/>
    <w:rsid w:val="0056338F"/>
    <w:rsid w:val="00573C10"/>
    <w:rsid w:val="00582727"/>
    <w:rsid w:val="00585EDA"/>
    <w:rsid w:val="005A3DEA"/>
    <w:rsid w:val="005A75F9"/>
    <w:rsid w:val="005C0CD9"/>
    <w:rsid w:val="005C7F20"/>
    <w:rsid w:val="005E44DA"/>
    <w:rsid w:val="005F31EC"/>
    <w:rsid w:val="005F3316"/>
    <w:rsid w:val="005F4FE7"/>
    <w:rsid w:val="005F58B7"/>
    <w:rsid w:val="005F5AFC"/>
    <w:rsid w:val="006041DC"/>
    <w:rsid w:val="00612D9B"/>
    <w:rsid w:val="00634676"/>
    <w:rsid w:val="00636C49"/>
    <w:rsid w:val="00653B80"/>
    <w:rsid w:val="006675A5"/>
    <w:rsid w:val="00670116"/>
    <w:rsid w:val="006710D4"/>
    <w:rsid w:val="00675018"/>
    <w:rsid w:val="00687061"/>
    <w:rsid w:val="00687508"/>
    <w:rsid w:val="006936CB"/>
    <w:rsid w:val="00696375"/>
    <w:rsid w:val="006A07C9"/>
    <w:rsid w:val="006B0A08"/>
    <w:rsid w:val="006B2F24"/>
    <w:rsid w:val="006B6EB2"/>
    <w:rsid w:val="006C3201"/>
    <w:rsid w:val="006D0CB6"/>
    <w:rsid w:val="006D4EB0"/>
    <w:rsid w:val="006F73E0"/>
    <w:rsid w:val="00702C88"/>
    <w:rsid w:val="0074786C"/>
    <w:rsid w:val="00780D41"/>
    <w:rsid w:val="0078793B"/>
    <w:rsid w:val="007909B6"/>
    <w:rsid w:val="00797E1C"/>
    <w:rsid w:val="007B2EA0"/>
    <w:rsid w:val="007B4729"/>
    <w:rsid w:val="007B64B3"/>
    <w:rsid w:val="007D446B"/>
    <w:rsid w:val="007D6C0B"/>
    <w:rsid w:val="007E0AA0"/>
    <w:rsid w:val="007F7283"/>
    <w:rsid w:val="00812B47"/>
    <w:rsid w:val="00824EA2"/>
    <w:rsid w:val="00826255"/>
    <w:rsid w:val="00826421"/>
    <w:rsid w:val="0082658C"/>
    <w:rsid w:val="0084747C"/>
    <w:rsid w:val="00851E88"/>
    <w:rsid w:val="008540D4"/>
    <w:rsid w:val="00875867"/>
    <w:rsid w:val="00880FA5"/>
    <w:rsid w:val="00884AF3"/>
    <w:rsid w:val="00885CA1"/>
    <w:rsid w:val="0089240F"/>
    <w:rsid w:val="0089285B"/>
    <w:rsid w:val="0089313B"/>
    <w:rsid w:val="008942B4"/>
    <w:rsid w:val="008B0DE1"/>
    <w:rsid w:val="008B104F"/>
    <w:rsid w:val="008B297E"/>
    <w:rsid w:val="008B6118"/>
    <w:rsid w:val="008B6C67"/>
    <w:rsid w:val="008C13F0"/>
    <w:rsid w:val="008C6E92"/>
    <w:rsid w:val="008C7389"/>
    <w:rsid w:val="00901961"/>
    <w:rsid w:val="00901F2A"/>
    <w:rsid w:val="009059FF"/>
    <w:rsid w:val="0091058A"/>
    <w:rsid w:val="00915AEC"/>
    <w:rsid w:val="00917728"/>
    <w:rsid w:val="009215AF"/>
    <w:rsid w:val="009360FE"/>
    <w:rsid w:val="009430A6"/>
    <w:rsid w:val="00947F7E"/>
    <w:rsid w:val="00952D88"/>
    <w:rsid w:val="0095386C"/>
    <w:rsid w:val="0096160E"/>
    <w:rsid w:val="0096397C"/>
    <w:rsid w:val="0096542E"/>
    <w:rsid w:val="00966ED7"/>
    <w:rsid w:val="009712C5"/>
    <w:rsid w:val="009902A2"/>
    <w:rsid w:val="0099154E"/>
    <w:rsid w:val="009A296E"/>
    <w:rsid w:val="009B1791"/>
    <w:rsid w:val="009B19F8"/>
    <w:rsid w:val="009B6BEB"/>
    <w:rsid w:val="009C3180"/>
    <w:rsid w:val="009C7799"/>
    <w:rsid w:val="009D0436"/>
    <w:rsid w:val="009D0EA4"/>
    <w:rsid w:val="009E2701"/>
    <w:rsid w:val="009F60B0"/>
    <w:rsid w:val="00A11A48"/>
    <w:rsid w:val="00A11D22"/>
    <w:rsid w:val="00A12C84"/>
    <w:rsid w:val="00A246BE"/>
    <w:rsid w:val="00A30577"/>
    <w:rsid w:val="00A32D84"/>
    <w:rsid w:val="00A35BC5"/>
    <w:rsid w:val="00A3779D"/>
    <w:rsid w:val="00A43478"/>
    <w:rsid w:val="00A5363F"/>
    <w:rsid w:val="00A54913"/>
    <w:rsid w:val="00A62E2E"/>
    <w:rsid w:val="00A6643B"/>
    <w:rsid w:val="00A720F3"/>
    <w:rsid w:val="00A7475F"/>
    <w:rsid w:val="00A85110"/>
    <w:rsid w:val="00A90859"/>
    <w:rsid w:val="00A911CC"/>
    <w:rsid w:val="00A973E3"/>
    <w:rsid w:val="00AA6C16"/>
    <w:rsid w:val="00AB4F4E"/>
    <w:rsid w:val="00AB6152"/>
    <w:rsid w:val="00AC564A"/>
    <w:rsid w:val="00AE1CFD"/>
    <w:rsid w:val="00AF47FF"/>
    <w:rsid w:val="00B0633A"/>
    <w:rsid w:val="00B1230C"/>
    <w:rsid w:val="00B2211C"/>
    <w:rsid w:val="00B2362A"/>
    <w:rsid w:val="00B23EDD"/>
    <w:rsid w:val="00B42234"/>
    <w:rsid w:val="00B47EC0"/>
    <w:rsid w:val="00B61614"/>
    <w:rsid w:val="00B63613"/>
    <w:rsid w:val="00B6668C"/>
    <w:rsid w:val="00B824CA"/>
    <w:rsid w:val="00B86A7B"/>
    <w:rsid w:val="00B91160"/>
    <w:rsid w:val="00BA634E"/>
    <w:rsid w:val="00BA6507"/>
    <w:rsid w:val="00BB54B7"/>
    <w:rsid w:val="00BC75C8"/>
    <w:rsid w:val="00BC7AE7"/>
    <w:rsid w:val="00BD4932"/>
    <w:rsid w:val="00BF1D1C"/>
    <w:rsid w:val="00C01C9E"/>
    <w:rsid w:val="00C04DD6"/>
    <w:rsid w:val="00C16639"/>
    <w:rsid w:val="00C3648C"/>
    <w:rsid w:val="00C37A13"/>
    <w:rsid w:val="00C407E5"/>
    <w:rsid w:val="00C51052"/>
    <w:rsid w:val="00C550D3"/>
    <w:rsid w:val="00C56054"/>
    <w:rsid w:val="00C91E30"/>
    <w:rsid w:val="00C94B40"/>
    <w:rsid w:val="00C976CE"/>
    <w:rsid w:val="00CB5C68"/>
    <w:rsid w:val="00CC3F39"/>
    <w:rsid w:val="00CC6492"/>
    <w:rsid w:val="00CD12D2"/>
    <w:rsid w:val="00CE1A62"/>
    <w:rsid w:val="00CF022F"/>
    <w:rsid w:val="00D326FE"/>
    <w:rsid w:val="00D37BDE"/>
    <w:rsid w:val="00D578DB"/>
    <w:rsid w:val="00D62B50"/>
    <w:rsid w:val="00D63142"/>
    <w:rsid w:val="00D662F7"/>
    <w:rsid w:val="00D7456D"/>
    <w:rsid w:val="00D81379"/>
    <w:rsid w:val="00D926AA"/>
    <w:rsid w:val="00DA3234"/>
    <w:rsid w:val="00DB21F0"/>
    <w:rsid w:val="00DB5072"/>
    <w:rsid w:val="00DC09A3"/>
    <w:rsid w:val="00DD17A6"/>
    <w:rsid w:val="00DD35E0"/>
    <w:rsid w:val="00DD5670"/>
    <w:rsid w:val="00DE0FFC"/>
    <w:rsid w:val="00DF5F07"/>
    <w:rsid w:val="00E03538"/>
    <w:rsid w:val="00E03B1F"/>
    <w:rsid w:val="00E21F39"/>
    <w:rsid w:val="00E330F6"/>
    <w:rsid w:val="00E418DA"/>
    <w:rsid w:val="00E41B56"/>
    <w:rsid w:val="00E5016C"/>
    <w:rsid w:val="00E51161"/>
    <w:rsid w:val="00E6558D"/>
    <w:rsid w:val="00E6582A"/>
    <w:rsid w:val="00E66E89"/>
    <w:rsid w:val="00E73019"/>
    <w:rsid w:val="00E77ACB"/>
    <w:rsid w:val="00E8102F"/>
    <w:rsid w:val="00EA5D8E"/>
    <w:rsid w:val="00ED7A43"/>
    <w:rsid w:val="00EE27C8"/>
    <w:rsid w:val="00EF09C4"/>
    <w:rsid w:val="00EF6621"/>
    <w:rsid w:val="00F053BA"/>
    <w:rsid w:val="00F10382"/>
    <w:rsid w:val="00F14058"/>
    <w:rsid w:val="00F177CD"/>
    <w:rsid w:val="00F23E1C"/>
    <w:rsid w:val="00F401B9"/>
    <w:rsid w:val="00F51E36"/>
    <w:rsid w:val="00F63CB2"/>
    <w:rsid w:val="00F6695B"/>
    <w:rsid w:val="00F85D35"/>
    <w:rsid w:val="00FA6F7C"/>
    <w:rsid w:val="00FC6ECD"/>
    <w:rsid w:val="00FD133A"/>
    <w:rsid w:val="00FE0260"/>
    <w:rsid w:val="00FE5041"/>
    <w:rsid w:val="00FF2C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F68099"/>
  <w15:chartTrackingRefBased/>
  <w15:docId w15:val="{770A2952-7A75-4A9D-A983-7337B40B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E44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E44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E44D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E44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E44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E44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E44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E44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E44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E44D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E44D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E44D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E44D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E44D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E44D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E44D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E44D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E44D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E44D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E44D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E44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E44D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E44DA"/>
    <w:pPr>
      <w:spacing w:before="160"/>
      <w:jc w:val="center"/>
    </w:pPr>
    <w:rPr>
      <w:i/>
      <w:iCs/>
      <w:color w:val="404040" w:themeColor="text1" w:themeTint="BF"/>
    </w:rPr>
  </w:style>
  <w:style w:type="character" w:customStyle="1" w:styleId="Char1">
    <w:name w:val="인용 Char"/>
    <w:basedOn w:val="a0"/>
    <w:link w:val="a5"/>
    <w:uiPriority w:val="29"/>
    <w:rsid w:val="005E44DA"/>
    <w:rPr>
      <w:i/>
      <w:iCs/>
      <w:color w:val="404040" w:themeColor="text1" w:themeTint="BF"/>
    </w:rPr>
  </w:style>
  <w:style w:type="paragraph" w:styleId="a6">
    <w:name w:val="List Paragraph"/>
    <w:basedOn w:val="a"/>
    <w:uiPriority w:val="34"/>
    <w:qFormat/>
    <w:rsid w:val="005E44DA"/>
    <w:pPr>
      <w:ind w:left="720"/>
      <w:contextualSpacing/>
    </w:pPr>
  </w:style>
  <w:style w:type="character" w:styleId="a7">
    <w:name w:val="Intense Emphasis"/>
    <w:basedOn w:val="a0"/>
    <w:uiPriority w:val="21"/>
    <w:qFormat/>
    <w:rsid w:val="005E44DA"/>
    <w:rPr>
      <w:i/>
      <w:iCs/>
      <w:color w:val="0F4761" w:themeColor="accent1" w:themeShade="BF"/>
    </w:rPr>
  </w:style>
  <w:style w:type="paragraph" w:styleId="a8">
    <w:name w:val="Intense Quote"/>
    <w:basedOn w:val="a"/>
    <w:next w:val="a"/>
    <w:link w:val="Char2"/>
    <w:uiPriority w:val="30"/>
    <w:qFormat/>
    <w:rsid w:val="005E4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E44DA"/>
    <w:rPr>
      <w:i/>
      <w:iCs/>
      <w:color w:val="0F4761" w:themeColor="accent1" w:themeShade="BF"/>
    </w:rPr>
  </w:style>
  <w:style w:type="character" w:styleId="a9">
    <w:name w:val="Intense Reference"/>
    <w:basedOn w:val="a0"/>
    <w:uiPriority w:val="32"/>
    <w:qFormat/>
    <w:rsid w:val="005E44DA"/>
    <w:rPr>
      <w:b/>
      <w:bCs/>
      <w:smallCaps/>
      <w:color w:val="0F4761" w:themeColor="accent1" w:themeShade="BF"/>
      <w:spacing w:val="5"/>
    </w:rPr>
  </w:style>
  <w:style w:type="character" w:styleId="aa">
    <w:name w:val="Hyperlink"/>
    <w:basedOn w:val="a0"/>
    <w:uiPriority w:val="99"/>
    <w:unhideWhenUsed/>
    <w:rsid w:val="00670116"/>
    <w:rPr>
      <w:color w:val="467886" w:themeColor="hyperlink"/>
      <w:u w:val="single"/>
    </w:rPr>
  </w:style>
  <w:style w:type="character" w:styleId="ab">
    <w:name w:val="Unresolved Mention"/>
    <w:basedOn w:val="a0"/>
    <w:uiPriority w:val="99"/>
    <w:semiHidden/>
    <w:unhideWhenUsed/>
    <w:rsid w:val="00670116"/>
    <w:rPr>
      <w:color w:val="605E5C"/>
      <w:shd w:val="clear" w:color="auto" w:fill="E1DFDD"/>
    </w:rPr>
  </w:style>
  <w:style w:type="paragraph" w:styleId="ac">
    <w:name w:val="header"/>
    <w:basedOn w:val="a"/>
    <w:link w:val="Char3"/>
    <w:uiPriority w:val="99"/>
    <w:unhideWhenUsed/>
    <w:rsid w:val="00D326FE"/>
    <w:pPr>
      <w:tabs>
        <w:tab w:val="center" w:pos="4513"/>
        <w:tab w:val="right" w:pos="9026"/>
      </w:tabs>
      <w:snapToGrid w:val="0"/>
    </w:pPr>
  </w:style>
  <w:style w:type="character" w:customStyle="1" w:styleId="Char3">
    <w:name w:val="머리글 Char"/>
    <w:basedOn w:val="a0"/>
    <w:link w:val="ac"/>
    <w:uiPriority w:val="99"/>
    <w:rsid w:val="00D326FE"/>
  </w:style>
  <w:style w:type="paragraph" w:styleId="ad">
    <w:name w:val="footer"/>
    <w:basedOn w:val="a"/>
    <w:link w:val="Char4"/>
    <w:uiPriority w:val="99"/>
    <w:unhideWhenUsed/>
    <w:rsid w:val="00D326FE"/>
    <w:pPr>
      <w:tabs>
        <w:tab w:val="center" w:pos="4513"/>
        <w:tab w:val="right" w:pos="9026"/>
      </w:tabs>
      <w:snapToGrid w:val="0"/>
    </w:pPr>
  </w:style>
  <w:style w:type="character" w:customStyle="1" w:styleId="Char4">
    <w:name w:val="바닥글 Char"/>
    <w:basedOn w:val="a0"/>
    <w:link w:val="ad"/>
    <w:uiPriority w:val="99"/>
    <w:rsid w:val="00D326FE"/>
  </w:style>
  <w:style w:type="paragraph" w:styleId="ae">
    <w:name w:val="Normal (Web)"/>
    <w:basedOn w:val="a"/>
    <w:uiPriority w:val="99"/>
    <w:semiHidden/>
    <w:unhideWhenUsed/>
    <w:rsid w:val="00A3057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89239">
      <w:bodyDiv w:val="1"/>
      <w:marLeft w:val="0"/>
      <w:marRight w:val="0"/>
      <w:marTop w:val="0"/>
      <w:marBottom w:val="0"/>
      <w:divBdr>
        <w:top w:val="none" w:sz="0" w:space="0" w:color="auto"/>
        <w:left w:val="none" w:sz="0" w:space="0" w:color="auto"/>
        <w:bottom w:val="none" w:sz="0" w:space="0" w:color="auto"/>
        <w:right w:val="none" w:sz="0" w:space="0" w:color="auto"/>
      </w:divBdr>
    </w:div>
    <w:div w:id="687368396">
      <w:bodyDiv w:val="1"/>
      <w:marLeft w:val="0"/>
      <w:marRight w:val="0"/>
      <w:marTop w:val="0"/>
      <w:marBottom w:val="0"/>
      <w:divBdr>
        <w:top w:val="none" w:sz="0" w:space="0" w:color="auto"/>
        <w:left w:val="none" w:sz="0" w:space="0" w:color="auto"/>
        <w:bottom w:val="none" w:sz="0" w:space="0" w:color="auto"/>
        <w:right w:val="none" w:sz="0" w:space="0" w:color="auto"/>
      </w:divBdr>
    </w:div>
    <w:div w:id="757481555">
      <w:bodyDiv w:val="1"/>
      <w:marLeft w:val="0"/>
      <w:marRight w:val="0"/>
      <w:marTop w:val="0"/>
      <w:marBottom w:val="0"/>
      <w:divBdr>
        <w:top w:val="none" w:sz="0" w:space="0" w:color="auto"/>
        <w:left w:val="none" w:sz="0" w:space="0" w:color="auto"/>
        <w:bottom w:val="none" w:sz="0" w:space="0" w:color="auto"/>
        <w:right w:val="none" w:sz="0" w:space="0" w:color="auto"/>
      </w:divBdr>
    </w:div>
    <w:div w:id="946422406">
      <w:bodyDiv w:val="1"/>
      <w:marLeft w:val="0"/>
      <w:marRight w:val="0"/>
      <w:marTop w:val="0"/>
      <w:marBottom w:val="0"/>
      <w:divBdr>
        <w:top w:val="none" w:sz="0" w:space="0" w:color="auto"/>
        <w:left w:val="none" w:sz="0" w:space="0" w:color="auto"/>
        <w:bottom w:val="none" w:sz="0" w:space="0" w:color="auto"/>
        <w:right w:val="none" w:sz="0" w:space="0" w:color="auto"/>
      </w:divBdr>
    </w:div>
    <w:div w:id="1154570118">
      <w:bodyDiv w:val="1"/>
      <w:marLeft w:val="0"/>
      <w:marRight w:val="0"/>
      <w:marTop w:val="0"/>
      <w:marBottom w:val="0"/>
      <w:divBdr>
        <w:top w:val="none" w:sz="0" w:space="0" w:color="auto"/>
        <w:left w:val="none" w:sz="0" w:space="0" w:color="auto"/>
        <w:bottom w:val="none" w:sz="0" w:space="0" w:color="auto"/>
        <w:right w:val="none" w:sz="0" w:space="0" w:color="auto"/>
      </w:divBdr>
    </w:div>
    <w:div w:id="1408504117">
      <w:bodyDiv w:val="1"/>
      <w:marLeft w:val="0"/>
      <w:marRight w:val="0"/>
      <w:marTop w:val="0"/>
      <w:marBottom w:val="0"/>
      <w:divBdr>
        <w:top w:val="none" w:sz="0" w:space="0" w:color="auto"/>
        <w:left w:val="none" w:sz="0" w:space="0" w:color="auto"/>
        <w:bottom w:val="none" w:sz="0" w:space="0" w:color="auto"/>
        <w:right w:val="none" w:sz="0" w:space="0" w:color="auto"/>
      </w:divBdr>
    </w:div>
    <w:div w:id="1605259837">
      <w:bodyDiv w:val="1"/>
      <w:marLeft w:val="0"/>
      <w:marRight w:val="0"/>
      <w:marTop w:val="0"/>
      <w:marBottom w:val="0"/>
      <w:divBdr>
        <w:top w:val="none" w:sz="0" w:space="0" w:color="auto"/>
        <w:left w:val="none" w:sz="0" w:space="0" w:color="auto"/>
        <w:bottom w:val="none" w:sz="0" w:space="0" w:color="auto"/>
        <w:right w:val="none" w:sz="0" w:space="0" w:color="auto"/>
      </w:divBdr>
    </w:div>
    <w:div w:id="210051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2652</Words>
  <Characters>15123</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연주 김</dc:creator>
  <cp:keywords/>
  <dc:description/>
  <cp:lastModifiedBy>연주 김</cp:lastModifiedBy>
  <cp:revision>154</cp:revision>
  <dcterms:created xsi:type="dcterms:W3CDTF">2024-11-20T08:26:00Z</dcterms:created>
  <dcterms:modified xsi:type="dcterms:W3CDTF">2024-11-27T06:50:00Z</dcterms:modified>
</cp:coreProperties>
</file>