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rFonts w:hint="eastAsia"/>
          <w:b/>
          <w:sz w:val="24"/>
          <w:szCs w:val="24"/>
        </w:rPr>
        <w:t>1．接口使用</w:t>
      </w:r>
    </w:p>
    <w:p>
      <w:pPr>
        <w:ind w:firstLine="420"/>
      </w:pPr>
      <w:r>
        <w:rPr>
          <w:rFonts w:hint="eastAsia"/>
        </w:rPr>
        <w:t>头文件tdr.h中定义行情订阅API接口，</w:t>
      </w:r>
      <w:r>
        <w:t>tdef.h</w:t>
      </w:r>
      <w:r>
        <w:rPr>
          <w:rFonts w:hint="eastAsia"/>
        </w:rPr>
        <w:t>中定义基本数据类型，其它的每个头文件(如t</w:t>
      </w:r>
      <w:r>
        <w:t>shmarket.h,tszmarket.h等头文件)</w:t>
      </w:r>
      <w:r>
        <w:rPr>
          <w:rFonts w:hint="eastAsia"/>
        </w:rPr>
        <w:t>定义一个市场的市场类型，数据服务类型及数据类型结构体。bin目录包含了windows平台32位及64位的动态库（动态库采用VS2013编译）。</w:t>
      </w:r>
    </w:p>
    <w:p>
      <w:pPr>
        <w:ind w:firstLine="420"/>
      </w:pPr>
      <w:r>
        <w:rPr>
          <w:rFonts w:hint="eastAsia"/>
        </w:rPr>
        <w:t>API接口大致可以分为以下几类：</w:t>
      </w:r>
    </w:p>
    <w:p>
      <w:pPr>
        <w:pStyle w:val="28"/>
        <w:numPr>
          <w:ilvl w:val="0"/>
          <w:numId w:val="2"/>
        </w:numPr>
        <w:ind w:firstLineChars="0"/>
      </w:pPr>
      <w:r>
        <w:rPr>
          <w:rFonts w:hint="eastAsia"/>
        </w:rPr>
        <w:t>创建/登陆接口</w:t>
      </w:r>
    </w:p>
    <w:p>
      <w:pPr>
        <w:ind w:firstLine="360"/>
      </w:pPr>
      <w:r>
        <w:rPr>
          <w:rFonts w:hint="eastAsia"/>
        </w:rPr>
        <w:t>接口使用时第一步为调用</w:t>
      </w:r>
      <w:r>
        <w:t>TDR_Create</w:t>
      </w:r>
      <w:r>
        <w:rPr>
          <w:rFonts w:hint="eastAsia"/>
        </w:rPr>
        <w:t>创建句柄，创建时可以指定系统消息回调函数以及实时数据回调函数，其中系统消息回调主要提供系统的连接，登陆成功，失败消息等，实时数据回调函数主要提供实时收到的行情数据。</w:t>
      </w:r>
    </w:p>
    <w:p>
      <w:r>
        <w:tab/>
      </w:r>
      <w:r>
        <w:rPr>
          <w:rFonts w:hint="eastAsia"/>
        </w:rPr>
        <w:t>注意：为了方便市场扩展，我们接口中定义的每种数据类型都是对应于一个指定的市场的，即市场+数据服务定义了一种数据类型，比如，对于深交所：</w:t>
      </w:r>
    </w:p>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53735" cy="2303780"/>
            <wp:effectExtent l="0" t="0" r="0" b="1270"/>
            <wp:docPr id="12" name="图片 12" descr="C:\Users\nhn\AppData\Roaming\Tencent\Users\164652661\QQ\WinTemp\RichOle\(_BEDBK[5L@(K)NA7(O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nhn\AppData\Roaming\Tencent\Users\164652661\QQ\WinTemp\RichOle\(_BEDBK[5L@(K)NA7(OI}}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59097" cy="2306183"/>
                    </a:xfrm>
                    <a:prstGeom prst="rect">
                      <a:avLst/>
                    </a:prstGeom>
                    <a:noFill/>
                    <a:ln>
                      <a:noFill/>
                    </a:ln>
                  </pic:spPr>
                </pic:pic>
              </a:graphicData>
            </a:graphic>
          </wp:inline>
        </w:drawing>
      </w:r>
    </w:p>
    <w:p/>
    <w:p>
      <w:r>
        <w:rPr>
          <w:rFonts w:hint="eastAsia"/>
        </w:rPr>
        <w:t>市场代码为2，本市场定义了7种数据服务，则深圳市场下的每种数据服务对应一个数据类型（即一个结构体）。基于这样的逻辑，在数据回调函数中我们首先要区分数据来之哪个市场，然后区分是哪种数据服务，然后使用对应的结构体获取数据字段，即一般可以采用两层switch的方式：</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579745" cy="5399405"/>
            <wp:effectExtent l="0" t="0" r="1905" b="0"/>
            <wp:docPr id="13" name="图片 13" descr="C:\Users\nhn\AppData\Roaming\Tencent\Users\164652661\QQ\WinTemp\RichOle\DSCT2%QNF[H{%8M5R%`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nhn\AppData\Roaming\Tencent\Users\164652661\QQ\WinTemp\RichOle\DSCT2%QNF[H{%8M5R%`W%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83829" cy="5403006"/>
                    </a:xfrm>
                    <a:prstGeom prst="rect">
                      <a:avLst/>
                    </a:prstGeom>
                    <a:noFill/>
                    <a:ln>
                      <a:noFill/>
                    </a:ln>
                  </pic:spPr>
                </pic:pic>
              </a:graphicData>
            </a:graphic>
          </wp:inline>
        </w:drawing>
      </w:r>
    </w:p>
    <w:p/>
    <w:p>
      <w:r>
        <w:rPr>
          <w:rFonts w:hint="eastAsia"/>
        </w:rPr>
        <w:t>API中提供了两个登陆接口：</w:t>
      </w:r>
      <w:r>
        <w:t>TDR_ConnectByStatic</w:t>
      </w:r>
      <w:r>
        <w:rPr>
          <w:rFonts w:hint="eastAsia"/>
        </w:rPr>
        <w:t>及</w:t>
      </w:r>
      <w:r>
        <w:t>TDR_ConnectByDynamic</w:t>
      </w:r>
      <w:r>
        <w:rPr>
          <w:rFonts w:hint="eastAsia"/>
        </w:rPr>
        <w:t>，两者主要的差别为</w:t>
      </w:r>
      <w:r>
        <w:t>TDR_ConnectByStatic</w:t>
      </w:r>
      <w:r>
        <w:rPr>
          <w:rFonts w:hint="eastAsia"/>
        </w:rPr>
        <w:t>采用静态方式与服务器建立连接，而</w:t>
      </w:r>
      <w:r>
        <w:t>TDR_ConnectByDynamic</w:t>
      </w:r>
      <w:r>
        <w:rPr>
          <w:rFonts w:hint="eastAsia"/>
        </w:rPr>
        <w:t>采用动态方式，即</w:t>
      </w:r>
      <w:r>
        <w:t>TDR_ConnectByStatic</w:t>
      </w:r>
      <w:r>
        <w:rPr>
          <w:rFonts w:hint="eastAsia"/>
        </w:rPr>
        <w:t>在调用时同时指定了信息服务器以及行情分发服务器的地址，而</w:t>
      </w:r>
      <w:r>
        <w:t>TDR_ConnectByDynamic</w:t>
      </w:r>
      <w:r>
        <w:rPr>
          <w:rFonts w:hint="eastAsia"/>
        </w:rPr>
        <w:t>调用时只指定了信息服务器的地址，由系统通过一定的负载均衡算法选择在信息服务器中注册的其中一个行情分发服务器。</w:t>
      </w:r>
    </w:p>
    <w:p/>
    <w:p>
      <w:r>
        <w:rPr>
          <w:rFonts w:hint="eastAsia"/>
        </w:rPr>
        <w:t>API中在登陆时支持以下三种方式：</w:t>
      </w:r>
    </w:p>
    <w:p>
      <w:pPr>
        <w:pStyle w:val="28"/>
        <w:numPr>
          <w:ilvl w:val="0"/>
          <w:numId w:val="3"/>
        </w:numPr>
        <w:ind w:firstLineChars="0"/>
      </w:pPr>
      <w:r>
        <w:rPr>
          <w:rFonts w:hint="eastAsia"/>
        </w:rPr>
        <w:t>普通登录。UI_LOGIN_NORMAL 普通等录需要订阅后才能获取行情。</w:t>
      </w:r>
    </w:p>
    <w:p>
      <w:pPr>
        <w:pStyle w:val="28"/>
        <w:numPr>
          <w:ilvl w:val="0"/>
          <w:numId w:val="3"/>
        </w:numPr>
        <w:ind w:firstLineChars="0"/>
      </w:pPr>
      <w:r>
        <w:rPr>
          <w:rFonts w:hint="eastAsia"/>
        </w:rPr>
        <w:t>级联登录。UI_LOGIN_UPLINK 级联登录后不需要订阅，直接获取行情。</w:t>
      </w:r>
    </w:p>
    <w:p>
      <w:pPr>
        <w:pStyle w:val="28"/>
        <w:numPr>
          <w:ilvl w:val="0"/>
          <w:numId w:val="3"/>
        </w:numPr>
        <w:ind w:firstLineChars="0"/>
      </w:pPr>
      <w:r>
        <w:rPr>
          <w:rFonts w:hint="eastAsia"/>
        </w:rPr>
        <w:t>PGM组播。UI_LOGIN_PGM  登录后不需要订阅，本地需要安装PGM协议。这种方式下,信息服务的ip地址中需要包含本机ip地址，格式为:信息服务器ip地址,本机ip地址。</w:t>
      </w:r>
    </w:p>
    <w:p/>
    <w:p>
      <w:pPr>
        <w:pStyle w:val="28"/>
        <w:numPr>
          <w:ilvl w:val="0"/>
          <w:numId w:val="2"/>
        </w:numPr>
        <w:ind w:firstLineChars="0"/>
      </w:pPr>
      <w:r>
        <w:rPr>
          <w:rFonts w:hint="eastAsia"/>
        </w:rPr>
        <w:t>订阅接口</w:t>
      </w:r>
    </w:p>
    <w:p>
      <w:r>
        <w:rPr>
          <w:rFonts w:hint="eastAsia"/>
        </w:rPr>
        <w:t>订阅行情可按个股订阅、组合订阅、市场订阅，具体订阅接口函数参见tdr.h文件中的TDR_SubscribeXXX</w:t>
      </w:r>
    </w:p>
    <w:p>
      <w:r>
        <w:rPr>
          <w:rFonts w:hint="eastAsia"/>
        </w:rPr>
        <w:t>订阅模式有两种</w:t>
      </w:r>
    </w:p>
    <w:p>
      <w:pPr>
        <w:pStyle w:val="28"/>
        <w:numPr>
          <w:ilvl w:val="0"/>
          <w:numId w:val="4"/>
        </w:numPr>
        <w:ind w:firstLineChars="0"/>
      </w:pPr>
      <w:r>
        <w:rPr>
          <w:rFonts w:hint="eastAsia"/>
        </w:rPr>
        <w:t>最新订阅。RSS_MODE_NEW 服务器只推送最新数据包。</w:t>
      </w:r>
    </w:p>
    <w:p>
      <w:pPr>
        <w:pStyle w:val="28"/>
        <w:numPr>
          <w:ilvl w:val="0"/>
          <w:numId w:val="4"/>
        </w:numPr>
        <w:ind w:firstLineChars="0"/>
      </w:pPr>
      <w:r>
        <w:rPr>
          <w:rFonts w:hint="eastAsia"/>
        </w:rPr>
        <w:t>增量订阅。RSS_MODE_INC 服务器推送订阅的所有数据包。</w:t>
      </w:r>
    </w:p>
    <w:p>
      <w:r>
        <w:rPr>
          <w:rFonts w:hint="eastAsia"/>
        </w:rPr>
        <w:t>两种方式的主要差别在当指定某个订阅项（某只证券代码的一种数据类型的订阅）的行情到达数据大于行情接收速度（比如服务端向某个订阅连接发送行情快照包时发现当前有超过一个待发快照包），此时对于最新订阅，服务端只发送最新的一个快照包，对于增量订阅，服务端仍依次发送所有待发快照包。</w:t>
      </w:r>
    </w:p>
    <w:p>
      <w:r>
        <w:rPr>
          <w:rFonts w:hint="eastAsia"/>
        </w:rPr>
        <w:t>订阅行情后可以回调函数里面获取行情</w:t>
      </w:r>
    </w:p>
    <w:p/>
    <w:p>
      <w:pPr>
        <w:pStyle w:val="28"/>
        <w:numPr>
          <w:ilvl w:val="0"/>
          <w:numId w:val="2"/>
        </w:numPr>
        <w:ind w:firstLineChars="0"/>
      </w:pPr>
      <w:r>
        <w:rPr>
          <w:rFonts w:hint="eastAsia"/>
        </w:rPr>
        <w:t>行情获取接口</w:t>
      </w:r>
    </w:p>
    <w:p>
      <w:r>
        <w:rPr>
          <w:rFonts w:hint="eastAsia"/>
        </w:rPr>
        <w:t>主要提供两个行情数据获取接口</w:t>
      </w:r>
      <w:r>
        <w:t>TDR_GetMarketData</w:t>
      </w:r>
      <w:r>
        <w:rPr>
          <w:rFonts w:hint="eastAsia"/>
        </w:rPr>
        <w:t>阿及</w:t>
      </w:r>
      <w:r>
        <w:t>TDR_ReqMarketData</w:t>
      </w:r>
      <w:r>
        <w:rPr>
          <w:rFonts w:hint="eastAsia"/>
        </w:rPr>
        <w:t>。两者的主要差别在于</w:t>
      </w:r>
      <w:r>
        <w:t>TDR_GetMarketDate</w:t>
      </w:r>
      <w:r>
        <w:rPr>
          <w:rFonts w:hint="eastAsia"/>
        </w:rPr>
        <w:t>直接从当前内存缓存中获取行情数据，即只能获取到当前已经订阅收到的行情数据，不需要和服务器之间通信，而</w:t>
      </w:r>
      <w:r>
        <w:t>TDR_ReqMarketData</w:t>
      </w:r>
      <w:r>
        <w:rPr>
          <w:rFonts w:hint="eastAsia"/>
        </w:rPr>
        <w:t>会向服务器发起一个请求，等待服务器响应后返回，不需要事先订阅。</w:t>
      </w:r>
    </w:p>
    <w:p/>
    <w:p>
      <w:pPr>
        <w:pStyle w:val="28"/>
        <w:numPr>
          <w:ilvl w:val="0"/>
          <w:numId w:val="2"/>
        </w:numPr>
        <w:ind w:firstLineChars="0"/>
      </w:pPr>
      <w:r>
        <w:rPr>
          <w:rFonts w:hint="eastAsia"/>
        </w:rPr>
        <w:t>其它辅助接口</w:t>
      </w:r>
    </w:p>
    <w:p>
      <w:r>
        <w:rPr>
          <w:rFonts w:hint="eastAsia"/>
        </w:rPr>
        <w:t>包括获取代码表，获取服务器系统日期，设置代理服务器等接口。</w:t>
      </w:r>
    </w:p>
    <w:p/>
    <w:p>
      <w:r>
        <w:rPr>
          <w:rFonts w:hint="eastAsia"/>
        </w:rPr>
        <w:t>具体使用流程可参照我们提供的Demo程序。</w:t>
      </w:r>
    </w:p>
    <w:p>
      <w:pPr>
        <w:pStyle w:val="3"/>
        <w:keepLines/>
        <w:pageBreakBefore/>
        <w:widowControl/>
        <w:numPr>
          <w:ilvl w:val="0"/>
          <w:numId w:val="0"/>
        </w:numPr>
      </w:pPr>
      <w:r>
        <w:rPr>
          <w:rFonts w:hint="eastAsia"/>
        </w:rPr>
        <w:t>附1</w:t>
      </w:r>
      <w:bookmarkStart w:id="0" w:name="_Toc388455070"/>
      <w:r>
        <w:rPr>
          <w:rFonts w:hint="eastAsia"/>
        </w:rPr>
        <w:t>行情数据(Market Data)状态nStatus与交易所状态转换表</w:t>
      </w:r>
      <w:bookmarkEnd w:id="0"/>
    </w:p>
    <w:p/>
    <w:tbl>
      <w:tblPr>
        <w:tblStyle w:val="16"/>
        <w:tblW w:w="7450" w:type="dxa"/>
        <w:tblInd w:w="8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268"/>
        <w:gridCol w:w="33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shd w:val="clear" w:color="auto" w:fill="DADADA"/>
          </w:tcPr>
          <w:p>
            <w:pPr>
              <w:pStyle w:val="30"/>
            </w:pPr>
            <w:r>
              <w:rPr>
                <w:rFonts w:hint="eastAsia"/>
              </w:rPr>
              <w:t>上交所状态名称</w:t>
            </w:r>
          </w:p>
        </w:tc>
        <w:tc>
          <w:tcPr>
            <w:tcW w:w="2268" w:type="dxa"/>
            <w:shd w:val="clear" w:color="auto" w:fill="DADADA"/>
          </w:tcPr>
          <w:p>
            <w:pPr>
              <w:pStyle w:val="30"/>
            </w:pPr>
            <w:r>
              <w:rPr>
                <w:rFonts w:hint="eastAsia"/>
              </w:rPr>
              <w:t>说明</w:t>
            </w:r>
          </w:p>
        </w:tc>
        <w:tc>
          <w:tcPr>
            <w:tcW w:w="3373" w:type="dxa"/>
            <w:shd w:val="clear" w:color="auto" w:fill="DADADA"/>
          </w:tcPr>
          <w:p>
            <w:pPr>
              <w:pStyle w:val="30"/>
            </w:pPr>
            <w:r>
              <w:rPr>
                <w:rFonts w:hint="eastAsia"/>
              </w:rPr>
              <w:t>TDR行情数据对应状态n</w:t>
            </w:r>
            <w: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.ADD</w:t>
            </w:r>
          </w:p>
        </w:tc>
        <w:tc>
          <w:tcPr>
            <w:tcW w:w="2268" w:type="dxa"/>
            <w:vAlign w:val="center"/>
          </w:tcPr>
          <w:p>
            <w:pPr>
              <w:rPr>
                <w:rFonts w:ascii="宋体" w:hAnsi="宋体" w:cs="宋体"/>
                <w:sz w:val="24"/>
                <w:szCs w:val="24"/>
              </w:rPr>
            </w:pPr>
            <w:r>
              <w:t>新产品</w:t>
            </w:r>
          </w:p>
        </w:tc>
        <w:tc>
          <w:tcPr>
            <w:tcW w:w="3373" w:type="dxa"/>
            <w:vAlign w:val="center"/>
          </w:tcPr>
          <w:p>
            <w:pPr>
              <w:rPr>
                <w:rFonts w:ascii="宋体" w:hAnsi="宋体" w:cs="宋体"/>
                <w:sz w:val="24"/>
                <w:szCs w:val="24"/>
              </w:rPr>
            </w:pPr>
            <w:r>
              <w:t>Y  -  ASCII码</w:t>
            </w:r>
            <w:r>
              <w:rPr>
                <w:rFonts w:hint="eastAsia"/>
              </w:rPr>
              <w:t>值</w:t>
            </w:r>
            <w: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8" w:hRule="atLeast"/>
        </w:trPr>
        <w:tc>
          <w:tcPr>
            <w:tcW w:w="1809" w:type="dxa"/>
            <w:vAlign w:val="center"/>
          </w:tcPr>
          <w:p>
            <w:pPr>
              <w:rPr>
                <w:rFonts w:ascii="宋体" w:hAnsi="宋体" w:cs="宋体"/>
                <w:sz w:val="24"/>
                <w:szCs w:val="24"/>
              </w:rPr>
            </w:pPr>
            <w:r>
              <w:t>.BETW</w:t>
            </w:r>
          </w:p>
        </w:tc>
        <w:tc>
          <w:tcPr>
            <w:tcW w:w="2268" w:type="dxa"/>
            <w:vAlign w:val="center"/>
          </w:tcPr>
          <w:p>
            <w:pPr>
              <w:rPr>
                <w:rFonts w:ascii="宋体" w:hAnsi="宋体" w:cs="宋体"/>
                <w:sz w:val="24"/>
                <w:szCs w:val="24"/>
              </w:rPr>
            </w:pPr>
            <w:r>
              <w:t>交易间，禁止任何交易活动</w:t>
            </w:r>
          </w:p>
        </w:tc>
        <w:tc>
          <w:tcPr>
            <w:tcW w:w="3373" w:type="dxa"/>
            <w:vAlign w:val="center"/>
          </w:tcPr>
          <w:p>
            <w:pPr>
              <w:rPr>
                <w:rFonts w:ascii="宋体" w:hAnsi="宋体" w:cs="宋体"/>
                <w:sz w:val="24"/>
                <w:szCs w:val="24"/>
              </w:rPr>
            </w:pPr>
            <w:r>
              <w:t>R  -  ASCII码</w:t>
            </w:r>
            <w:r>
              <w:rPr>
                <w:rFonts w:hint="eastAsia"/>
              </w:rPr>
              <w:t>值8</w:t>
            </w: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.BREAK</w:t>
            </w:r>
          </w:p>
        </w:tc>
        <w:tc>
          <w:tcPr>
            <w:tcW w:w="2268" w:type="dxa"/>
            <w:vAlign w:val="center"/>
          </w:tcPr>
          <w:p>
            <w:r>
              <w:t>休市，例如：午餐休市。无撮合和市场内部信息披露</w:t>
            </w:r>
          </w:p>
        </w:tc>
        <w:tc>
          <w:tcPr>
            <w:tcW w:w="3373" w:type="dxa"/>
            <w:vAlign w:val="center"/>
          </w:tcPr>
          <w:p>
            <w:pPr>
              <w:rPr>
                <w:rFonts w:ascii="宋体" w:hAnsi="宋体" w:cs="宋体"/>
                <w:sz w:val="24"/>
                <w:szCs w:val="24"/>
              </w:rPr>
            </w:pPr>
            <w:r>
              <w:t>P  -  ASCII码</w:t>
            </w:r>
            <w:r>
              <w:rPr>
                <w:rFonts w:hint="eastAsia"/>
              </w:rPr>
              <w:t>值8</w:t>
            </w: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rPr>
                <w:rFonts w:hint="eastAsia"/>
              </w:rPr>
              <w:t>.</w:t>
            </w:r>
            <w:r>
              <w:t>CLOSE</w:t>
            </w:r>
          </w:p>
        </w:tc>
        <w:tc>
          <w:tcPr>
            <w:tcW w:w="2268" w:type="dxa"/>
            <w:vAlign w:val="center"/>
          </w:tcPr>
          <w:p>
            <w:pPr>
              <w:rPr>
                <w:rFonts w:ascii="宋体" w:hAnsi="宋体" w:cs="宋体"/>
                <w:sz w:val="24"/>
                <w:szCs w:val="24"/>
              </w:rPr>
            </w:pPr>
            <w:r>
              <w:t>闭市，自动计算闭市价格</w:t>
            </w:r>
          </w:p>
        </w:tc>
        <w:tc>
          <w:tcPr>
            <w:tcW w:w="3373" w:type="dxa"/>
            <w:vAlign w:val="center"/>
          </w:tcPr>
          <w:p>
            <w:pPr>
              <w:rPr>
                <w:rFonts w:ascii="宋体" w:hAnsi="宋体" w:cs="宋体"/>
                <w:sz w:val="24"/>
                <w:szCs w:val="24"/>
              </w:rPr>
            </w:pPr>
            <w:r>
              <w:t>C  -  ASCII码</w:t>
            </w:r>
            <w:r>
              <w:rPr>
                <w:rFonts w:hint="eastAsia"/>
              </w:rPr>
              <w:t>值6</w:t>
            </w:r>
            <w: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.DEL</w:t>
            </w:r>
          </w:p>
        </w:tc>
        <w:tc>
          <w:tcPr>
            <w:tcW w:w="2268" w:type="dxa"/>
            <w:vAlign w:val="center"/>
          </w:tcPr>
          <w:p>
            <w:pPr>
              <w:rPr>
                <w:rFonts w:ascii="宋体" w:hAnsi="宋体" w:cs="宋体"/>
                <w:sz w:val="24"/>
                <w:szCs w:val="24"/>
              </w:rPr>
            </w:pPr>
            <w:r>
              <w:t>产品待删除</w:t>
            </w:r>
          </w:p>
        </w:tc>
        <w:tc>
          <w:tcPr>
            <w:tcW w:w="3373" w:type="dxa"/>
            <w:vAlign w:val="center"/>
          </w:tcPr>
          <w:p>
            <w:pPr>
              <w:rPr>
                <w:rFonts w:ascii="宋体" w:hAnsi="宋体" w:cs="宋体"/>
                <w:sz w:val="24"/>
                <w:szCs w:val="24"/>
              </w:rPr>
            </w:pPr>
            <w:r>
              <w:t>Z  -  ASCII码</w:t>
            </w:r>
            <w:r>
              <w:rPr>
                <w:rFonts w:hint="eastAsia"/>
              </w:rPr>
              <w:t>值9</w:t>
            </w: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.ENDTR</w:t>
            </w:r>
          </w:p>
        </w:tc>
        <w:tc>
          <w:tcPr>
            <w:tcW w:w="2268" w:type="dxa"/>
            <w:vAlign w:val="center"/>
          </w:tcPr>
          <w:p>
            <w:pPr>
              <w:rPr>
                <w:rFonts w:ascii="宋体" w:hAnsi="宋体" w:cs="宋体"/>
                <w:sz w:val="24"/>
                <w:szCs w:val="24"/>
              </w:rPr>
            </w:pPr>
            <w:r>
              <w:t>交易结束</w:t>
            </w:r>
          </w:p>
        </w:tc>
        <w:tc>
          <w:tcPr>
            <w:tcW w:w="3373" w:type="dxa"/>
            <w:vAlign w:val="center"/>
          </w:tcPr>
          <w:p>
            <w:pPr>
              <w:rPr>
                <w:rFonts w:ascii="宋体" w:hAnsi="宋体" w:cs="宋体"/>
                <w:sz w:val="24"/>
                <w:szCs w:val="24"/>
              </w:rPr>
            </w:pPr>
            <w:r>
              <w:t>V  -  ASCII码</w:t>
            </w:r>
            <w:r>
              <w:rPr>
                <w:rFonts w:hint="eastAsia"/>
              </w:rPr>
              <w:t>值8</w:t>
            </w:r>
            <w: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.FCALL</w:t>
            </w:r>
          </w:p>
        </w:tc>
        <w:tc>
          <w:tcPr>
            <w:tcW w:w="2268" w:type="dxa"/>
            <w:vAlign w:val="center"/>
          </w:tcPr>
          <w:p>
            <w:pPr>
              <w:rPr>
                <w:rFonts w:ascii="宋体" w:hAnsi="宋体" w:cs="宋体"/>
                <w:sz w:val="24"/>
                <w:szCs w:val="24"/>
              </w:rPr>
            </w:pPr>
            <w:r>
              <w:t>固定价格集合竞价</w:t>
            </w:r>
          </w:p>
        </w:tc>
        <w:tc>
          <w:tcPr>
            <w:tcW w:w="3373" w:type="dxa"/>
            <w:vAlign w:val="center"/>
          </w:tcPr>
          <w:p>
            <w:pPr>
              <w:rPr>
                <w:rFonts w:ascii="宋体" w:hAnsi="宋体" w:cs="宋体"/>
                <w:sz w:val="24"/>
                <w:szCs w:val="24"/>
              </w:rPr>
            </w:pPr>
            <w:r>
              <w:t>T  -  ASCII码</w:t>
            </w:r>
            <w:r>
              <w:rPr>
                <w:rFonts w:hint="eastAsia"/>
              </w:rPr>
              <w:t>值8</w:t>
            </w: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.HALT</w:t>
            </w:r>
          </w:p>
        </w:tc>
        <w:tc>
          <w:tcPr>
            <w:tcW w:w="2268" w:type="dxa"/>
            <w:vAlign w:val="center"/>
          </w:tcPr>
          <w:p>
            <w:pPr>
              <w:rPr>
                <w:rFonts w:ascii="宋体" w:hAnsi="宋体" w:cs="宋体"/>
                <w:sz w:val="24"/>
                <w:szCs w:val="24"/>
              </w:rPr>
            </w:pPr>
            <w:r>
              <w:t>暂停，除了自有订单和交易的查询之外，任何交易活动都被禁止</w:t>
            </w:r>
          </w:p>
        </w:tc>
        <w:tc>
          <w:tcPr>
            <w:tcW w:w="3373" w:type="dxa"/>
            <w:vAlign w:val="center"/>
          </w:tcPr>
          <w:p>
            <w:pPr>
              <w:rPr>
                <w:rFonts w:ascii="宋体" w:hAnsi="宋体" w:cs="宋体"/>
                <w:sz w:val="24"/>
                <w:szCs w:val="24"/>
              </w:rPr>
            </w:pPr>
            <w:r>
              <w:t>W  -  ASCII码</w:t>
            </w:r>
            <w:r>
              <w:rPr>
                <w:rFonts w:hint="eastAsia"/>
              </w:rPr>
              <w:t>值8</w:t>
            </w:r>
            <w: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.SUSP</w:t>
            </w:r>
          </w:p>
        </w:tc>
        <w:tc>
          <w:tcPr>
            <w:tcW w:w="2268" w:type="dxa"/>
            <w:vAlign w:val="center"/>
          </w:tcPr>
          <w:p>
            <w:pPr>
              <w:rPr>
                <w:rFonts w:ascii="宋体" w:hAnsi="宋体" w:cs="宋体"/>
                <w:sz w:val="24"/>
                <w:szCs w:val="24"/>
              </w:rPr>
            </w:pPr>
            <w:r>
              <w:t>停牌（SUSP 和HALT 的区别在于在 SUSP 时可以撤单）</w:t>
            </w:r>
          </w:p>
        </w:tc>
        <w:tc>
          <w:tcPr>
            <w:tcW w:w="3373" w:type="dxa"/>
            <w:vAlign w:val="center"/>
          </w:tcPr>
          <w:p>
            <w:pPr>
              <w:rPr>
                <w:rFonts w:ascii="宋体" w:hAnsi="宋体" w:cs="宋体"/>
                <w:sz w:val="24"/>
                <w:szCs w:val="24"/>
              </w:rPr>
            </w:pPr>
            <w:r>
              <w:t>X  -  ASCII码</w:t>
            </w:r>
            <w:r>
              <w:rPr>
                <w:rFonts w:hint="eastAsia"/>
              </w:rPr>
              <w:t>值8</w:t>
            </w:r>
            <w: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.ICALL</w:t>
            </w:r>
          </w:p>
        </w:tc>
        <w:tc>
          <w:tcPr>
            <w:tcW w:w="2268" w:type="dxa"/>
            <w:vAlign w:val="center"/>
          </w:tcPr>
          <w:p>
            <w:pPr>
              <w:rPr>
                <w:rFonts w:ascii="宋体" w:hAnsi="宋体" w:cs="宋体"/>
                <w:sz w:val="24"/>
                <w:szCs w:val="24"/>
              </w:rPr>
            </w:pPr>
            <w:r>
              <w:t>盘中集合竞价</w:t>
            </w:r>
          </w:p>
        </w:tc>
        <w:tc>
          <w:tcPr>
            <w:tcW w:w="3373" w:type="dxa"/>
            <w:vAlign w:val="center"/>
          </w:tcPr>
          <w:p>
            <w:pPr>
              <w:rPr>
                <w:rFonts w:ascii="宋体" w:hAnsi="宋体" w:cs="宋体"/>
                <w:sz w:val="24"/>
                <w:szCs w:val="24"/>
              </w:rPr>
            </w:pPr>
            <w:r>
              <w:t>I  -  ASCII码</w:t>
            </w:r>
            <w:r>
              <w:rPr>
                <w:rFonts w:hint="eastAsia"/>
              </w:rPr>
              <w:t>值7</w:t>
            </w: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.IOBB</w:t>
            </w:r>
          </w:p>
        </w:tc>
        <w:tc>
          <w:tcPr>
            <w:tcW w:w="2268" w:type="dxa"/>
            <w:vAlign w:val="center"/>
          </w:tcPr>
          <w:p>
            <w:pPr>
              <w:rPr>
                <w:rFonts w:ascii="宋体" w:hAnsi="宋体" w:cs="宋体"/>
                <w:sz w:val="24"/>
                <w:szCs w:val="24"/>
              </w:rPr>
            </w:pPr>
            <w:r>
              <w:t>盘中集合竞价订单簿平衡（OBB）</w:t>
            </w:r>
          </w:p>
        </w:tc>
        <w:tc>
          <w:tcPr>
            <w:tcW w:w="3373" w:type="dxa"/>
            <w:vAlign w:val="center"/>
          </w:tcPr>
          <w:p>
            <w:pPr>
              <w:rPr>
                <w:rFonts w:ascii="宋体" w:hAnsi="宋体" w:cs="宋体"/>
                <w:sz w:val="24"/>
                <w:szCs w:val="24"/>
              </w:rPr>
            </w:pPr>
            <w:r>
              <w:t>N  -  ASCII码</w:t>
            </w:r>
            <w:r>
              <w:rPr>
                <w:rFonts w:hint="eastAsia"/>
              </w:rPr>
              <w:t>值7</w:t>
            </w:r>
            <w: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.IPOBB</w:t>
            </w:r>
          </w:p>
        </w:tc>
        <w:tc>
          <w:tcPr>
            <w:tcW w:w="2268" w:type="dxa"/>
            <w:vAlign w:val="center"/>
          </w:tcPr>
          <w:p>
            <w:pPr>
              <w:rPr>
                <w:rFonts w:ascii="宋体" w:hAnsi="宋体" w:cs="宋体"/>
                <w:sz w:val="24"/>
                <w:szCs w:val="24"/>
              </w:rPr>
            </w:pPr>
            <w:r>
              <w:t>盘中集合竞价 PreOBB</w:t>
            </w:r>
          </w:p>
        </w:tc>
        <w:tc>
          <w:tcPr>
            <w:tcW w:w="3373" w:type="dxa"/>
            <w:vAlign w:val="center"/>
          </w:tcPr>
          <w:p>
            <w:pPr>
              <w:rPr>
                <w:rFonts w:ascii="宋体" w:hAnsi="宋体" w:cs="宋体"/>
                <w:sz w:val="24"/>
                <w:szCs w:val="24"/>
              </w:rPr>
            </w:pPr>
            <w:r>
              <w:t>L  -  ASCII码</w:t>
            </w:r>
            <w:r>
              <w:rPr>
                <w:rFonts w:hint="eastAsia"/>
              </w:rPr>
              <w:t>值7</w:t>
            </w:r>
            <w: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.OCALL</w:t>
            </w:r>
          </w:p>
        </w:tc>
        <w:tc>
          <w:tcPr>
            <w:tcW w:w="2268" w:type="dxa"/>
            <w:vAlign w:val="center"/>
          </w:tcPr>
          <w:p>
            <w:pPr>
              <w:rPr>
                <w:rFonts w:ascii="宋体" w:hAnsi="宋体" w:cs="宋体"/>
                <w:sz w:val="24"/>
                <w:szCs w:val="24"/>
              </w:rPr>
            </w:pPr>
            <w:r>
              <w:t>开市集合竞价</w:t>
            </w:r>
          </w:p>
        </w:tc>
        <w:tc>
          <w:tcPr>
            <w:tcW w:w="3373" w:type="dxa"/>
            <w:vAlign w:val="center"/>
          </w:tcPr>
          <w:p>
            <w:pPr>
              <w:rPr>
                <w:rFonts w:ascii="宋体" w:hAnsi="宋体" w:cs="宋体"/>
                <w:sz w:val="24"/>
                <w:szCs w:val="24"/>
              </w:rPr>
            </w:pPr>
            <w:r>
              <w:t>I  -  ASCII码</w:t>
            </w:r>
            <w:r>
              <w:rPr>
                <w:rFonts w:hint="eastAsia"/>
              </w:rPr>
              <w:t>值7</w:t>
            </w: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.OOBB</w:t>
            </w:r>
          </w:p>
        </w:tc>
        <w:tc>
          <w:tcPr>
            <w:tcW w:w="2268" w:type="dxa"/>
            <w:vAlign w:val="center"/>
          </w:tcPr>
          <w:p>
            <w:pPr>
              <w:rPr>
                <w:rFonts w:ascii="宋体" w:hAnsi="宋体" w:cs="宋体"/>
                <w:sz w:val="24"/>
                <w:szCs w:val="24"/>
              </w:rPr>
            </w:pPr>
            <w:r>
              <w:t>开市集合竞价 OBB</w:t>
            </w:r>
          </w:p>
        </w:tc>
        <w:tc>
          <w:tcPr>
            <w:tcW w:w="3373" w:type="dxa"/>
            <w:vAlign w:val="center"/>
          </w:tcPr>
          <w:p>
            <w:pPr>
              <w:rPr>
                <w:rFonts w:ascii="宋体" w:hAnsi="宋体" w:cs="宋体"/>
                <w:sz w:val="24"/>
                <w:szCs w:val="24"/>
              </w:rPr>
            </w:pPr>
            <w:r>
              <w:t>M  -  ASCII码</w:t>
            </w:r>
            <w:r>
              <w:rPr>
                <w:rFonts w:hint="eastAsia"/>
              </w:rPr>
              <w:t>值7</w:t>
            </w:r>
            <w: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.OPOBB</w:t>
            </w:r>
          </w:p>
        </w:tc>
        <w:tc>
          <w:tcPr>
            <w:tcW w:w="2268" w:type="dxa"/>
            <w:vAlign w:val="center"/>
          </w:tcPr>
          <w:p>
            <w:pPr>
              <w:rPr>
                <w:rFonts w:ascii="宋体" w:hAnsi="宋体" w:cs="宋体"/>
                <w:sz w:val="24"/>
                <w:szCs w:val="24"/>
              </w:rPr>
            </w:pPr>
            <w:r>
              <w:t>开市集合竞价订单簿平衡（OBB）前期时段</w:t>
            </w:r>
          </w:p>
        </w:tc>
        <w:tc>
          <w:tcPr>
            <w:tcW w:w="3373" w:type="dxa"/>
            <w:vAlign w:val="center"/>
          </w:tcPr>
          <w:p>
            <w:pPr>
              <w:rPr>
                <w:rFonts w:ascii="宋体" w:hAnsi="宋体" w:cs="宋体"/>
                <w:sz w:val="24"/>
                <w:szCs w:val="24"/>
              </w:rPr>
            </w:pPr>
            <w:r>
              <w:t>K  -  ASCII码</w:t>
            </w:r>
            <w:r>
              <w:rPr>
                <w:rFonts w:hint="eastAsia"/>
              </w:rPr>
              <w:t>值7</w:t>
            </w: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.NOTRD</w:t>
            </w:r>
          </w:p>
        </w:tc>
        <w:tc>
          <w:tcPr>
            <w:tcW w:w="2268" w:type="dxa"/>
            <w:vAlign w:val="center"/>
          </w:tcPr>
          <w:p>
            <w:pPr>
              <w:rPr>
                <w:rFonts w:ascii="宋体" w:hAnsi="宋体" w:cs="宋体"/>
                <w:sz w:val="24"/>
                <w:szCs w:val="24"/>
              </w:rPr>
            </w:pPr>
            <w:r>
              <w:t>非交易支持非交易服务</w:t>
            </w:r>
          </w:p>
        </w:tc>
        <w:tc>
          <w:tcPr>
            <w:tcW w:w="3373" w:type="dxa"/>
            <w:vAlign w:val="center"/>
          </w:tcPr>
          <w:p>
            <w:pPr>
              <w:rPr>
                <w:rFonts w:ascii="宋体" w:hAnsi="宋体" w:cs="宋体"/>
                <w:sz w:val="24"/>
                <w:szCs w:val="24"/>
              </w:rPr>
            </w:pPr>
            <w:r>
              <w:t>S  -  ASCII码</w:t>
            </w:r>
            <w:r>
              <w:rPr>
                <w:rFonts w:hint="eastAsia"/>
              </w:rPr>
              <w:t>值8</w:t>
            </w: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.POSTR</w:t>
            </w:r>
          </w:p>
        </w:tc>
        <w:tc>
          <w:tcPr>
            <w:tcW w:w="2268" w:type="dxa"/>
            <w:vAlign w:val="center"/>
          </w:tcPr>
          <w:p>
            <w:pPr>
              <w:rPr>
                <w:rFonts w:ascii="宋体" w:hAnsi="宋体" w:cs="宋体"/>
                <w:sz w:val="24"/>
                <w:szCs w:val="24"/>
              </w:rPr>
            </w:pPr>
            <w:r>
              <w:t>盘后处理</w:t>
            </w:r>
          </w:p>
        </w:tc>
        <w:tc>
          <w:tcPr>
            <w:tcW w:w="3373" w:type="dxa"/>
            <w:vAlign w:val="center"/>
          </w:tcPr>
          <w:p>
            <w:pPr>
              <w:rPr>
                <w:rFonts w:ascii="宋体" w:hAnsi="宋体" w:cs="宋体"/>
                <w:sz w:val="24"/>
                <w:szCs w:val="24"/>
              </w:rPr>
            </w:pPr>
            <w:r>
              <w:t>U  -  ASCII码</w:t>
            </w:r>
            <w:r>
              <w:rPr>
                <w:rFonts w:hint="eastAsia"/>
              </w:rPr>
              <w:t>值8</w:t>
            </w:r>
            <w:r>
              <w:t>5</w:t>
            </w:r>
          </w:p>
        </w:tc>
      </w:tr>
      <w:tr>
        <w:tblPrEx>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.PRETR</w:t>
            </w:r>
          </w:p>
        </w:tc>
        <w:tc>
          <w:tcPr>
            <w:tcW w:w="2268" w:type="dxa"/>
            <w:vAlign w:val="center"/>
          </w:tcPr>
          <w:p>
            <w:pPr>
              <w:rPr>
                <w:rFonts w:ascii="宋体" w:hAnsi="宋体" w:cs="宋体"/>
                <w:sz w:val="24"/>
                <w:szCs w:val="24"/>
              </w:rPr>
            </w:pPr>
            <w:r>
              <w:t>盘前处理</w:t>
            </w:r>
          </w:p>
        </w:tc>
        <w:tc>
          <w:tcPr>
            <w:tcW w:w="3373" w:type="dxa"/>
            <w:vAlign w:val="center"/>
          </w:tcPr>
          <w:p>
            <w:pPr>
              <w:rPr>
                <w:rFonts w:ascii="宋体" w:hAnsi="宋体" w:cs="宋体"/>
                <w:sz w:val="24"/>
                <w:szCs w:val="24"/>
              </w:rPr>
            </w:pPr>
            <w:r>
              <w:t>F  -  ASCII码</w:t>
            </w:r>
            <w:r>
              <w:rPr>
                <w:rFonts w:hint="eastAsia"/>
              </w:rPr>
              <w:t>值7</w:t>
            </w: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.START</w:t>
            </w:r>
          </w:p>
        </w:tc>
        <w:tc>
          <w:tcPr>
            <w:tcW w:w="2268" w:type="dxa"/>
            <w:vAlign w:val="center"/>
          </w:tcPr>
          <w:p>
            <w:pPr>
              <w:rPr>
                <w:rFonts w:ascii="宋体" w:hAnsi="宋体" w:cs="宋体"/>
                <w:sz w:val="24"/>
                <w:szCs w:val="24"/>
              </w:rPr>
            </w:pPr>
            <w:r>
              <w:t>启动</w:t>
            </w:r>
          </w:p>
        </w:tc>
        <w:tc>
          <w:tcPr>
            <w:tcW w:w="3373" w:type="dxa"/>
            <w:vAlign w:val="center"/>
          </w:tcPr>
          <w:p>
            <w:pPr>
              <w:rPr>
                <w:rFonts w:ascii="宋体" w:hAnsi="宋体" w:cs="宋体"/>
                <w:sz w:val="24"/>
                <w:szCs w:val="24"/>
              </w:rPr>
            </w:pPr>
            <w:r>
              <w:t>E  -  ASCII码</w:t>
            </w:r>
            <w:r>
              <w:rPr>
                <w:rFonts w:hint="eastAsia"/>
              </w:rPr>
              <w:t>值6</w:t>
            </w:r>
            <w: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.TRADE</w:t>
            </w:r>
          </w:p>
        </w:tc>
        <w:tc>
          <w:tcPr>
            <w:tcW w:w="2268" w:type="dxa"/>
            <w:vAlign w:val="center"/>
          </w:tcPr>
          <w:p>
            <w:pPr>
              <w:rPr>
                <w:rFonts w:ascii="宋体" w:hAnsi="宋体" w:cs="宋体"/>
                <w:sz w:val="24"/>
                <w:szCs w:val="24"/>
              </w:rPr>
            </w:pPr>
            <w:r>
              <w:t>连续自动撮合</w:t>
            </w:r>
          </w:p>
        </w:tc>
        <w:tc>
          <w:tcPr>
            <w:tcW w:w="3373" w:type="dxa"/>
            <w:vAlign w:val="center"/>
          </w:tcPr>
          <w:p>
            <w:pPr>
              <w:rPr>
                <w:rFonts w:ascii="宋体" w:hAnsi="宋体" w:cs="宋体"/>
                <w:sz w:val="24"/>
                <w:szCs w:val="24"/>
              </w:rPr>
            </w:pPr>
            <w:r>
              <w:t>字母O  -  ASCII码</w:t>
            </w:r>
            <w:r>
              <w:rPr>
                <w:rFonts w:hint="eastAsia"/>
              </w:rPr>
              <w:t>值7</w:t>
            </w:r>
            <w: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ascii="宋体" w:hAnsi="宋体" w:cs="宋体"/>
                <w:sz w:val="24"/>
                <w:szCs w:val="24"/>
              </w:rPr>
            </w:pPr>
            <w:r>
              <w:t>.VOLA</w:t>
            </w:r>
          </w:p>
        </w:tc>
        <w:tc>
          <w:tcPr>
            <w:tcW w:w="2268" w:type="dxa"/>
            <w:vAlign w:val="center"/>
          </w:tcPr>
          <w:p>
            <w:pPr>
              <w:rPr>
                <w:rFonts w:ascii="宋体" w:hAnsi="宋体" w:cs="宋体"/>
                <w:sz w:val="24"/>
                <w:szCs w:val="24"/>
              </w:rPr>
            </w:pPr>
            <w:r>
              <w:t>连续交易和集合竞价交易的波动性中断（VOLA ）</w:t>
            </w:r>
          </w:p>
        </w:tc>
        <w:tc>
          <w:tcPr>
            <w:tcW w:w="3373" w:type="dxa"/>
            <w:vAlign w:val="center"/>
          </w:tcPr>
          <w:p>
            <w:pPr>
              <w:rPr>
                <w:rFonts w:ascii="宋体" w:hAnsi="宋体" w:cs="宋体"/>
                <w:sz w:val="24"/>
                <w:szCs w:val="24"/>
              </w:rPr>
            </w:pPr>
            <w:r>
              <w:t>Q  -  ASCII码</w:t>
            </w:r>
            <w:r>
              <w:rPr>
                <w:rFonts w:hint="eastAsia"/>
              </w:rPr>
              <w:t>值8</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hint="eastAsia"/>
              </w:rPr>
            </w:pPr>
            <w:r>
              <w:rPr>
                <w:rFonts w:hint="eastAsia"/>
              </w:rPr>
              <w:t>.</w:t>
            </w:r>
            <w:r>
              <w:t>CCALL</w:t>
            </w:r>
          </w:p>
        </w:tc>
        <w:tc>
          <w:tcPr>
            <w:tcW w:w="2268" w:type="dxa"/>
            <w:vAlign w:val="center"/>
          </w:tcPr>
          <w:p>
            <w:r>
              <w:rPr>
                <w:rFonts w:hint="eastAsia"/>
              </w:rPr>
              <w:t>收盘集合竞价</w:t>
            </w:r>
          </w:p>
        </w:tc>
        <w:tc>
          <w:tcPr>
            <w:tcW w:w="3373" w:type="dxa"/>
            <w:vAlign w:val="center"/>
          </w:tcPr>
          <w:p>
            <w:r>
              <w:rPr>
                <w:rFonts w:hint="eastAsia"/>
              </w:rPr>
              <w:t>A</w:t>
            </w:r>
            <w:r>
              <w:t xml:space="preserve">  -  ASCII码</w:t>
            </w:r>
            <w:r>
              <w:rPr>
                <w:rFonts w:hint="eastAsia"/>
              </w:rPr>
              <w:t>值</w:t>
            </w:r>
            <w:r>
              <w:t>65</w:t>
            </w:r>
          </w:p>
        </w:tc>
      </w:tr>
    </w:tbl>
    <w:p/>
    <w:p/>
    <w:p/>
    <w:p/>
    <w:p/>
    <w:tbl>
      <w:tblPr>
        <w:tblStyle w:val="16"/>
        <w:tblW w:w="7450" w:type="dxa"/>
        <w:tblInd w:w="8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268"/>
        <w:gridCol w:w="33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shd w:val="clear" w:color="auto" w:fill="DADADA"/>
          </w:tcPr>
          <w:p>
            <w:pPr>
              <w:pStyle w:val="30"/>
            </w:pPr>
            <w:r>
              <w:rPr>
                <w:rFonts w:hint="eastAsia"/>
              </w:rPr>
              <w:t>深交所状态名称</w:t>
            </w:r>
          </w:p>
        </w:tc>
        <w:tc>
          <w:tcPr>
            <w:tcW w:w="2268" w:type="dxa"/>
            <w:shd w:val="clear" w:color="auto" w:fill="DADADA"/>
          </w:tcPr>
          <w:p>
            <w:pPr>
              <w:pStyle w:val="30"/>
            </w:pPr>
            <w:r>
              <w:rPr>
                <w:rFonts w:hint="eastAsia"/>
              </w:rPr>
              <w:t>说明</w:t>
            </w:r>
          </w:p>
        </w:tc>
        <w:tc>
          <w:tcPr>
            <w:tcW w:w="3373" w:type="dxa"/>
            <w:shd w:val="clear" w:color="auto" w:fill="DADADA"/>
          </w:tcPr>
          <w:p>
            <w:pPr>
              <w:pStyle w:val="30"/>
            </w:pPr>
            <w:r>
              <w:rPr>
                <w:rFonts w:hint="eastAsia"/>
              </w:rPr>
              <w:t>TDR行情数据对应状态n</w:t>
            </w:r>
            <w: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r>
              <w:t>S</w:t>
            </w:r>
          </w:p>
        </w:tc>
        <w:tc>
          <w:tcPr>
            <w:tcW w:w="2268"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 xml:space="preserve">开市前 </w:t>
            </w:r>
          </w:p>
        </w:tc>
        <w:tc>
          <w:tcPr>
            <w:tcW w:w="3373" w:type="dxa"/>
            <w:vAlign w:val="center"/>
          </w:tcPr>
          <w:p>
            <w:pPr>
              <w:pStyle w:val="29"/>
              <w:rPr>
                <w:rFonts w:asciiTheme="minorHAnsi" w:hAnsiTheme="minorHAnsi" w:eastAsiaTheme="minorEastAsia" w:cstheme="minorBidi"/>
                <w:szCs w:val="22"/>
              </w:rPr>
            </w:pPr>
            <w:r>
              <w:rPr>
                <w:rFonts w:hint="eastAsia" w:asciiTheme="minorHAnsi" w:hAnsiTheme="minorHAnsi" w:eastAsiaTheme="minorEastAsia" w:cstheme="minorBidi"/>
                <w:szCs w:val="22"/>
              </w:rPr>
              <w:t>E</w:t>
            </w:r>
            <w:r>
              <w:rPr>
                <w:rFonts w:asciiTheme="minorHAnsi" w:hAnsiTheme="minorHAnsi" w:eastAsiaTheme="minorEastAsia" w:cstheme="minorBidi"/>
                <w:szCs w:val="22"/>
              </w:rPr>
              <w:t xml:space="preserve">  -  ASCII码</w:t>
            </w:r>
            <w:r>
              <w:rPr>
                <w:rFonts w:hint="eastAsia" w:asciiTheme="minorHAnsi" w:hAnsiTheme="minorHAnsi" w:eastAsiaTheme="minorEastAsia" w:cstheme="minorBidi"/>
                <w:szCs w:val="22"/>
              </w:rPr>
              <w:t>值6</w:t>
            </w:r>
            <w:r>
              <w:rPr>
                <w:rFonts w:asciiTheme="minorHAnsi" w:hAnsiTheme="minorHAnsi" w:eastAsiaTheme="minorEastAsia" w:cstheme="minorBidi"/>
                <w:szCs w:val="22"/>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8" w:hRule="atLeast"/>
        </w:trPr>
        <w:tc>
          <w:tcPr>
            <w:tcW w:w="1809" w:type="dxa"/>
            <w:vAlign w:val="center"/>
          </w:tcPr>
          <w:p>
            <w:r>
              <w:t>O</w:t>
            </w:r>
          </w:p>
        </w:tc>
        <w:tc>
          <w:tcPr>
            <w:tcW w:w="2268"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 xml:space="preserve">开盘集合竞价 </w:t>
            </w:r>
          </w:p>
        </w:tc>
        <w:tc>
          <w:tcPr>
            <w:tcW w:w="3373" w:type="dxa"/>
            <w:vAlign w:val="center"/>
          </w:tcPr>
          <w:p>
            <w:pPr>
              <w:pStyle w:val="29"/>
              <w:rPr>
                <w:rFonts w:asciiTheme="minorHAnsi" w:hAnsiTheme="minorHAnsi" w:eastAsiaTheme="minorEastAsia" w:cstheme="minorBidi"/>
                <w:szCs w:val="22"/>
              </w:rPr>
            </w:pPr>
            <w:r>
              <w:rPr>
                <w:rFonts w:hint="eastAsia" w:asciiTheme="minorHAnsi" w:hAnsiTheme="minorHAnsi" w:eastAsiaTheme="minorEastAsia" w:cstheme="minorBidi"/>
                <w:szCs w:val="22"/>
              </w:rPr>
              <w:t>I</w:t>
            </w:r>
            <w:r>
              <w:rPr>
                <w:rFonts w:asciiTheme="minorHAnsi" w:hAnsiTheme="minorHAnsi" w:eastAsiaTheme="minorEastAsia" w:cstheme="minorBidi"/>
                <w:szCs w:val="22"/>
              </w:rPr>
              <w:t xml:space="preserve">  -  ASCII码</w:t>
            </w:r>
            <w:r>
              <w:rPr>
                <w:rFonts w:hint="eastAsia" w:asciiTheme="minorHAnsi" w:hAnsiTheme="minorHAnsi" w:eastAsiaTheme="minorEastAsia" w:cstheme="minorBidi"/>
                <w:szCs w:val="22"/>
              </w:rPr>
              <w:t>值7</w:t>
            </w:r>
            <w:r>
              <w:rPr>
                <w:rFonts w:asciiTheme="minorHAnsi" w:hAnsiTheme="minorHAnsi" w:eastAsiaTheme="minorEastAsia" w:cstheme="minorBidi"/>
                <w:szCs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r>
              <w:t>T</w:t>
            </w:r>
          </w:p>
        </w:tc>
        <w:tc>
          <w:tcPr>
            <w:tcW w:w="2268"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 xml:space="preserve">连续竞价阶段 </w:t>
            </w:r>
          </w:p>
        </w:tc>
        <w:tc>
          <w:tcPr>
            <w:tcW w:w="3373"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字母O  -  ASCII码</w:t>
            </w:r>
            <w:r>
              <w:rPr>
                <w:rFonts w:hint="eastAsia" w:asciiTheme="minorHAnsi" w:hAnsiTheme="minorHAnsi" w:eastAsiaTheme="minorEastAsia" w:cstheme="minorBidi"/>
                <w:szCs w:val="22"/>
              </w:rPr>
              <w:t>值7</w:t>
            </w:r>
            <w:r>
              <w:rPr>
                <w:rFonts w:asciiTheme="minorHAnsi" w:hAnsiTheme="minorHAnsi" w:eastAsiaTheme="minorEastAsia" w:cstheme="minorBidi"/>
                <w:szCs w:val="22"/>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r>
              <w:t>B</w:t>
            </w:r>
          </w:p>
        </w:tc>
        <w:tc>
          <w:tcPr>
            <w:tcW w:w="2268" w:type="dxa"/>
            <w:vAlign w:val="center"/>
          </w:tcPr>
          <w:p>
            <w:pPr>
              <w:pStyle w:val="29"/>
              <w:rPr>
                <w:rFonts w:asciiTheme="minorHAnsi" w:hAnsiTheme="minorHAnsi" w:eastAsiaTheme="minorEastAsia" w:cstheme="minorBidi"/>
                <w:szCs w:val="22"/>
              </w:rPr>
            </w:pPr>
            <w:r>
              <w:rPr>
                <w:rFonts w:hint="eastAsia" w:asciiTheme="minorHAnsi" w:hAnsiTheme="minorHAnsi" w:eastAsiaTheme="minorEastAsia" w:cstheme="minorBidi"/>
                <w:szCs w:val="22"/>
              </w:rPr>
              <w:t>休市</w:t>
            </w:r>
          </w:p>
        </w:tc>
        <w:tc>
          <w:tcPr>
            <w:tcW w:w="3373"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P  -  ASCII码</w:t>
            </w:r>
            <w:r>
              <w:rPr>
                <w:rFonts w:hint="eastAsia" w:asciiTheme="minorHAnsi" w:hAnsiTheme="minorHAnsi" w:eastAsiaTheme="minorEastAsia" w:cstheme="minorBidi"/>
                <w:szCs w:val="22"/>
              </w:rPr>
              <w:t>值8</w:t>
            </w:r>
            <w:r>
              <w:rPr>
                <w:rFonts w:asciiTheme="minorHAnsi" w:hAnsiTheme="minorHAnsi" w:eastAsiaTheme="minorEastAsia" w:cstheme="minorBidi"/>
                <w:szCs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r>
              <w:t>C</w:t>
            </w:r>
          </w:p>
        </w:tc>
        <w:tc>
          <w:tcPr>
            <w:tcW w:w="2268" w:type="dxa"/>
            <w:vAlign w:val="center"/>
          </w:tcPr>
          <w:p>
            <w:pPr>
              <w:pStyle w:val="29"/>
              <w:rPr>
                <w:rFonts w:asciiTheme="minorHAnsi" w:hAnsiTheme="minorHAnsi" w:eastAsiaTheme="minorEastAsia" w:cstheme="minorBidi"/>
                <w:szCs w:val="22"/>
              </w:rPr>
            </w:pPr>
            <w:r>
              <w:rPr>
                <w:rFonts w:hint="eastAsia" w:asciiTheme="minorHAnsi" w:hAnsiTheme="minorHAnsi" w:eastAsiaTheme="minorEastAsia" w:cstheme="minorBidi"/>
                <w:szCs w:val="22"/>
              </w:rPr>
              <w:t>收盘集合竞价</w:t>
            </w:r>
            <w:r>
              <w:rPr>
                <w:rFonts w:asciiTheme="minorHAnsi" w:hAnsiTheme="minorHAnsi" w:eastAsiaTheme="minorEastAsia" w:cstheme="minorBidi"/>
                <w:szCs w:val="22"/>
              </w:rPr>
              <w:t xml:space="preserve"> </w:t>
            </w:r>
          </w:p>
        </w:tc>
        <w:tc>
          <w:tcPr>
            <w:tcW w:w="3373"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A  -  ASCII码</w:t>
            </w:r>
            <w:r>
              <w:rPr>
                <w:rFonts w:hint="eastAsia" w:asciiTheme="minorHAnsi" w:hAnsiTheme="minorHAnsi" w:eastAsiaTheme="minorEastAsia" w:cstheme="minorBidi"/>
                <w:szCs w:val="22"/>
              </w:rPr>
              <w:t>值6</w:t>
            </w:r>
            <w:r>
              <w:rPr>
                <w:rFonts w:asciiTheme="minorHAnsi" w:hAnsiTheme="minorHAnsi" w:eastAsiaTheme="minorEastAsia" w:cstheme="minorBidi"/>
                <w:szCs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r>
              <w:t>E</w:t>
            </w:r>
          </w:p>
        </w:tc>
        <w:tc>
          <w:tcPr>
            <w:tcW w:w="2268" w:type="dxa"/>
            <w:vAlign w:val="center"/>
          </w:tcPr>
          <w:p>
            <w:pPr>
              <w:pStyle w:val="29"/>
              <w:rPr>
                <w:rFonts w:asciiTheme="minorHAnsi" w:hAnsiTheme="minorHAnsi" w:eastAsiaTheme="minorEastAsia" w:cstheme="minorBidi"/>
                <w:szCs w:val="22"/>
              </w:rPr>
            </w:pPr>
            <w:r>
              <w:rPr>
                <w:rFonts w:hint="eastAsia" w:asciiTheme="minorHAnsi" w:hAnsiTheme="minorHAnsi" w:eastAsiaTheme="minorEastAsia" w:cstheme="minorBidi"/>
                <w:szCs w:val="22"/>
              </w:rPr>
              <w:t>已闭市</w:t>
            </w:r>
          </w:p>
        </w:tc>
        <w:tc>
          <w:tcPr>
            <w:tcW w:w="3373"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C  -  ASCII码</w:t>
            </w:r>
            <w:r>
              <w:rPr>
                <w:rFonts w:hint="eastAsia" w:asciiTheme="minorHAnsi" w:hAnsiTheme="minorHAnsi" w:eastAsiaTheme="minorEastAsia" w:cstheme="minorBidi"/>
                <w:szCs w:val="22"/>
              </w:rPr>
              <w:t>值6</w:t>
            </w:r>
            <w:r>
              <w:rPr>
                <w:rFonts w:asciiTheme="minorHAnsi" w:hAnsiTheme="minorHAnsi" w:eastAsiaTheme="minorEastAsia" w:cstheme="minorBidi"/>
                <w:szCs w:val="22"/>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r>
              <w:t>H</w:t>
            </w:r>
          </w:p>
        </w:tc>
        <w:tc>
          <w:tcPr>
            <w:tcW w:w="2268" w:type="dxa"/>
            <w:vAlign w:val="center"/>
          </w:tcPr>
          <w:p>
            <w:pPr>
              <w:pStyle w:val="29"/>
              <w:rPr>
                <w:rFonts w:asciiTheme="minorHAnsi" w:hAnsiTheme="minorHAnsi" w:eastAsiaTheme="minorEastAsia" w:cstheme="minorBidi"/>
                <w:szCs w:val="22"/>
              </w:rPr>
            </w:pPr>
            <w:r>
              <w:rPr>
                <w:rFonts w:hint="eastAsia" w:asciiTheme="minorHAnsi" w:hAnsiTheme="minorHAnsi" w:eastAsiaTheme="minorEastAsia" w:cstheme="minorBidi"/>
                <w:szCs w:val="22"/>
              </w:rPr>
              <w:t>临时停牌</w:t>
            </w:r>
            <w:r>
              <w:rPr>
                <w:rFonts w:asciiTheme="minorHAnsi" w:hAnsiTheme="minorHAnsi" w:eastAsiaTheme="minorEastAsia" w:cstheme="minorBidi"/>
                <w:szCs w:val="22"/>
              </w:rPr>
              <w:t xml:space="preserve"> </w:t>
            </w:r>
          </w:p>
        </w:tc>
        <w:tc>
          <w:tcPr>
            <w:tcW w:w="3373"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H  -  ASCII码</w:t>
            </w:r>
            <w:r>
              <w:rPr>
                <w:rFonts w:hint="eastAsia" w:asciiTheme="minorHAnsi" w:hAnsiTheme="minorHAnsi" w:eastAsiaTheme="minorEastAsia" w:cstheme="minorBidi"/>
                <w:szCs w:val="22"/>
              </w:rPr>
              <w:t>值7</w:t>
            </w:r>
            <w:r>
              <w:rPr>
                <w:rFonts w:asciiTheme="minorHAnsi" w:hAnsiTheme="minorHAnsi" w:eastAsiaTheme="minorEastAsia" w:cstheme="minorBidi"/>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r>
              <w:t>A</w:t>
            </w:r>
          </w:p>
        </w:tc>
        <w:tc>
          <w:tcPr>
            <w:tcW w:w="2268" w:type="dxa"/>
            <w:vAlign w:val="center"/>
          </w:tcPr>
          <w:p>
            <w:pPr>
              <w:pStyle w:val="29"/>
              <w:rPr>
                <w:rFonts w:asciiTheme="minorHAnsi" w:hAnsiTheme="minorHAnsi" w:eastAsiaTheme="minorEastAsia" w:cstheme="minorBidi"/>
                <w:szCs w:val="22"/>
              </w:rPr>
            </w:pPr>
            <w:r>
              <w:rPr>
                <w:rFonts w:hint="eastAsia" w:asciiTheme="minorHAnsi" w:hAnsiTheme="minorHAnsi" w:eastAsiaTheme="minorEastAsia" w:cstheme="minorBidi"/>
                <w:szCs w:val="22"/>
              </w:rPr>
              <w:t>盘后交易</w:t>
            </w:r>
          </w:p>
        </w:tc>
        <w:tc>
          <w:tcPr>
            <w:tcW w:w="3373"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U  -  ASCII码</w:t>
            </w:r>
            <w:r>
              <w:rPr>
                <w:rFonts w:hint="eastAsia" w:asciiTheme="minorHAnsi" w:hAnsiTheme="minorHAnsi" w:eastAsiaTheme="minorEastAsia" w:cstheme="minorBidi"/>
                <w:szCs w:val="22"/>
              </w:rPr>
              <w:t>值8</w:t>
            </w:r>
            <w:r>
              <w:rPr>
                <w:rFonts w:asciiTheme="minorHAnsi" w:hAnsiTheme="minorHAnsi" w:eastAsiaTheme="minorEastAsia" w:cstheme="minorBidi"/>
                <w:szCs w:val="2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r>
              <w:t>V</w:t>
            </w:r>
          </w:p>
        </w:tc>
        <w:tc>
          <w:tcPr>
            <w:tcW w:w="2268" w:type="dxa"/>
            <w:vAlign w:val="center"/>
          </w:tcPr>
          <w:p>
            <w:pPr>
              <w:pStyle w:val="29"/>
              <w:rPr>
                <w:rFonts w:asciiTheme="minorHAnsi" w:hAnsiTheme="minorHAnsi" w:eastAsiaTheme="minorEastAsia" w:cstheme="minorBidi"/>
                <w:szCs w:val="22"/>
              </w:rPr>
            </w:pPr>
            <w:r>
              <w:rPr>
                <w:rFonts w:hint="eastAsia" w:asciiTheme="minorHAnsi" w:hAnsiTheme="minorHAnsi" w:eastAsiaTheme="minorEastAsia" w:cstheme="minorBidi"/>
                <w:szCs w:val="22"/>
              </w:rPr>
              <w:t>波动性中断</w:t>
            </w:r>
          </w:p>
        </w:tc>
        <w:tc>
          <w:tcPr>
            <w:tcW w:w="3373" w:type="dxa"/>
            <w:vAlign w:val="center"/>
          </w:tcPr>
          <w:p>
            <w:pPr>
              <w:pStyle w:val="29"/>
              <w:rPr>
                <w:rFonts w:asciiTheme="minorHAnsi" w:hAnsiTheme="minorHAnsi" w:eastAsiaTheme="minorEastAsia" w:cstheme="minorBidi"/>
                <w:szCs w:val="22"/>
              </w:rPr>
            </w:pPr>
            <w:r>
              <w:rPr>
                <w:rFonts w:asciiTheme="minorHAnsi" w:hAnsiTheme="minorHAnsi" w:eastAsiaTheme="minorEastAsia" w:cstheme="minorBidi"/>
                <w:szCs w:val="22"/>
              </w:rPr>
              <w:t>V  -  ASCII码</w:t>
            </w:r>
            <w:r>
              <w:rPr>
                <w:rFonts w:hint="eastAsia" w:asciiTheme="minorHAnsi" w:hAnsiTheme="minorHAnsi" w:eastAsiaTheme="minorEastAsia" w:cstheme="minorBidi"/>
                <w:szCs w:val="22"/>
              </w:rPr>
              <w:t>值8</w:t>
            </w:r>
            <w:r>
              <w:rPr>
                <w:rFonts w:asciiTheme="minorHAnsi" w:hAnsiTheme="minorHAnsi" w:eastAsiaTheme="minorEastAsia" w:cstheme="minorBidi"/>
                <w:szCs w:val="22"/>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vAlign w:val="center"/>
          </w:tcPr>
          <w:p>
            <w:pPr>
              <w:rPr>
                <w:rFonts w:hint="default" w:eastAsiaTheme="minorEastAsia"/>
                <w:lang w:val="en-US" w:eastAsia="zh-CN"/>
              </w:rPr>
            </w:pPr>
            <w:r>
              <w:rPr>
                <w:rFonts w:hint="eastAsia"/>
                <w:lang w:val="en-US" w:eastAsia="zh-CN"/>
              </w:rPr>
              <w:t>第1位值是‘1’</w:t>
            </w:r>
          </w:p>
        </w:tc>
        <w:tc>
          <w:tcPr>
            <w:tcW w:w="2268" w:type="dxa"/>
            <w:vAlign w:val="center"/>
          </w:tcPr>
          <w:p>
            <w:pPr>
              <w:pStyle w:val="29"/>
              <w:rPr>
                <w:rFonts w:hint="default" w:asciiTheme="minorHAnsi" w:hAnsiTheme="minorHAnsi" w:eastAsiaTheme="minorEastAsia" w:cstheme="minorBidi"/>
                <w:szCs w:val="22"/>
                <w:lang w:val="en-US" w:eastAsia="zh-CN"/>
              </w:rPr>
            </w:pPr>
            <w:r>
              <w:rPr>
                <w:rFonts w:hint="eastAsia" w:asciiTheme="minorHAnsi" w:hAnsiTheme="minorHAnsi" w:eastAsiaTheme="minorEastAsia" w:cstheme="minorBidi"/>
                <w:szCs w:val="22"/>
                <w:lang w:val="en-US" w:eastAsia="zh-CN"/>
              </w:rPr>
              <w:t>全天停牌</w:t>
            </w:r>
          </w:p>
        </w:tc>
        <w:tc>
          <w:tcPr>
            <w:tcW w:w="3373" w:type="dxa"/>
            <w:vAlign w:val="center"/>
          </w:tcPr>
          <w:p>
            <w:pPr>
              <w:pStyle w:val="29"/>
              <w:rPr>
                <w:rFonts w:hint="eastAsia" w:asciiTheme="minorHAnsi" w:hAnsiTheme="minorHAnsi" w:eastAsiaTheme="minorEastAsia" w:cstheme="minorBidi"/>
                <w:szCs w:val="22"/>
                <w:lang w:val="en-US" w:eastAsia="zh-CN"/>
              </w:rPr>
            </w:pPr>
            <w:r>
              <w:rPr>
                <w:rFonts w:hint="eastAsia" w:asciiTheme="minorHAnsi" w:hAnsiTheme="minorHAnsi" w:eastAsiaTheme="minorEastAsia" w:cstheme="minorBidi"/>
                <w:szCs w:val="22"/>
                <w:lang w:val="en-US" w:eastAsia="zh-CN"/>
              </w:rPr>
              <w:t>X</w:t>
            </w:r>
            <w:r>
              <w:rPr>
                <w:rFonts w:asciiTheme="minorHAnsi" w:hAnsiTheme="minorHAnsi" w:eastAsiaTheme="minorEastAsia" w:cstheme="minorBidi"/>
                <w:szCs w:val="22"/>
              </w:rPr>
              <w:t xml:space="preserve">  -  ASCII码</w:t>
            </w:r>
            <w:r>
              <w:rPr>
                <w:rFonts w:hint="eastAsia" w:asciiTheme="minorHAnsi" w:hAnsiTheme="minorHAnsi" w:eastAsiaTheme="minorEastAsia" w:cstheme="minorBidi"/>
                <w:szCs w:val="22"/>
              </w:rPr>
              <w:t>值8</w:t>
            </w:r>
            <w:r>
              <w:rPr>
                <w:rFonts w:hint="eastAsia" w:asciiTheme="minorHAnsi" w:hAnsiTheme="minorHAnsi" w:eastAsiaTheme="minorEastAsia" w:cstheme="minorBidi"/>
                <w:szCs w:val="22"/>
                <w:lang w:val="en-US" w:eastAsia="zh-CN"/>
              </w:rPr>
              <w:t>8</w:t>
            </w:r>
          </w:p>
        </w:tc>
      </w:tr>
    </w:tbl>
    <w:p/>
    <w:p>
      <w:bookmarkStart w:id="4" w:name="_GoBack"/>
      <w:bookmarkEnd w:id="4"/>
      <w:r>
        <w:t>注：系统默认将初始化状态和未识别的状态置为数字0</w:t>
      </w:r>
      <w:r>
        <w:rPr>
          <w:rFonts w:hint="eastAsia"/>
        </w:rPr>
        <w:t>。</w:t>
      </w:r>
    </w:p>
    <w:p/>
    <w:p>
      <w:pPr>
        <w:pStyle w:val="3"/>
        <w:pageBreakBefore/>
        <w:widowControl/>
        <w:numPr>
          <w:ilvl w:val="0"/>
          <w:numId w:val="0"/>
        </w:numPr>
        <w:ind w:left="578" w:hanging="578"/>
      </w:pPr>
      <w:r>
        <w:rPr>
          <w:rFonts w:hint="eastAsia"/>
        </w:rPr>
        <w:t>附2</w:t>
      </w:r>
      <w:bookmarkStart w:id="1" w:name="_Toc385842001"/>
      <w:r>
        <w:rPr>
          <w:rFonts w:hint="eastAsia"/>
        </w:rPr>
        <w:t>证券类型uType基础定义</w:t>
      </w:r>
      <w:bookmarkEnd w:id="1"/>
    </w:p>
    <w:tbl>
      <w:tblPr>
        <w:tblStyle w:val="16"/>
        <w:tblW w:w="7479" w:type="dxa"/>
        <w:tblInd w:w="8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59"/>
        <w:gridCol w:w="3544"/>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2659" w:type="dxa"/>
            <w:shd w:val="clear" w:color="auto" w:fill="DADADA"/>
          </w:tcPr>
          <w:p>
            <w:pPr>
              <w:pStyle w:val="30"/>
            </w:pPr>
            <w:r>
              <w:rPr>
                <w:rFonts w:hint="eastAsia"/>
              </w:rPr>
              <w:t>类型名称</w:t>
            </w:r>
          </w:p>
        </w:tc>
        <w:tc>
          <w:tcPr>
            <w:tcW w:w="3544" w:type="dxa"/>
            <w:shd w:val="clear" w:color="auto" w:fill="DADADA"/>
          </w:tcPr>
          <w:p>
            <w:pPr>
              <w:pStyle w:val="30"/>
            </w:pPr>
            <w:r>
              <w:rPr>
                <w:rFonts w:hint="eastAsia"/>
              </w:rPr>
              <w:t>宏定义</w:t>
            </w:r>
          </w:p>
        </w:tc>
        <w:tc>
          <w:tcPr>
            <w:tcW w:w="1276" w:type="dxa"/>
            <w:shd w:val="clear" w:color="auto" w:fill="DADADA"/>
          </w:tcPr>
          <w:p>
            <w:pPr>
              <w:pStyle w:val="30"/>
            </w:pPr>
            <w:r>
              <w:rPr>
                <w:rFonts w:hint="eastAsia"/>
              </w:rPr>
              <w:t>类型值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指数</w:t>
            </w:r>
          </w:p>
        </w:tc>
        <w:tc>
          <w:tcPr>
            <w:tcW w:w="3544" w:type="dxa"/>
          </w:tcPr>
          <w:p>
            <w:pPr>
              <w:pStyle w:val="29"/>
            </w:pPr>
            <w:r>
              <w:t>ID_BASECLASS_INDEX</w:t>
            </w:r>
          </w:p>
        </w:tc>
        <w:tc>
          <w:tcPr>
            <w:tcW w:w="1276" w:type="dxa"/>
          </w:tcPr>
          <w:p>
            <w:pPr>
              <w:pStyle w:val="29"/>
            </w:pPr>
            <w:r>
              <w:t>0x00</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股票</w:t>
            </w:r>
          </w:p>
        </w:tc>
        <w:tc>
          <w:tcPr>
            <w:tcW w:w="3544" w:type="dxa"/>
          </w:tcPr>
          <w:p>
            <w:pPr>
              <w:pStyle w:val="29"/>
            </w:pPr>
            <w:r>
              <w:t>ID_BASECLASS_SHARES</w:t>
            </w:r>
          </w:p>
        </w:tc>
        <w:tc>
          <w:tcPr>
            <w:tcW w:w="1276" w:type="dxa"/>
          </w:tcPr>
          <w:p>
            <w:pPr>
              <w:pStyle w:val="29"/>
            </w:pPr>
            <w:r>
              <w:t>0x01</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基金</w:t>
            </w:r>
          </w:p>
        </w:tc>
        <w:tc>
          <w:tcPr>
            <w:tcW w:w="3544" w:type="dxa"/>
          </w:tcPr>
          <w:p>
            <w:pPr>
              <w:pStyle w:val="29"/>
            </w:pPr>
            <w:r>
              <w:t>ID_BASECLASS_FUND</w:t>
            </w:r>
          </w:p>
        </w:tc>
        <w:tc>
          <w:tcPr>
            <w:tcW w:w="1276" w:type="dxa"/>
          </w:tcPr>
          <w:p>
            <w:pPr>
              <w:pStyle w:val="29"/>
            </w:pPr>
            <w:r>
              <w:t>0x02</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债券 &amp; 可转债</w:t>
            </w:r>
          </w:p>
        </w:tc>
        <w:tc>
          <w:tcPr>
            <w:tcW w:w="3544" w:type="dxa"/>
          </w:tcPr>
          <w:p>
            <w:pPr>
              <w:pStyle w:val="29"/>
            </w:pPr>
            <w:r>
              <w:t>ID_BASECLASS_BOND</w:t>
            </w:r>
          </w:p>
        </w:tc>
        <w:tc>
          <w:tcPr>
            <w:tcW w:w="1276" w:type="dxa"/>
          </w:tcPr>
          <w:p>
            <w:pPr>
              <w:pStyle w:val="29"/>
            </w:pPr>
            <w:r>
              <w:t>0x03</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回购</w:t>
            </w:r>
          </w:p>
        </w:tc>
        <w:tc>
          <w:tcPr>
            <w:tcW w:w="3544" w:type="dxa"/>
          </w:tcPr>
          <w:p>
            <w:pPr>
              <w:pStyle w:val="29"/>
            </w:pPr>
            <w:r>
              <w:t>ID_BASECLASS_REPO</w:t>
            </w:r>
          </w:p>
        </w:tc>
        <w:tc>
          <w:tcPr>
            <w:tcW w:w="1276" w:type="dxa"/>
          </w:tcPr>
          <w:p>
            <w:pPr>
              <w:pStyle w:val="29"/>
            </w:pPr>
            <w:r>
              <w:t>0x04</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权证</w:t>
            </w:r>
          </w:p>
        </w:tc>
        <w:tc>
          <w:tcPr>
            <w:tcW w:w="3544" w:type="dxa"/>
          </w:tcPr>
          <w:p>
            <w:pPr>
              <w:pStyle w:val="29"/>
            </w:pPr>
            <w:r>
              <w:t>ID_BASECLASS_QZ</w:t>
            </w:r>
          </w:p>
        </w:tc>
        <w:tc>
          <w:tcPr>
            <w:tcW w:w="1276" w:type="dxa"/>
          </w:tcPr>
          <w:p>
            <w:pPr>
              <w:pStyle w:val="29"/>
            </w:pPr>
            <w:r>
              <w:t>0x05</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期货</w:t>
            </w:r>
          </w:p>
        </w:tc>
        <w:tc>
          <w:tcPr>
            <w:tcW w:w="3544" w:type="dxa"/>
          </w:tcPr>
          <w:p>
            <w:pPr>
              <w:pStyle w:val="29"/>
            </w:pPr>
            <w:r>
              <w:t>ID_BASECLASS_FUTURES</w:t>
            </w:r>
          </w:p>
        </w:tc>
        <w:tc>
          <w:tcPr>
            <w:tcW w:w="1276" w:type="dxa"/>
          </w:tcPr>
          <w:p>
            <w:pPr>
              <w:pStyle w:val="29"/>
            </w:pPr>
            <w:r>
              <w:t>0x06</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期权</w:t>
            </w:r>
          </w:p>
        </w:tc>
        <w:tc>
          <w:tcPr>
            <w:tcW w:w="3544" w:type="dxa"/>
          </w:tcPr>
          <w:p>
            <w:pPr>
              <w:pStyle w:val="29"/>
            </w:pPr>
            <w:r>
              <w:t>ID_BASECLASS_</w:t>
            </w:r>
            <w:r>
              <w:rPr>
                <w:rFonts w:hint="eastAsia"/>
              </w:rPr>
              <w:t>OPTION</w:t>
            </w:r>
          </w:p>
        </w:tc>
        <w:tc>
          <w:tcPr>
            <w:tcW w:w="1276" w:type="dxa"/>
          </w:tcPr>
          <w:p>
            <w:pPr>
              <w:pStyle w:val="29"/>
            </w:pPr>
            <w:r>
              <w:rPr>
                <w:rFonts w:hint="eastAsia"/>
              </w:rPr>
              <w:t>0x0</w:t>
            </w:r>
            <w:r>
              <w:t>7</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其他</w:t>
            </w:r>
          </w:p>
        </w:tc>
        <w:tc>
          <w:tcPr>
            <w:tcW w:w="3544" w:type="dxa"/>
          </w:tcPr>
          <w:p>
            <w:pPr>
              <w:pStyle w:val="29"/>
            </w:pPr>
            <w:r>
              <w:t>ID_BASECLASS_OTHER</w:t>
            </w:r>
          </w:p>
        </w:tc>
        <w:tc>
          <w:tcPr>
            <w:tcW w:w="1276" w:type="dxa"/>
          </w:tcPr>
          <w:p>
            <w:pPr>
              <w:pStyle w:val="29"/>
            </w:pPr>
            <w:r>
              <w:t>0x</w:t>
            </w:r>
            <w:r>
              <w:rPr>
                <w:rFonts w:hint="eastAsia"/>
              </w:rPr>
              <w:t>FF00</w:t>
            </w:r>
          </w:p>
        </w:tc>
      </w:tr>
    </w:tbl>
    <w:p/>
    <w:p>
      <w:pPr>
        <w:pStyle w:val="3"/>
        <w:numPr>
          <w:ilvl w:val="0"/>
          <w:numId w:val="0"/>
        </w:numPr>
        <w:ind w:left="576" w:hanging="576"/>
      </w:pPr>
      <w:bookmarkStart w:id="2" w:name="_证券类型细分定义"/>
      <w:bookmarkEnd w:id="2"/>
      <w:bookmarkStart w:id="3" w:name="_Toc385842002"/>
      <w:r>
        <w:rPr>
          <w:rFonts w:hint="eastAsia"/>
        </w:rPr>
        <w:t>附3证券类型uType细分定义</w:t>
      </w:r>
      <w:bookmarkEnd w:id="3"/>
    </w:p>
    <w:tbl>
      <w:tblPr>
        <w:tblStyle w:val="16"/>
        <w:tblW w:w="7479" w:type="dxa"/>
        <w:tblInd w:w="8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59"/>
        <w:gridCol w:w="3544"/>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2659" w:type="dxa"/>
            <w:shd w:val="clear" w:color="auto" w:fill="DADADA"/>
          </w:tcPr>
          <w:p>
            <w:pPr>
              <w:pStyle w:val="30"/>
            </w:pPr>
            <w:r>
              <w:rPr>
                <w:rFonts w:hint="eastAsia"/>
              </w:rPr>
              <w:t>类型名称</w:t>
            </w:r>
          </w:p>
        </w:tc>
        <w:tc>
          <w:tcPr>
            <w:tcW w:w="3544" w:type="dxa"/>
            <w:shd w:val="clear" w:color="auto" w:fill="DADADA"/>
          </w:tcPr>
          <w:p>
            <w:pPr>
              <w:pStyle w:val="30"/>
            </w:pPr>
            <w:r>
              <w:rPr>
                <w:rFonts w:hint="eastAsia"/>
              </w:rPr>
              <w:t>宏定义</w:t>
            </w:r>
          </w:p>
        </w:tc>
        <w:tc>
          <w:tcPr>
            <w:tcW w:w="1276" w:type="dxa"/>
            <w:shd w:val="clear" w:color="auto" w:fill="DADADA"/>
          </w:tcPr>
          <w:p>
            <w:pPr>
              <w:pStyle w:val="30"/>
            </w:pPr>
            <w:r>
              <w:rPr>
                <w:rFonts w:hint="eastAsia"/>
              </w:rPr>
              <w:t>类型值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交易所指数</w:t>
            </w:r>
          </w:p>
        </w:tc>
        <w:tc>
          <w:tcPr>
            <w:tcW w:w="3544" w:type="dxa"/>
          </w:tcPr>
          <w:p>
            <w:pPr>
              <w:pStyle w:val="29"/>
            </w:pPr>
            <w:r>
              <w:t>ID_BT_INDEX</w:t>
            </w:r>
          </w:p>
        </w:tc>
        <w:tc>
          <w:tcPr>
            <w:tcW w:w="1276" w:type="dxa"/>
          </w:tcPr>
          <w:p>
            <w:pPr>
              <w:pStyle w:val="29"/>
            </w:pPr>
            <w:r>
              <w:t>0x0001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A股</w:t>
            </w:r>
          </w:p>
        </w:tc>
        <w:tc>
          <w:tcPr>
            <w:tcW w:w="3544" w:type="dxa"/>
          </w:tcPr>
          <w:p>
            <w:pPr>
              <w:pStyle w:val="29"/>
            </w:pPr>
            <w:r>
              <w:t>ID_BT_SHARES_A</w:t>
            </w:r>
          </w:p>
        </w:tc>
        <w:tc>
          <w:tcPr>
            <w:tcW w:w="1276" w:type="dxa"/>
          </w:tcPr>
          <w:p>
            <w:pPr>
              <w:pStyle w:val="29"/>
            </w:pPr>
            <w:r>
              <w:rPr>
                <w:rFonts w:hint="eastAsia"/>
              </w:rPr>
              <w:t>0x</w:t>
            </w:r>
            <w:r>
              <w:t>0101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中小板股</w:t>
            </w:r>
          </w:p>
        </w:tc>
        <w:tc>
          <w:tcPr>
            <w:tcW w:w="3544" w:type="dxa"/>
          </w:tcPr>
          <w:p>
            <w:pPr>
              <w:pStyle w:val="29"/>
            </w:pPr>
            <w:r>
              <w:t>ID_BT_SHARES_S</w:t>
            </w:r>
          </w:p>
        </w:tc>
        <w:tc>
          <w:tcPr>
            <w:tcW w:w="1276" w:type="dxa"/>
          </w:tcPr>
          <w:p>
            <w:pPr>
              <w:pStyle w:val="29"/>
            </w:pPr>
            <w:r>
              <w:rPr>
                <w:rFonts w:hint="eastAsia"/>
              </w:rPr>
              <w:t>0x</w:t>
            </w:r>
            <w:r>
              <w:t>0102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创业板股</w:t>
            </w:r>
          </w:p>
        </w:tc>
        <w:tc>
          <w:tcPr>
            <w:tcW w:w="3544" w:type="dxa"/>
          </w:tcPr>
          <w:p>
            <w:pPr>
              <w:pStyle w:val="29"/>
            </w:pPr>
            <w:r>
              <w:t>ID_BT_SHARES_G</w:t>
            </w:r>
          </w:p>
        </w:tc>
        <w:tc>
          <w:tcPr>
            <w:tcW w:w="1276" w:type="dxa"/>
          </w:tcPr>
          <w:p>
            <w:pPr>
              <w:pStyle w:val="29"/>
            </w:pPr>
            <w:r>
              <w:rPr>
                <w:rFonts w:hint="eastAsia"/>
              </w:rPr>
              <w:t>0x</w:t>
            </w:r>
            <w:r>
              <w:t>0103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B股</w:t>
            </w:r>
          </w:p>
        </w:tc>
        <w:tc>
          <w:tcPr>
            <w:tcW w:w="3544" w:type="dxa"/>
          </w:tcPr>
          <w:p>
            <w:pPr>
              <w:pStyle w:val="29"/>
            </w:pPr>
            <w:r>
              <w:t>ID_BT_SHARES_B</w:t>
            </w:r>
          </w:p>
        </w:tc>
        <w:tc>
          <w:tcPr>
            <w:tcW w:w="1276" w:type="dxa"/>
          </w:tcPr>
          <w:p>
            <w:pPr>
              <w:pStyle w:val="29"/>
            </w:pPr>
            <w:r>
              <w:rPr>
                <w:rFonts w:hint="eastAsia"/>
              </w:rPr>
              <w:t>0x</w:t>
            </w:r>
            <w:r>
              <w:t>0104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H股</w:t>
            </w:r>
          </w:p>
        </w:tc>
        <w:tc>
          <w:tcPr>
            <w:tcW w:w="3544" w:type="dxa"/>
          </w:tcPr>
          <w:p>
            <w:pPr>
              <w:pStyle w:val="29"/>
            </w:pPr>
            <w:r>
              <w:t>ID_BT_SHARES_H</w:t>
            </w:r>
          </w:p>
        </w:tc>
        <w:tc>
          <w:tcPr>
            <w:tcW w:w="1276" w:type="dxa"/>
          </w:tcPr>
          <w:p>
            <w:pPr>
              <w:pStyle w:val="29"/>
            </w:pPr>
            <w:r>
              <w:rPr>
                <w:rFonts w:hint="eastAsia"/>
              </w:rPr>
              <w:t>0x</w:t>
            </w:r>
            <w:r>
              <w:t>0105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cs="Arial"/>
              </w:rPr>
              <w:t>优先股</w:t>
            </w:r>
          </w:p>
        </w:tc>
        <w:tc>
          <w:tcPr>
            <w:tcW w:w="3544" w:type="dxa"/>
          </w:tcPr>
          <w:p>
            <w:pPr>
              <w:pStyle w:val="29"/>
            </w:pPr>
            <w:r>
              <w:t>ID_BT_SHARES_OPS</w:t>
            </w:r>
          </w:p>
        </w:tc>
        <w:tc>
          <w:tcPr>
            <w:tcW w:w="1276" w:type="dxa"/>
          </w:tcPr>
          <w:p>
            <w:pPr>
              <w:pStyle w:val="29"/>
            </w:pPr>
            <w:r>
              <w:rPr>
                <w:rFonts w:hint="eastAsia"/>
              </w:rPr>
              <w:t>0x0106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新三板</w:t>
            </w:r>
          </w:p>
        </w:tc>
        <w:tc>
          <w:tcPr>
            <w:tcW w:w="3544" w:type="dxa"/>
          </w:tcPr>
          <w:p>
            <w:pPr>
              <w:pStyle w:val="29"/>
            </w:pPr>
            <w:r>
              <w:t>ID_BT_SHARES_</w:t>
            </w:r>
            <w:r>
              <w:rPr>
                <w:rFonts w:hint="eastAsia"/>
              </w:rPr>
              <w:t>NEEQ</w:t>
            </w:r>
          </w:p>
        </w:tc>
        <w:tc>
          <w:tcPr>
            <w:tcW w:w="1276" w:type="dxa"/>
          </w:tcPr>
          <w:p>
            <w:pPr>
              <w:pStyle w:val="29"/>
            </w:pPr>
            <w:r>
              <w:rPr>
                <w:rFonts w:hint="eastAsia"/>
              </w:rPr>
              <w:t>0x0108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其它股票</w:t>
            </w:r>
          </w:p>
        </w:tc>
        <w:tc>
          <w:tcPr>
            <w:tcW w:w="3544" w:type="dxa"/>
          </w:tcPr>
          <w:p>
            <w:pPr>
              <w:pStyle w:val="29"/>
            </w:pPr>
            <w:r>
              <w:t>ID_BT_SHARES_</w:t>
            </w:r>
            <w:r>
              <w:rPr>
                <w:rFonts w:hint="eastAsia"/>
              </w:rPr>
              <w:t>OTHER</w:t>
            </w:r>
          </w:p>
        </w:tc>
        <w:tc>
          <w:tcPr>
            <w:tcW w:w="1276" w:type="dxa"/>
          </w:tcPr>
          <w:p>
            <w:pPr>
              <w:pStyle w:val="29"/>
            </w:pPr>
            <w:r>
              <w:rPr>
                <w:rFonts w:hint="eastAsia"/>
              </w:rPr>
              <w:t>0x01</w:t>
            </w:r>
            <w:r>
              <w:t>FF</w:t>
            </w:r>
          </w:p>
        </w:tc>
      </w:tr>
      <w:tr>
        <w:tblPrEx>
          <w:tblLayout w:type="fixed"/>
          <w:tblCellMar>
            <w:top w:w="0" w:type="dxa"/>
            <w:left w:w="108" w:type="dxa"/>
            <w:bottom w:w="0" w:type="dxa"/>
            <w:right w:w="108" w:type="dxa"/>
          </w:tblCellMar>
        </w:tblPrEx>
        <w:tc>
          <w:tcPr>
            <w:tcW w:w="2659" w:type="dxa"/>
          </w:tcPr>
          <w:p>
            <w:pPr>
              <w:pStyle w:val="29"/>
            </w:pPr>
            <w:r>
              <w:rPr>
                <w:rFonts w:hint="eastAsia"/>
              </w:rPr>
              <w:t>未上市开放基金</w:t>
            </w:r>
          </w:p>
        </w:tc>
        <w:tc>
          <w:tcPr>
            <w:tcW w:w="3544" w:type="dxa"/>
          </w:tcPr>
          <w:p>
            <w:pPr>
              <w:pStyle w:val="29"/>
            </w:pPr>
            <w:r>
              <w:t>ID_BT_FUND_OPEN</w:t>
            </w:r>
          </w:p>
        </w:tc>
        <w:tc>
          <w:tcPr>
            <w:tcW w:w="1276" w:type="dxa"/>
          </w:tcPr>
          <w:p>
            <w:pPr>
              <w:pStyle w:val="29"/>
            </w:pPr>
            <w:r>
              <w:rPr>
                <w:rFonts w:hint="eastAsia"/>
              </w:rPr>
              <w:t>0x</w:t>
            </w:r>
            <w:r>
              <w:t>0201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上市开放基金</w:t>
            </w:r>
          </w:p>
        </w:tc>
        <w:tc>
          <w:tcPr>
            <w:tcW w:w="3544" w:type="dxa"/>
          </w:tcPr>
          <w:p>
            <w:pPr>
              <w:pStyle w:val="29"/>
            </w:pPr>
            <w:r>
              <w:t>ID_BT_FUND_LOF</w:t>
            </w:r>
          </w:p>
        </w:tc>
        <w:tc>
          <w:tcPr>
            <w:tcW w:w="1276" w:type="dxa"/>
          </w:tcPr>
          <w:p>
            <w:pPr>
              <w:pStyle w:val="29"/>
            </w:pPr>
            <w:r>
              <w:rPr>
                <w:rFonts w:hint="eastAsia"/>
              </w:rPr>
              <w:t>0x</w:t>
            </w:r>
            <w:r>
              <w:t>0202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交易型开放式指数基金</w:t>
            </w:r>
          </w:p>
        </w:tc>
        <w:tc>
          <w:tcPr>
            <w:tcW w:w="3544" w:type="dxa"/>
          </w:tcPr>
          <w:p>
            <w:pPr>
              <w:pStyle w:val="29"/>
            </w:pPr>
            <w:r>
              <w:t>ID_BT_FUND_ETF</w:t>
            </w:r>
          </w:p>
        </w:tc>
        <w:tc>
          <w:tcPr>
            <w:tcW w:w="1276" w:type="dxa"/>
          </w:tcPr>
          <w:p>
            <w:pPr>
              <w:pStyle w:val="29"/>
            </w:pPr>
            <w:r>
              <w:rPr>
                <w:rFonts w:hint="eastAsia"/>
              </w:rPr>
              <w:t>0x</w:t>
            </w:r>
            <w:r>
              <w:t>0203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cs="Arial"/>
              </w:rPr>
              <w:t>封闭式基金</w:t>
            </w:r>
          </w:p>
        </w:tc>
        <w:tc>
          <w:tcPr>
            <w:tcW w:w="3544" w:type="dxa"/>
          </w:tcPr>
          <w:p>
            <w:pPr>
              <w:pStyle w:val="29"/>
            </w:pPr>
            <w:r>
              <w:t>ID_BT_FUND_CEF</w:t>
            </w:r>
          </w:p>
        </w:tc>
        <w:tc>
          <w:tcPr>
            <w:tcW w:w="1276" w:type="dxa"/>
          </w:tcPr>
          <w:p>
            <w:pPr>
              <w:pStyle w:val="29"/>
            </w:pPr>
            <w:r>
              <w:rPr>
                <w:rFonts w:hint="eastAsia"/>
              </w:rPr>
              <w:t>0x</w:t>
            </w:r>
            <w:r>
              <w:t>0204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其它基金</w:t>
            </w:r>
          </w:p>
        </w:tc>
        <w:tc>
          <w:tcPr>
            <w:tcW w:w="3544" w:type="dxa"/>
          </w:tcPr>
          <w:p>
            <w:pPr>
              <w:pStyle w:val="29"/>
            </w:pPr>
            <w:r>
              <w:t>ID_BT_FUND_OTHER</w:t>
            </w:r>
          </w:p>
        </w:tc>
        <w:tc>
          <w:tcPr>
            <w:tcW w:w="1276" w:type="dxa"/>
          </w:tcPr>
          <w:p>
            <w:pPr>
              <w:pStyle w:val="29"/>
            </w:pPr>
            <w:r>
              <w:rPr>
                <w:rFonts w:hint="eastAsia"/>
              </w:rPr>
              <w:t>0x02</w:t>
            </w:r>
            <w:r>
              <w:t>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政府债券</w:t>
            </w:r>
          </w:p>
        </w:tc>
        <w:tc>
          <w:tcPr>
            <w:tcW w:w="3544" w:type="dxa"/>
          </w:tcPr>
          <w:p>
            <w:pPr>
              <w:pStyle w:val="29"/>
            </w:pPr>
            <w:r>
              <w:t>ID_BT_BOND_NA</w:t>
            </w:r>
          </w:p>
        </w:tc>
        <w:tc>
          <w:tcPr>
            <w:tcW w:w="1276" w:type="dxa"/>
          </w:tcPr>
          <w:p>
            <w:pPr>
              <w:pStyle w:val="29"/>
            </w:pPr>
            <w:r>
              <w:rPr>
                <w:rFonts w:hint="eastAsia"/>
              </w:rPr>
              <w:t>0x0301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企业债券</w:t>
            </w:r>
          </w:p>
        </w:tc>
        <w:tc>
          <w:tcPr>
            <w:tcW w:w="3544" w:type="dxa"/>
          </w:tcPr>
          <w:p>
            <w:pPr>
              <w:pStyle w:val="29"/>
            </w:pPr>
            <w:r>
              <w:t>ID_BT_BOND_CORP</w:t>
            </w:r>
          </w:p>
        </w:tc>
        <w:tc>
          <w:tcPr>
            <w:tcW w:w="1276" w:type="dxa"/>
          </w:tcPr>
          <w:p>
            <w:pPr>
              <w:pStyle w:val="29"/>
            </w:pPr>
            <w:r>
              <w:rPr>
                <w:rFonts w:hint="eastAsia"/>
              </w:rPr>
              <w:t>0x0302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金融债券</w:t>
            </w:r>
          </w:p>
        </w:tc>
        <w:tc>
          <w:tcPr>
            <w:tcW w:w="3544" w:type="dxa"/>
          </w:tcPr>
          <w:p>
            <w:pPr>
              <w:pStyle w:val="29"/>
            </w:pPr>
            <w:r>
              <w:t>ID_BT_BOND_FIN</w:t>
            </w:r>
          </w:p>
        </w:tc>
        <w:tc>
          <w:tcPr>
            <w:tcW w:w="1276" w:type="dxa"/>
          </w:tcPr>
          <w:p>
            <w:pPr>
              <w:pStyle w:val="29"/>
            </w:pPr>
            <w:r>
              <w:rPr>
                <w:rFonts w:hint="eastAsia"/>
              </w:rPr>
              <w:t>0x0303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可转债券</w:t>
            </w:r>
          </w:p>
        </w:tc>
        <w:tc>
          <w:tcPr>
            <w:tcW w:w="3544" w:type="dxa"/>
          </w:tcPr>
          <w:p>
            <w:pPr>
              <w:pStyle w:val="29"/>
            </w:pPr>
            <w:r>
              <w:t>ID_BT_BOND_CON</w:t>
            </w:r>
          </w:p>
        </w:tc>
        <w:tc>
          <w:tcPr>
            <w:tcW w:w="1276" w:type="dxa"/>
          </w:tcPr>
          <w:p>
            <w:pPr>
              <w:pStyle w:val="29"/>
            </w:pPr>
            <w:r>
              <w:rPr>
                <w:rFonts w:hint="eastAsia"/>
              </w:rPr>
              <w:t>0x0304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债券预发行</w:t>
            </w:r>
          </w:p>
        </w:tc>
        <w:tc>
          <w:tcPr>
            <w:tcW w:w="3544" w:type="dxa"/>
          </w:tcPr>
          <w:p>
            <w:pPr>
              <w:pStyle w:val="29"/>
            </w:pPr>
            <w:r>
              <w:t>ID_BT_BOND_</w:t>
            </w:r>
            <w:r>
              <w:rPr>
                <w:rFonts w:hint="eastAsia"/>
              </w:rPr>
              <w:t>WI</w:t>
            </w:r>
          </w:p>
        </w:tc>
        <w:tc>
          <w:tcPr>
            <w:tcW w:w="1276" w:type="dxa"/>
          </w:tcPr>
          <w:p>
            <w:pPr>
              <w:pStyle w:val="29"/>
            </w:pPr>
            <w:r>
              <w:rPr>
                <w:rFonts w:hint="eastAsia"/>
              </w:rPr>
              <w:t>0x0305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其它债券</w:t>
            </w:r>
          </w:p>
        </w:tc>
        <w:tc>
          <w:tcPr>
            <w:tcW w:w="3544" w:type="dxa"/>
          </w:tcPr>
          <w:p>
            <w:pPr>
              <w:pStyle w:val="29"/>
            </w:pPr>
            <w:r>
              <w:t>ID_BT_BOND_</w:t>
            </w:r>
            <w:r>
              <w:rPr>
                <w:rFonts w:hint="eastAsia"/>
              </w:rPr>
              <w:t>OTHER</w:t>
            </w:r>
          </w:p>
        </w:tc>
        <w:tc>
          <w:tcPr>
            <w:tcW w:w="1276" w:type="dxa"/>
          </w:tcPr>
          <w:p>
            <w:pPr>
              <w:pStyle w:val="29"/>
            </w:pPr>
            <w:r>
              <w:rPr>
                <w:rFonts w:hint="eastAsia"/>
              </w:rPr>
              <w:t>0x03FF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国债回购</w:t>
            </w:r>
          </w:p>
        </w:tc>
        <w:tc>
          <w:tcPr>
            <w:tcW w:w="3544" w:type="dxa"/>
          </w:tcPr>
          <w:p>
            <w:pPr>
              <w:pStyle w:val="29"/>
            </w:pPr>
            <w:r>
              <w:t>ID_BT_REPO_NA</w:t>
            </w:r>
          </w:p>
        </w:tc>
        <w:tc>
          <w:tcPr>
            <w:tcW w:w="1276" w:type="dxa"/>
          </w:tcPr>
          <w:p>
            <w:pPr>
              <w:pStyle w:val="29"/>
            </w:pPr>
            <w:r>
              <w:rPr>
                <w:rFonts w:hint="eastAsia"/>
              </w:rPr>
              <w:t>0x</w:t>
            </w:r>
            <w:r>
              <w:t>0</w:t>
            </w:r>
            <w:r>
              <w:rPr>
                <w:rFonts w:hint="eastAsia"/>
              </w:rPr>
              <w:t>4</w:t>
            </w: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企债回购</w:t>
            </w:r>
          </w:p>
        </w:tc>
        <w:tc>
          <w:tcPr>
            <w:tcW w:w="3544" w:type="dxa"/>
          </w:tcPr>
          <w:p>
            <w:pPr>
              <w:pStyle w:val="29"/>
            </w:pPr>
            <w:r>
              <w:t>ID_BT_REPO_CORP</w:t>
            </w:r>
          </w:p>
        </w:tc>
        <w:tc>
          <w:tcPr>
            <w:tcW w:w="1276" w:type="dxa"/>
          </w:tcPr>
          <w:p>
            <w:pPr>
              <w:pStyle w:val="29"/>
            </w:pPr>
            <w:r>
              <w:rPr>
                <w:rFonts w:hint="eastAsia"/>
              </w:rPr>
              <w:t>0x</w:t>
            </w:r>
            <w:r>
              <w:t>0</w:t>
            </w:r>
            <w:r>
              <w:rPr>
                <w:rFonts w:hint="eastAsia"/>
              </w:rPr>
              <w:t>4</w:t>
            </w:r>
            <w:r>
              <w:t>02</w:t>
            </w:r>
          </w:p>
        </w:tc>
      </w:tr>
      <w:tr>
        <w:tblPrEx>
          <w:tblLayout w:type="fixed"/>
          <w:tblCellMar>
            <w:top w:w="0" w:type="dxa"/>
            <w:left w:w="108" w:type="dxa"/>
            <w:bottom w:w="0" w:type="dxa"/>
            <w:right w:w="108" w:type="dxa"/>
          </w:tblCellMar>
        </w:tblPrEx>
        <w:tc>
          <w:tcPr>
            <w:tcW w:w="2659" w:type="dxa"/>
          </w:tcPr>
          <w:p>
            <w:pPr>
              <w:pStyle w:val="29"/>
            </w:pPr>
            <w:r>
              <w:rPr>
                <w:rFonts w:hint="eastAsia" w:cs="Arial"/>
              </w:rPr>
              <w:t>买断式债券回购</w:t>
            </w:r>
          </w:p>
        </w:tc>
        <w:tc>
          <w:tcPr>
            <w:tcW w:w="3544" w:type="dxa"/>
          </w:tcPr>
          <w:p>
            <w:pPr>
              <w:pStyle w:val="29"/>
            </w:pPr>
            <w:r>
              <w:t>ID_BT_REPO_</w:t>
            </w:r>
            <w:r>
              <w:rPr>
                <w:rFonts w:hint="eastAsia" w:cs="Arial"/>
              </w:rPr>
              <w:t>ORP</w:t>
            </w:r>
          </w:p>
        </w:tc>
        <w:tc>
          <w:tcPr>
            <w:tcW w:w="1276" w:type="dxa"/>
          </w:tcPr>
          <w:p>
            <w:pPr>
              <w:pStyle w:val="29"/>
            </w:pPr>
            <w:r>
              <w:rPr>
                <w:rFonts w:hint="eastAsia"/>
              </w:rPr>
              <w:t>0x</w:t>
            </w:r>
            <w:r>
              <w:t>0</w:t>
            </w:r>
            <w:r>
              <w:rPr>
                <w:rFonts w:hint="eastAsia"/>
              </w:rPr>
              <w:t>4</w:t>
            </w:r>
            <w: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cs="Arial"/>
              </w:rPr>
              <w:t>报价回购</w:t>
            </w:r>
          </w:p>
        </w:tc>
        <w:tc>
          <w:tcPr>
            <w:tcW w:w="3544" w:type="dxa"/>
          </w:tcPr>
          <w:p>
            <w:pPr>
              <w:pStyle w:val="29"/>
            </w:pPr>
            <w:r>
              <w:t>ID_BT_REPO_</w:t>
            </w:r>
            <w:r>
              <w:rPr>
                <w:rFonts w:hint="eastAsia"/>
              </w:rPr>
              <w:t>QRP</w:t>
            </w:r>
          </w:p>
        </w:tc>
        <w:tc>
          <w:tcPr>
            <w:tcW w:w="1276" w:type="dxa"/>
          </w:tcPr>
          <w:p>
            <w:pPr>
              <w:pStyle w:val="29"/>
            </w:pPr>
            <w:r>
              <w:rPr>
                <w:rFonts w:hint="eastAsia"/>
              </w:rPr>
              <w:t>0x</w:t>
            </w:r>
            <w:r>
              <w:t>0</w:t>
            </w:r>
            <w:r>
              <w:rPr>
                <w:rFonts w:hint="eastAsia"/>
              </w:rPr>
              <w:t>4</w:t>
            </w:r>
            <w: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rPr>
                <w:rFonts w:cs="Arial"/>
              </w:rPr>
            </w:pPr>
            <w:r>
              <w:rPr>
                <w:rFonts w:hint="eastAsia" w:cs="Arial"/>
              </w:rPr>
              <w:t>质押回购</w:t>
            </w:r>
          </w:p>
        </w:tc>
        <w:tc>
          <w:tcPr>
            <w:tcW w:w="3544" w:type="dxa"/>
          </w:tcPr>
          <w:p>
            <w:pPr>
              <w:pStyle w:val="29"/>
            </w:pPr>
            <w:r>
              <w:t>ID_BT_REPO_DW</w:t>
            </w:r>
          </w:p>
        </w:tc>
        <w:tc>
          <w:tcPr>
            <w:tcW w:w="1276" w:type="dxa"/>
          </w:tcPr>
          <w:p>
            <w:pPr>
              <w:pStyle w:val="29"/>
            </w:pPr>
            <w:r>
              <w:rPr>
                <w:rFonts w:hint="eastAsia"/>
              </w:rPr>
              <w:t>0x</w:t>
            </w:r>
            <w:r>
              <w:t>0</w:t>
            </w:r>
            <w:r>
              <w:rPr>
                <w:rFonts w:hint="eastAsia"/>
              </w:rPr>
              <w:t>4</w:t>
            </w:r>
            <w: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rPr>
                <w:rFonts w:cs="Arial"/>
              </w:rPr>
            </w:pPr>
            <w:r>
              <w:rPr>
                <w:rFonts w:hint="eastAsia" w:cs="Arial"/>
              </w:rPr>
              <w:t>其它回购</w:t>
            </w:r>
          </w:p>
        </w:tc>
        <w:tc>
          <w:tcPr>
            <w:tcW w:w="3544" w:type="dxa"/>
          </w:tcPr>
          <w:p>
            <w:pPr>
              <w:pStyle w:val="29"/>
            </w:pPr>
            <w:r>
              <w:t>ID_BT_REPO_OTHER</w:t>
            </w:r>
          </w:p>
        </w:tc>
        <w:tc>
          <w:tcPr>
            <w:tcW w:w="1276" w:type="dxa"/>
          </w:tcPr>
          <w:p>
            <w:pPr>
              <w:pStyle w:val="29"/>
            </w:pPr>
            <w:r>
              <w:rPr>
                <w:rFonts w:hint="eastAsia"/>
              </w:rPr>
              <w:t>0x</w:t>
            </w:r>
            <w:r>
              <w:t>0</w:t>
            </w:r>
            <w:r>
              <w:rPr>
                <w:rFonts w:hint="eastAsia"/>
              </w:rPr>
              <w:t>4</w:t>
            </w:r>
            <w:r>
              <w:t>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cs="Arial"/>
              </w:rPr>
              <w:t>企业发行权证</w:t>
            </w:r>
          </w:p>
        </w:tc>
        <w:tc>
          <w:tcPr>
            <w:tcW w:w="3544" w:type="dxa"/>
          </w:tcPr>
          <w:p>
            <w:pPr>
              <w:pStyle w:val="29"/>
            </w:pPr>
            <w:r>
              <w:t>ID_BT_QZ_</w:t>
            </w:r>
            <w:r>
              <w:rPr>
                <w:rFonts w:hint="eastAsia" w:cs="Arial"/>
              </w:rPr>
              <w:t>CIW</w:t>
            </w:r>
          </w:p>
        </w:tc>
        <w:tc>
          <w:tcPr>
            <w:tcW w:w="1276" w:type="dxa"/>
          </w:tcPr>
          <w:p>
            <w:pPr>
              <w:pStyle w:val="29"/>
            </w:pPr>
            <w:r>
              <w:rPr>
                <w:rFonts w:hint="eastAsia"/>
              </w:rPr>
              <w:t>0x</w:t>
            </w:r>
            <w:r>
              <w:t>0501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cs="Arial"/>
              </w:rPr>
              <w:t>备兑权证</w:t>
            </w:r>
          </w:p>
        </w:tc>
        <w:tc>
          <w:tcPr>
            <w:tcW w:w="3544" w:type="dxa"/>
          </w:tcPr>
          <w:p>
            <w:pPr>
              <w:pStyle w:val="29"/>
            </w:pPr>
            <w:r>
              <w:t>ID_BT_QZ_</w:t>
            </w:r>
            <w:r>
              <w:rPr>
                <w:rFonts w:hint="eastAsia" w:cs="Arial"/>
              </w:rPr>
              <w:t>COV</w:t>
            </w:r>
          </w:p>
        </w:tc>
        <w:tc>
          <w:tcPr>
            <w:tcW w:w="1276" w:type="dxa"/>
          </w:tcPr>
          <w:p>
            <w:pPr>
              <w:pStyle w:val="29"/>
            </w:pPr>
            <w:r>
              <w:rPr>
                <w:rFonts w:hint="eastAsia"/>
              </w:rPr>
              <w:t>0x</w:t>
            </w:r>
            <w:r>
              <w:t>0502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rPr>
                <w:rFonts w:cs="Arial"/>
              </w:rPr>
            </w:pPr>
            <w:r>
              <w:rPr>
                <w:rFonts w:hint="eastAsia" w:cs="Arial"/>
              </w:rPr>
              <w:t>其它权证</w:t>
            </w:r>
          </w:p>
        </w:tc>
        <w:tc>
          <w:tcPr>
            <w:tcW w:w="3544" w:type="dxa"/>
          </w:tcPr>
          <w:p>
            <w:pPr>
              <w:pStyle w:val="29"/>
            </w:pPr>
            <w:r>
              <w:t>ID_BT_QZ_OTHER</w:t>
            </w:r>
          </w:p>
        </w:tc>
        <w:tc>
          <w:tcPr>
            <w:tcW w:w="1276" w:type="dxa"/>
          </w:tcPr>
          <w:p>
            <w:pPr>
              <w:pStyle w:val="29"/>
            </w:pPr>
            <w:r>
              <w:rPr>
                <w:rFonts w:hint="eastAsia"/>
              </w:rPr>
              <w:t>0x</w:t>
            </w:r>
            <w:r>
              <w:t>05FF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指数期货</w:t>
            </w:r>
          </w:p>
        </w:tc>
        <w:tc>
          <w:tcPr>
            <w:tcW w:w="3544" w:type="dxa"/>
          </w:tcPr>
          <w:p>
            <w:pPr>
              <w:pStyle w:val="29"/>
            </w:pPr>
            <w:r>
              <w:t>ID_BT_FUTURES_IDX</w:t>
            </w:r>
          </w:p>
        </w:tc>
        <w:tc>
          <w:tcPr>
            <w:tcW w:w="1276" w:type="dxa"/>
          </w:tcPr>
          <w:p>
            <w:pPr>
              <w:pStyle w:val="29"/>
            </w:pPr>
            <w:r>
              <w:rPr>
                <w:rFonts w:hint="eastAsia"/>
              </w:rPr>
              <w:t>0x</w:t>
            </w:r>
            <w:r>
              <w:t>0601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商品期货</w:t>
            </w:r>
          </w:p>
        </w:tc>
        <w:tc>
          <w:tcPr>
            <w:tcW w:w="3544" w:type="dxa"/>
          </w:tcPr>
          <w:p>
            <w:pPr>
              <w:pStyle w:val="29"/>
            </w:pPr>
            <w:r>
              <w:t>ID_BT_FUTURES</w:t>
            </w:r>
          </w:p>
        </w:tc>
        <w:tc>
          <w:tcPr>
            <w:tcW w:w="1276" w:type="dxa"/>
          </w:tcPr>
          <w:p>
            <w:pPr>
              <w:pStyle w:val="29"/>
            </w:pPr>
            <w:r>
              <w:rPr>
                <w:rFonts w:hint="eastAsia"/>
              </w:rPr>
              <w:t>0x</w:t>
            </w:r>
            <w:r>
              <w:t>0602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股票期货</w:t>
            </w:r>
          </w:p>
        </w:tc>
        <w:tc>
          <w:tcPr>
            <w:tcW w:w="3544" w:type="dxa"/>
          </w:tcPr>
          <w:p>
            <w:pPr>
              <w:pStyle w:val="29"/>
            </w:pPr>
            <w:r>
              <w:t>ID_BT_FUTURES_SHA</w:t>
            </w:r>
          </w:p>
        </w:tc>
        <w:tc>
          <w:tcPr>
            <w:tcW w:w="1276" w:type="dxa"/>
          </w:tcPr>
          <w:p>
            <w:pPr>
              <w:pStyle w:val="29"/>
            </w:pPr>
            <w:r>
              <w:rPr>
                <w:rFonts w:hint="eastAsia"/>
              </w:rPr>
              <w:t>0x</w:t>
            </w:r>
            <w:r>
              <w:t>0603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cs="Arial"/>
              </w:rPr>
              <w:t>债券期货</w:t>
            </w:r>
          </w:p>
        </w:tc>
        <w:tc>
          <w:tcPr>
            <w:tcW w:w="3544" w:type="dxa"/>
          </w:tcPr>
          <w:p>
            <w:pPr>
              <w:pStyle w:val="29"/>
            </w:pPr>
            <w:r>
              <w:t>ID_BT_FUTURES_</w:t>
            </w:r>
            <w:r>
              <w:rPr>
                <w:rFonts w:hint="eastAsia" w:cs="Arial"/>
              </w:rPr>
              <w:t>FBD</w:t>
            </w:r>
          </w:p>
        </w:tc>
        <w:tc>
          <w:tcPr>
            <w:tcW w:w="1276" w:type="dxa"/>
          </w:tcPr>
          <w:p>
            <w:pPr>
              <w:pStyle w:val="29"/>
            </w:pPr>
            <w:r>
              <w:rPr>
                <w:rFonts w:hint="eastAsia"/>
              </w:rPr>
              <w:t>0x</w:t>
            </w:r>
            <w:r>
              <w:t>0604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rPr>
                <w:rFonts w:cs="Arial"/>
              </w:rPr>
            </w:pPr>
            <w:r>
              <w:rPr>
                <w:rFonts w:hint="eastAsia" w:cs="Arial"/>
              </w:rPr>
              <w:t>其它期货</w:t>
            </w:r>
          </w:p>
        </w:tc>
        <w:tc>
          <w:tcPr>
            <w:tcW w:w="3544" w:type="dxa"/>
          </w:tcPr>
          <w:p>
            <w:pPr>
              <w:pStyle w:val="29"/>
            </w:pPr>
            <w:r>
              <w:t>ID_BT_FUTURES_OTHER</w:t>
            </w:r>
          </w:p>
        </w:tc>
        <w:tc>
          <w:tcPr>
            <w:tcW w:w="1276" w:type="dxa"/>
          </w:tcPr>
          <w:p>
            <w:pPr>
              <w:pStyle w:val="29"/>
            </w:pPr>
            <w:r>
              <w:rPr>
                <w:rFonts w:hint="eastAsia"/>
              </w:rPr>
              <w:t>0x</w:t>
            </w:r>
            <w:r>
              <w:t>06FF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个股期权</w:t>
            </w:r>
          </w:p>
        </w:tc>
        <w:tc>
          <w:tcPr>
            <w:tcW w:w="3544" w:type="dxa"/>
          </w:tcPr>
          <w:p>
            <w:pPr>
              <w:pStyle w:val="29"/>
            </w:pPr>
            <w:r>
              <w:t>ID_BT_</w:t>
            </w:r>
            <w:r>
              <w:rPr>
                <w:rFonts w:hint="eastAsia"/>
              </w:rPr>
              <w:t>OPTION_</w:t>
            </w:r>
            <w:r>
              <w:t>STOCK</w:t>
            </w:r>
          </w:p>
        </w:tc>
        <w:tc>
          <w:tcPr>
            <w:tcW w:w="1276" w:type="dxa"/>
          </w:tcPr>
          <w:p>
            <w:pPr>
              <w:pStyle w:val="29"/>
            </w:pPr>
            <w:r>
              <w:rPr>
                <w:rFonts w:hint="eastAsia"/>
              </w:rPr>
              <w:t>0x0</w:t>
            </w:r>
            <w:r>
              <w:t>701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ETF期权</w:t>
            </w:r>
          </w:p>
        </w:tc>
        <w:tc>
          <w:tcPr>
            <w:tcW w:w="3544" w:type="dxa"/>
          </w:tcPr>
          <w:p>
            <w:pPr>
              <w:pStyle w:val="29"/>
            </w:pPr>
            <w:r>
              <w:t>ID_BT_</w:t>
            </w:r>
            <w:r>
              <w:rPr>
                <w:rFonts w:hint="eastAsia"/>
              </w:rPr>
              <w:t>OPTION_</w:t>
            </w:r>
            <w:r>
              <w:t>ETF</w:t>
            </w:r>
          </w:p>
        </w:tc>
        <w:tc>
          <w:tcPr>
            <w:tcW w:w="1276" w:type="dxa"/>
          </w:tcPr>
          <w:p>
            <w:pPr>
              <w:pStyle w:val="29"/>
            </w:pPr>
            <w:r>
              <w:rPr>
                <w:rFonts w:hint="eastAsia"/>
              </w:rPr>
              <w:t>0x0</w:t>
            </w:r>
            <w:r>
              <w:t>702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59" w:type="dxa"/>
          </w:tcPr>
          <w:p>
            <w:pPr>
              <w:pStyle w:val="29"/>
            </w:pPr>
            <w:r>
              <w:rPr>
                <w:rFonts w:hint="eastAsia"/>
              </w:rPr>
              <w:t>其它期权</w:t>
            </w:r>
          </w:p>
        </w:tc>
        <w:tc>
          <w:tcPr>
            <w:tcW w:w="3544" w:type="dxa"/>
          </w:tcPr>
          <w:p>
            <w:pPr>
              <w:pStyle w:val="29"/>
            </w:pPr>
            <w:r>
              <w:t>ID_BT_</w:t>
            </w:r>
            <w:r>
              <w:rPr>
                <w:rFonts w:hint="eastAsia"/>
              </w:rPr>
              <w:t>OPTION_</w:t>
            </w:r>
            <w:r>
              <w:t>OTHER</w:t>
            </w:r>
          </w:p>
        </w:tc>
        <w:tc>
          <w:tcPr>
            <w:tcW w:w="1276" w:type="dxa"/>
          </w:tcPr>
          <w:p>
            <w:pPr>
              <w:pStyle w:val="29"/>
            </w:pPr>
            <w:r>
              <w:rPr>
                <w:rFonts w:hint="eastAsia"/>
              </w:rPr>
              <w:t>0x0</w:t>
            </w:r>
            <w:r>
              <w:t>7FF</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ook Antiqua">
    <w:panose1 w:val="02040602050305030304"/>
    <w:charset w:val="00"/>
    <w:family w:val="roman"/>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7554A"/>
    <w:multiLevelType w:val="multilevel"/>
    <w:tmpl w:val="2F0755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4D4584A"/>
    <w:multiLevelType w:val="multilevel"/>
    <w:tmpl w:val="34D458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5DE3A80"/>
    <w:multiLevelType w:val="multilevel"/>
    <w:tmpl w:val="35DE3A80"/>
    <w:lvl w:ilvl="0" w:tentative="0">
      <w:start w:val="1"/>
      <w:numFmt w:val="decimal"/>
      <w:pStyle w:val="2"/>
      <w:lvlText w:val="%1"/>
      <w:lvlJc w:val="left"/>
      <w:pPr>
        <w:tabs>
          <w:tab w:val="left" w:pos="432"/>
        </w:tabs>
        <w:ind w:left="432" w:hanging="432"/>
      </w:pPr>
      <w:rPr>
        <w:rFonts w:hint="eastAsia" w:ascii="黑体" w:eastAsia="黑体"/>
        <w:b/>
        <w:i w:val="0"/>
        <w:spacing w:val="0"/>
        <w:position w:val="0"/>
        <w:sz w:val="28"/>
      </w:rPr>
    </w:lvl>
    <w:lvl w:ilvl="1" w:tentative="0">
      <w:start w:val="1"/>
      <w:numFmt w:val="decimal"/>
      <w:pStyle w:val="3"/>
      <w:lvlText w:val="%1.%2"/>
      <w:lvlJc w:val="left"/>
      <w:pPr>
        <w:tabs>
          <w:tab w:val="left" w:pos="576"/>
        </w:tabs>
        <w:ind w:left="576" w:hanging="576"/>
      </w:pPr>
      <w:rPr>
        <w:rFonts w:hint="eastAsia" w:ascii="黑体" w:eastAsia="黑体"/>
        <w:b/>
        <w:i w:val="0"/>
        <w:spacing w:val="0"/>
        <w:position w:val="0"/>
        <w:sz w:val="24"/>
      </w:rPr>
    </w:lvl>
    <w:lvl w:ilvl="2" w:tentative="0">
      <w:start w:val="1"/>
      <w:numFmt w:val="decimal"/>
      <w:pStyle w:val="5"/>
      <w:lvlText w:val="%1.%2.%3"/>
      <w:lvlJc w:val="left"/>
      <w:pPr>
        <w:tabs>
          <w:tab w:val="left" w:pos="720"/>
        </w:tabs>
        <w:ind w:left="720" w:hanging="720"/>
      </w:pPr>
      <w:rPr>
        <w:rFonts w:hint="eastAsia" w:ascii="黑体" w:eastAsia="黑体"/>
        <w:b/>
        <w:i w:val="0"/>
        <w:spacing w:val="0"/>
        <w:position w:val="0"/>
        <w:sz w:val="24"/>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5F3C3972"/>
    <w:multiLevelType w:val="multilevel"/>
    <w:tmpl w:val="5F3C39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C85"/>
    <w:rsid w:val="000233E3"/>
    <w:rsid w:val="0003131B"/>
    <w:rsid w:val="00043A41"/>
    <w:rsid w:val="000766E1"/>
    <w:rsid w:val="00081EE5"/>
    <w:rsid w:val="00096A6D"/>
    <w:rsid w:val="000E4D83"/>
    <w:rsid w:val="000F00F8"/>
    <w:rsid w:val="001170AA"/>
    <w:rsid w:val="00137BA6"/>
    <w:rsid w:val="00153C6F"/>
    <w:rsid w:val="00166444"/>
    <w:rsid w:val="001952B9"/>
    <w:rsid w:val="001C4ED1"/>
    <w:rsid w:val="001F0601"/>
    <w:rsid w:val="00232C0C"/>
    <w:rsid w:val="00237F94"/>
    <w:rsid w:val="002447C0"/>
    <w:rsid w:val="002470A8"/>
    <w:rsid w:val="0028062F"/>
    <w:rsid w:val="00312AD1"/>
    <w:rsid w:val="00370380"/>
    <w:rsid w:val="0038594A"/>
    <w:rsid w:val="00394381"/>
    <w:rsid w:val="003C55B9"/>
    <w:rsid w:val="004213C8"/>
    <w:rsid w:val="00477C85"/>
    <w:rsid w:val="0049717B"/>
    <w:rsid w:val="004E64FF"/>
    <w:rsid w:val="00500CD4"/>
    <w:rsid w:val="0051444F"/>
    <w:rsid w:val="00537BE1"/>
    <w:rsid w:val="005444B5"/>
    <w:rsid w:val="00567492"/>
    <w:rsid w:val="00581F59"/>
    <w:rsid w:val="00592A23"/>
    <w:rsid w:val="00592DB9"/>
    <w:rsid w:val="0065029F"/>
    <w:rsid w:val="00670814"/>
    <w:rsid w:val="00674E7E"/>
    <w:rsid w:val="006B5A8A"/>
    <w:rsid w:val="006F4E56"/>
    <w:rsid w:val="006F541E"/>
    <w:rsid w:val="007219B9"/>
    <w:rsid w:val="0078069D"/>
    <w:rsid w:val="00787FDB"/>
    <w:rsid w:val="0082235D"/>
    <w:rsid w:val="00830625"/>
    <w:rsid w:val="00876D45"/>
    <w:rsid w:val="008B39EE"/>
    <w:rsid w:val="008D14AF"/>
    <w:rsid w:val="00902FBD"/>
    <w:rsid w:val="0093373F"/>
    <w:rsid w:val="009A08CA"/>
    <w:rsid w:val="009B6224"/>
    <w:rsid w:val="009C3622"/>
    <w:rsid w:val="00A05D61"/>
    <w:rsid w:val="00A278DA"/>
    <w:rsid w:val="00A32615"/>
    <w:rsid w:val="00A55CD6"/>
    <w:rsid w:val="00A61CCF"/>
    <w:rsid w:val="00A97DCA"/>
    <w:rsid w:val="00AD1491"/>
    <w:rsid w:val="00B0677D"/>
    <w:rsid w:val="00B235C3"/>
    <w:rsid w:val="00B551E4"/>
    <w:rsid w:val="00B91174"/>
    <w:rsid w:val="00BC0516"/>
    <w:rsid w:val="00BD519E"/>
    <w:rsid w:val="00C133A4"/>
    <w:rsid w:val="00C325B2"/>
    <w:rsid w:val="00CA7CA9"/>
    <w:rsid w:val="00CB3E0F"/>
    <w:rsid w:val="00D008F9"/>
    <w:rsid w:val="00D617BB"/>
    <w:rsid w:val="00D63DF8"/>
    <w:rsid w:val="00D646DD"/>
    <w:rsid w:val="00D65B02"/>
    <w:rsid w:val="00D82DBC"/>
    <w:rsid w:val="00DA2D2E"/>
    <w:rsid w:val="00DB0F86"/>
    <w:rsid w:val="00DD32FE"/>
    <w:rsid w:val="00E03962"/>
    <w:rsid w:val="00E95A57"/>
    <w:rsid w:val="00EB1F38"/>
    <w:rsid w:val="00EB6CE0"/>
    <w:rsid w:val="00EC7DD2"/>
    <w:rsid w:val="00F16D0E"/>
    <w:rsid w:val="00F343D9"/>
    <w:rsid w:val="00F37678"/>
    <w:rsid w:val="00F659A9"/>
    <w:rsid w:val="00F74DED"/>
    <w:rsid w:val="00F86A81"/>
    <w:rsid w:val="00FA0D40"/>
    <w:rsid w:val="00FB4374"/>
    <w:rsid w:val="4D860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0"/>
    <w:pPr>
      <w:keepNext/>
      <w:numPr>
        <w:ilvl w:val="0"/>
        <w:numId w:val="1"/>
      </w:numPr>
      <w:outlineLvl w:val="0"/>
    </w:pPr>
    <w:rPr>
      <w:rFonts w:ascii="Arial" w:hAnsi="Arial" w:eastAsia="黑体" w:cs="Times New Roman"/>
      <w:b/>
      <w:bCs/>
      <w:sz w:val="30"/>
      <w:szCs w:val="20"/>
    </w:rPr>
  </w:style>
  <w:style w:type="paragraph" w:styleId="3">
    <w:name w:val="heading 2"/>
    <w:basedOn w:val="1"/>
    <w:next w:val="4"/>
    <w:link w:val="20"/>
    <w:qFormat/>
    <w:uiPriority w:val="0"/>
    <w:pPr>
      <w:keepNext/>
      <w:numPr>
        <w:ilvl w:val="1"/>
        <w:numId w:val="1"/>
      </w:numPr>
      <w:outlineLvl w:val="1"/>
    </w:pPr>
    <w:rPr>
      <w:rFonts w:ascii="Arial" w:hAnsi="Arial" w:eastAsia="黑体" w:cs="Times New Roman"/>
      <w:b/>
      <w:sz w:val="24"/>
      <w:szCs w:val="20"/>
    </w:rPr>
  </w:style>
  <w:style w:type="paragraph" w:styleId="5">
    <w:name w:val="heading 3"/>
    <w:basedOn w:val="1"/>
    <w:next w:val="4"/>
    <w:link w:val="21"/>
    <w:qFormat/>
    <w:uiPriority w:val="0"/>
    <w:pPr>
      <w:keepNext/>
      <w:numPr>
        <w:ilvl w:val="2"/>
        <w:numId w:val="1"/>
      </w:numPr>
      <w:outlineLvl w:val="2"/>
    </w:pPr>
    <w:rPr>
      <w:rFonts w:ascii="Arial" w:hAnsi="Arial" w:eastAsia="黑体" w:cs="Times New Roman"/>
      <w:szCs w:val="20"/>
    </w:rPr>
  </w:style>
  <w:style w:type="paragraph" w:styleId="6">
    <w:name w:val="heading 4"/>
    <w:basedOn w:val="1"/>
    <w:next w:val="4"/>
    <w:link w:val="22"/>
    <w:qFormat/>
    <w:uiPriority w:val="0"/>
    <w:pPr>
      <w:keepNext/>
      <w:keepLines/>
      <w:numPr>
        <w:ilvl w:val="3"/>
        <w:numId w:val="1"/>
      </w:numPr>
      <w:spacing w:line="377" w:lineRule="auto"/>
      <w:ind w:left="862" w:hanging="862"/>
      <w:outlineLvl w:val="3"/>
    </w:pPr>
    <w:rPr>
      <w:rFonts w:ascii="Arial" w:hAnsi="Arial" w:eastAsia="黑体" w:cs="Times New Roman"/>
      <w:b/>
      <w:sz w:val="24"/>
      <w:szCs w:val="20"/>
    </w:rPr>
  </w:style>
  <w:style w:type="paragraph" w:styleId="7">
    <w:name w:val="heading 5"/>
    <w:basedOn w:val="1"/>
    <w:next w:val="4"/>
    <w:link w:val="23"/>
    <w:qFormat/>
    <w:uiPriority w:val="0"/>
    <w:pPr>
      <w:keepNext/>
      <w:keepLines/>
      <w:numPr>
        <w:ilvl w:val="4"/>
        <w:numId w:val="1"/>
      </w:numPr>
      <w:spacing w:before="280" w:after="290" w:line="376" w:lineRule="auto"/>
      <w:outlineLvl w:val="4"/>
    </w:pPr>
    <w:rPr>
      <w:rFonts w:ascii="Times New Roman" w:hAnsi="Times New Roman" w:eastAsia="宋体" w:cs="Times New Roman"/>
      <w:b/>
      <w:sz w:val="28"/>
      <w:szCs w:val="20"/>
    </w:rPr>
  </w:style>
  <w:style w:type="paragraph" w:styleId="8">
    <w:name w:val="heading 6"/>
    <w:basedOn w:val="1"/>
    <w:next w:val="4"/>
    <w:link w:val="24"/>
    <w:qFormat/>
    <w:uiPriority w:val="0"/>
    <w:pPr>
      <w:keepNext/>
      <w:keepLines/>
      <w:numPr>
        <w:ilvl w:val="5"/>
        <w:numId w:val="1"/>
      </w:numPr>
      <w:spacing w:before="240" w:after="64" w:line="320" w:lineRule="auto"/>
      <w:outlineLvl w:val="5"/>
    </w:pPr>
    <w:rPr>
      <w:rFonts w:ascii="Arial" w:hAnsi="Arial" w:eastAsia="黑体" w:cs="Times New Roman"/>
      <w:b/>
      <w:sz w:val="24"/>
      <w:szCs w:val="20"/>
    </w:rPr>
  </w:style>
  <w:style w:type="paragraph" w:styleId="9">
    <w:name w:val="heading 7"/>
    <w:basedOn w:val="1"/>
    <w:next w:val="4"/>
    <w:link w:val="25"/>
    <w:qFormat/>
    <w:uiPriority w:val="0"/>
    <w:pPr>
      <w:keepNext/>
      <w:keepLines/>
      <w:numPr>
        <w:ilvl w:val="6"/>
        <w:numId w:val="1"/>
      </w:numPr>
      <w:spacing w:before="240" w:after="64" w:line="320" w:lineRule="auto"/>
      <w:outlineLvl w:val="6"/>
    </w:pPr>
    <w:rPr>
      <w:rFonts w:ascii="Times New Roman" w:hAnsi="Times New Roman" w:eastAsia="宋体" w:cs="Times New Roman"/>
      <w:b/>
      <w:sz w:val="24"/>
      <w:szCs w:val="20"/>
    </w:rPr>
  </w:style>
  <w:style w:type="paragraph" w:styleId="10">
    <w:name w:val="heading 8"/>
    <w:basedOn w:val="1"/>
    <w:next w:val="4"/>
    <w:link w:val="26"/>
    <w:qFormat/>
    <w:uiPriority w:val="0"/>
    <w:pPr>
      <w:keepNext/>
      <w:keepLines/>
      <w:numPr>
        <w:ilvl w:val="7"/>
        <w:numId w:val="1"/>
      </w:numPr>
      <w:spacing w:before="240" w:after="64" w:line="320" w:lineRule="auto"/>
      <w:outlineLvl w:val="7"/>
    </w:pPr>
    <w:rPr>
      <w:rFonts w:ascii="Arial" w:hAnsi="Arial" w:eastAsia="黑体" w:cs="Times New Roman"/>
      <w:sz w:val="24"/>
      <w:szCs w:val="20"/>
    </w:rPr>
  </w:style>
  <w:style w:type="paragraph" w:styleId="11">
    <w:name w:val="heading 9"/>
    <w:basedOn w:val="1"/>
    <w:next w:val="4"/>
    <w:link w:val="27"/>
    <w:qFormat/>
    <w:uiPriority w:val="0"/>
    <w:pPr>
      <w:keepNext/>
      <w:keepLines/>
      <w:numPr>
        <w:ilvl w:val="8"/>
        <w:numId w:val="1"/>
      </w:numPr>
      <w:spacing w:before="240" w:after="64" w:line="320" w:lineRule="auto"/>
      <w:outlineLvl w:val="8"/>
    </w:pPr>
    <w:rPr>
      <w:rFonts w:ascii="Arial" w:hAnsi="Arial" w:eastAsia="黑体" w:cs="Times New Roman"/>
      <w:szCs w:val="20"/>
    </w:rPr>
  </w:style>
  <w:style w:type="character" w:default="1" w:styleId="15">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semiHidden/>
    <w:unhideWhenUsed/>
    <w:uiPriority w:val="99"/>
    <w:pPr>
      <w:ind w:firstLine="420" w:firstLineChars="200"/>
    </w:pPr>
  </w:style>
  <w:style w:type="paragraph" w:styleId="12">
    <w:name w:val="Balloon Text"/>
    <w:basedOn w:val="1"/>
    <w:link w:val="31"/>
    <w:semiHidden/>
    <w:unhideWhenUsed/>
    <w:uiPriority w:val="99"/>
    <w:rPr>
      <w:sz w:val="18"/>
      <w:szCs w:val="18"/>
    </w:rPr>
  </w:style>
  <w:style w:type="paragraph" w:styleId="13">
    <w:name w:val="footer"/>
    <w:basedOn w:val="1"/>
    <w:link w:val="18"/>
    <w:unhideWhenUsed/>
    <w:uiPriority w:val="99"/>
    <w:pPr>
      <w:tabs>
        <w:tab w:val="center" w:pos="4153"/>
        <w:tab w:val="right" w:pos="8306"/>
      </w:tabs>
      <w:snapToGrid w:val="0"/>
      <w:jc w:val="left"/>
    </w:pPr>
    <w:rPr>
      <w:sz w:val="18"/>
      <w:szCs w:val="18"/>
    </w:rPr>
  </w:style>
  <w:style w:type="paragraph" w:styleId="14">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7">
    <w:name w:val="页眉 Char"/>
    <w:basedOn w:val="15"/>
    <w:link w:val="14"/>
    <w:uiPriority w:val="99"/>
    <w:rPr>
      <w:sz w:val="18"/>
      <w:szCs w:val="18"/>
    </w:rPr>
  </w:style>
  <w:style w:type="character" w:customStyle="1" w:styleId="18">
    <w:name w:val="页脚 Char"/>
    <w:basedOn w:val="15"/>
    <w:link w:val="13"/>
    <w:qFormat/>
    <w:uiPriority w:val="99"/>
    <w:rPr>
      <w:sz w:val="18"/>
      <w:szCs w:val="18"/>
    </w:rPr>
  </w:style>
  <w:style w:type="character" w:customStyle="1" w:styleId="19">
    <w:name w:val="标题 1 Char"/>
    <w:basedOn w:val="15"/>
    <w:link w:val="2"/>
    <w:uiPriority w:val="0"/>
    <w:rPr>
      <w:rFonts w:ascii="Arial" w:hAnsi="Arial" w:eastAsia="黑体" w:cs="Times New Roman"/>
      <w:b/>
      <w:bCs/>
      <w:sz w:val="30"/>
      <w:szCs w:val="20"/>
    </w:rPr>
  </w:style>
  <w:style w:type="character" w:customStyle="1" w:styleId="20">
    <w:name w:val="标题 2 Char"/>
    <w:basedOn w:val="15"/>
    <w:link w:val="3"/>
    <w:uiPriority w:val="0"/>
    <w:rPr>
      <w:rFonts w:ascii="Arial" w:hAnsi="Arial" w:eastAsia="黑体" w:cs="Times New Roman"/>
      <w:b/>
      <w:sz w:val="24"/>
      <w:szCs w:val="20"/>
    </w:rPr>
  </w:style>
  <w:style w:type="character" w:customStyle="1" w:styleId="21">
    <w:name w:val="标题 3 Char"/>
    <w:basedOn w:val="15"/>
    <w:link w:val="5"/>
    <w:uiPriority w:val="0"/>
    <w:rPr>
      <w:rFonts w:ascii="Arial" w:hAnsi="Arial" w:eastAsia="黑体" w:cs="Times New Roman"/>
      <w:szCs w:val="20"/>
    </w:rPr>
  </w:style>
  <w:style w:type="character" w:customStyle="1" w:styleId="22">
    <w:name w:val="标题 4 Char"/>
    <w:basedOn w:val="15"/>
    <w:link w:val="6"/>
    <w:uiPriority w:val="0"/>
    <w:rPr>
      <w:rFonts w:ascii="Arial" w:hAnsi="Arial" w:eastAsia="黑体" w:cs="Times New Roman"/>
      <w:b/>
      <w:sz w:val="24"/>
      <w:szCs w:val="20"/>
    </w:rPr>
  </w:style>
  <w:style w:type="character" w:customStyle="1" w:styleId="23">
    <w:name w:val="标题 5 Char"/>
    <w:basedOn w:val="15"/>
    <w:link w:val="7"/>
    <w:uiPriority w:val="0"/>
    <w:rPr>
      <w:rFonts w:ascii="Times New Roman" w:hAnsi="Times New Roman" w:eastAsia="宋体" w:cs="Times New Roman"/>
      <w:b/>
      <w:sz w:val="28"/>
      <w:szCs w:val="20"/>
    </w:rPr>
  </w:style>
  <w:style w:type="character" w:customStyle="1" w:styleId="24">
    <w:name w:val="标题 6 Char"/>
    <w:basedOn w:val="15"/>
    <w:link w:val="8"/>
    <w:uiPriority w:val="0"/>
    <w:rPr>
      <w:rFonts w:ascii="Arial" w:hAnsi="Arial" w:eastAsia="黑体" w:cs="Times New Roman"/>
      <w:b/>
      <w:sz w:val="24"/>
      <w:szCs w:val="20"/>
    </w:rPr>
  </w:style>
  <w:style w:type="character" w:customStyle="1" w:styleId="25">
    <w:name w:val="标题 7 Char"/>
    <w:basedOn w:val="15"/>
    <w:link w:val="9"/>
    <w:uiPriority w:val="0"/>
    <w:rPr>
      <w:rFonts w:ascii="Times New Roman" w:hAnsi="Times New Roman" w:eastAsia="宋体" w:cs="Times New Roman"/>
      <w:b/>
      <w:sz w:val="24"/>
      <w:szCs w:val="20"/>
    </w:rPr>
  </w:style>
  <w:style w:type="character" w:customStyle="1" w:styleId="26">
    <w:name w:val="标题 8 Char"/>
    <w:basedOn w:val="15"/>
    <w:link w:val="10"/>
    <w:uiPriority w:val="0"/>
    <w:rPr>
      <w:rFonts w:ascii="Arial" w:hAnsi="Arial" w:eastAsia="黑体" w:cs="Times New Roman"/>
      <w:sz w:val="24"/>
      <w:szCs w:val="20"/>
    </w:rPr>
  </w:style>
  <w:style w:type="character" w:customStyle="1" w:styleId="27">
    <w:name w:val="标题 9 Char"/>
    <w:basedOn w:val="15"/>
    <w:link w:val="11"/>
    <w:uiPriority w:val="0"/>
    <w:rPr>
      <w:rFonts w:ascii="Arial" w:hAnsi="Arial" w:eastAsia="黑体" w:cs="Times New Roman"/>
      <w:szCs w:val="20"/>
    </w:rPr>
  </w:style>
  <w:style w:type="paragraph" w:styleId="28">
    <w:name w:val="List Paragraph"/>
    <w:basedOn w:val="1"/>
    <w:qFormat/>
    <w:uiPriority w:val="34"/>
    <w:pPr>
      <w:ind w:firstLine="420" w:firstLineChars="200"/>
    </w:pPr>
  </w:style>
  <w:style w:type="paragraph" w:customStyle="1" w:styleId="29">
    <w:name w:val="Table Text"/>
    <w:basedOn w:val="1"/>
    <w:qFormat/>
    <w:uiPriority w:val="0"/>
    <w:pPr>
      <w:widowControl/>
      <w:topLinePunct/>
      <w:spacing w:before="80" w:after="80"/>
      <w:jc w:val="left"/>
    </w:pPr>
    <w:rPr>
      <w:rFonts w:ascii="宋体" w:hAnsi="宋体" w:eastAsia="宋体" w:cs="Times New Roman"/>
      <w:szCs w:val="24"/>
    </w:rPr>
  </w:style>
  <w:style w:type="paragraph" w:customStyle="1" w:styleId="30">
    <w:name w:val="Table Heading"/>
    <w:basedOn w:val="1"/>
    <w:qFormat/>
    <w:uiPriority w:val="0"/>
    <w:pPr>
      <w:widowControl/>
      <w:spacing w:before="80" w:after="80" w:line="240" w:lineRule="atLeast"/>
      <w:jc w:val="left"/>
    </w:pPr>
    <w:rPr>
      <w:rFonts w:ascii="Book Antiqua" w:hAnsi="Book Antiqua" w:eastAsia="黑体" w:cs="Times New Roman"/>
      <w:szCs w:val="21"/>
    </w:rPr>
  </w:style>
  <w:style w:type="character" w:customStyle="1" w:styleId="31">
    <w:name w:val="批注框文本 Char"/>
    <w:basedOn w:val="15"/>
    <w:link w:val="1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601</Words>
  <Characters>3428</Characters>
  <Lines>28</Lines>
  <Paragraphs>8</Paragraphs>
  <TotalTime>0</TotalTime>
  <ScaleCrop>false</ScaleCrop>
  <LinksUpToDate>false</LinksUpToDate>
  <CharactersWithSpaces>4021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2017-01-17T05:17:00Z</dcterms:created>
  <dc:creator>桂林开</dc:creator>
  <cp:lastModifiedBy>lenovo</cp:lastModifiedBy>
  <dcterms:modified xsi:type="dcterms:W3CDTF">2019-06-18T03:23:08Z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