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2"/>
          <w:szCs w:val="32"/>
        </w:rPr>
      </w:pPr>
      <w:sdt>
        <w:sdtPr>
          <w:tag w:val="goog_rdk_0"/>
          <w:id w:val="1418052864"/>
        </w:sdtPr>
        <w:sdtContent>
          <w:r>
            <w:rPr>
              <w:rFonts w:eastAsia="Arial Unicode MS" w:cs="Arial Unicode MS" w:ascii="Arial Unicode MS" w:hAnsi="Arial Unicode MS"/>
              <w:sz w:val="32"/>
              <w:szCs w:val="32"/>
            </w:rPr>
          </w:r>
          <w:r>
            <w:rPr>
              <w:rFonts w:eastAsia="Arial Unicode MS" w:cs="Arial Unicode MS" w:ascii="Arial Unicode MS" w:hAnsi="Arial Unicode MS"/>
              <w:sz w:val="32"/>
              <w:szCs w:val="32"/>
            </w:rPr>
            <w:t xml:space="preserve">2025 </w:t>
          </w:r>
          <w:r>
            <w:rPr>
              <w:rFonts w:ascii="Arial Unicode MS" w:hAnsi="Arial Unicode MS" w:cs="Arial Unicode MS" w:eastAsia="Arial Unicode MS"/>
              <w:sz w:val="32"/>
              <w:szCs w:val="32"/>
            </w:rPr>
            <w:t xml:space="preserve">연암공대 </w:t>
          </w:r>
          <w:r>
            <w:rPr>
              <w:rFonts w:eastAsia="Arial Unicode MS" w:cs="Arial Unicode MS" w:ascii="Arial Unicode MS" w:hAnsi="Arial Unicode MS"/>
              <w:sz w:val="32"/>
              <w:szCs w:val="32"/>
            </w:rPr>
            <w:t xml:space="preserve">X </w:t>
          </w:r>
          <w:r>
            <w:rPr>
              <w:rFonts w:ascii="Arial Unicode MS" w:hAnsi="Arial Unicode MS" w:cs="Arial Unicode MS" w:eastAsia="Arial Unicode MS"/>
              <w:sz w:val="32"/>
              <w:szCs w:val="32"/>
            </w:rPr>
            <w:t xml:space="preserve">마산대 </w:t>
          </w:r>
          <w:r>
            <w:rPr>
              <w:rFonts w:eastAsia="Arial Unicode MS" w:cs="Arial Unicode MS" w:ascii="Arial Unicode MS" w:hAnsi="Arial Unicode MS"/>
              <w:sz w:val="32"/>
              <w:szCs w:val="32"/>
            </w:rPr>
            <w:t xml:space="preserve">AI </w:t>
          </w:r>
          <w:r>
            <w:rPr>
              <w:rFonts w:ascii="Arial Unicode MS" w:hAnsi="Arial Unicode MS" w:cs="Arial Unicode MS" w:eastAsia="Arial Unicode MS"/>
              <w:sz w:val="32"/>
              <w:szCs w:val="32"/>
            </w:rPr>
            <w:t>헬스케어 해커톤</w:t>
          </w:r>
        </w:sdtContent>
      </w:sdt>
    </w:p>
    <w:p>
      <w:pPr>
        <w:pStyle w:val="Normal"/>
        <w:jc w:val="center"/>
        <w:rPr>
          <w:sz w:val="32"/>
          <w:szCs w:val="32"/>
        </w:rPr>
      </w:pPr>
      <w:sdt>
        <w:sdtPr>
          <w:tag w:val="goog_rdk_1"/>
          <w:id w:val="-1215209839"/>
        </w:sdtPr>
        <w:sdtContent>
          <w:r>
            <w:rPr>
              <w:rFonts w:eastAsia="Arial Unicode MS" w:cs="Arial Unicode MS" w:ascii="Arial Unicode MS" w:hAnsi="Arial Unicode MS"/>
              <w:sz w:val="32"/>
              <w:szCs w:val="32"/>
            </w:rPr>
          </w:r>
          <w:r>
            <w:rPr>
              <w:rFonts w:ascii="Arial Unicode MS" w:hAnsi="Arial Unicode MS" w:cs="Arial Unicode MS" w:eastAsia="Arial Unicode MS"/>
              <w:sz w:val="32"/>
              <w:szCs w:val="32"/>
            </w:rPr>
            <w:t>팀 아이디어 기획서 양식</w:t>
          </w:r>
          <w:r>
            <w:rPr>
              <w:rFonts w:eastAsia="Arial Unicode MS" w:cs="Arial Unicode MS" w:ascii="Arial Unicode MS" w:hAnsi="Arial Unicode MS"/>
              <w:sz w:val="32"/>
              <w:szCs w:val="32"/>
            </w:rPr>
            <w:t>(</w:t>
          </w:r>
          <w:r>
            <w:rPr>
              <w:rFonts w:ascii="Arial Unicode MS" w:hAnsi="Arial Unicode MS" w:cs="Arial Unicode MS" w:eastAsia="Arial Unicode MS"/>
              <w:sz w:val="32"/>
              <w:szCs w:val="32"/>
            </w:rPr>
            <w:t>예선</w:t>
          </w:r>
          <w:r>
            <w:rPr>
              <w:rFonts w:eastAsia="Arial Unicode MS" w:cs="Arial Unicode MS" w:ascii="Arial Unicode MS" w:hAnsi="Arial Unicode MS"/>
              <w:sz w:val="32"/>
              <w:szCs w:val="32"/>
            </w:rPr>
            <w:t>)</w:t>
          </w:r>
        </w:sdtContent>
      </w:sdt>
    </w:p>
    <w:p>
      <w:pPr>
        <w:pStyle w:val="Normal"/>
        <w:rPr>
          <w:color w:val="0000FF"/>
        </w:rPr>
      </w:pPr>
      <w:r>
        <w:rPr/>
      </w:r>
    </w:p>
    <w:p>
      <w:pPr>
        <w:pStyle w:val="Normal"/>
        <w:rPr/>
      </w:pPr>
      <w:r>
        <w:rPr/>
      </w:r>
    </w:p>
    <w:tbl>
      <w:tblPr>
        <w:tblStyle w:val="a7"/>
        <w:tblW w:w="900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580"/>
        <w:gridCol w:w="6419"/>
      </w:tblGrid>
      <w:tr>
        <w:trPr/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10"/>
                <w:id w:val="-1683440414"/>
              </w:sdtPr>
              <w:sdtContent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팀명</w:t>
                </w:r>
              </w:sdtContent>
            </w:sdt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11"/>
                <w:id w:val="695097448"/>
              </w:sdtPr>
              <w:sdtContent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팀장</w:t>
                </w:r>
              </w:sdtContent>
            </w:sdt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박민준 </w:t>
            </w:r>
          </w:p>
        </w:tc>
      </w:tr>
      <w:tr>
        <w:trPr/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12"/>
                <w:id w:val="2135212809"/>
              </w:sdtPr>
              <w:sdtContent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팀원</w:t>
                </w:r>
              </w:sdtContent>
            </w:sdt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13"/>
                <w:id w:val="-424318402"/>
              </w:sdtPr>
              <w:sdtContent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>(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 xml:space="preserve">총원 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>4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명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>)</w:t>
                </w:r>
              </w:sdtContent>
            </w:sdt>
          </w:p>
        </w:tc>
      </w:tr>
      <w:tr>
        <w:trPr/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jc w:val="center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Normal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14"/>
                <w:id w:val="1026682359"/>
                <w:text/>
              </w:sdtPr>
              <w:sdtContent>
                <w:r>
                  <w:rPr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b w:val="false"/>
                    <w:bCs w:val="false"/>
                    <w:sz w:val="22"/>
                    <w:szCs w:val="22"/>
                  </w:rPr>
                  <w:t>서비스</w:t>
                </w:r>
                <w:r>
                  <w:rPr>
                    <w:b w:val="false"/>
                    <w:bCs w:val="false"/>
                    <w:sz w:val="22"/>
                    <w:szCs w:val="22"/>
                  </w:rPr>
                  <w:t>(</w:t>
                </w:r>
                <w:r>
                  <w:rPr>
                    <w:b w:val="false"/>
                    <w:bCs w:val="false"/>
                    <w:sz w:val="22"/>
                    <w:szCs w:val="22"/>
                  </w:rPr>
                  <w:t>아이디어</w:t>
                </w:r>
                <w:r>
                  <w:rPr>
                    <w:b w:val="false"/>
                    <w:bCs w:val="false"/>
                    <w:sz w:val="22"/>
                    <w:szCs w:val="22"/>
                  </w:rPr>
                  <w:t xml:space="preserve">) </w:t>
                </w:r>
                <w:r>
                  <w:rPr>
                    <w:b w:val="false"/>
                    <w:bCs w:val="false"/>
                    <w:sz w:val="22"/>
                    <w:szCs w:val="22"/>
                  </w:rPr>
                  <w:t>선정 배경</w:t>
                </w:r>
              </w:sdtContent>
            </w:sdt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한국은 고령 사회에 진입하면서 노인의 의료 접근성 문제가 점차 심화되고 있다</w:t>
            </w:r>
            <w:r>
              <w:rPr>
                <w:b w:val="false"/>
                <w:bCs w:val="false"/>
                <w:sz w:val="22"/>
                <w:szCs w:val="22"/>
              </w:rPr>
              <w:t>.</w:t>
              <w:br/>
            </w:r>
            <w:r>
              <w:rPr>
                <w:b w:val="false"/>
                <w:bCs w:val="false"/>
                <w:sz w:val="22"/>
                <w:szCs w:val="22"/>
              </w:rPr>
              <w:t>노인들은 초기 증상이 나타나도 병원 방문을 미루는 경우가 많으며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예약</w:t>
            </w:r>
            <w:r>
              <w:rPr>
                <w:b w:val="false"/>
                <w:bCs w:val="false"/>
                <w:sz w:val="22"/>
                <w:szCs w:val="22"/>
              </w:rPr>
              <w:t>·</w:t>
            </w:r>
            <w:r>
              <w:rPr>
                <w:b w:val="false"/>
                <w:bCs w:val="false"/>
                <w:sz w:val="22"/>
                <w:szCs w:val="22"/>
              </w:rPr>
              <w:t>이동</w:t>
            </w:r>
            <w:r>
              <w:rPr>
                <w:b w:val="false"/>
                <w:bCs w:val="false"/>
                <w:sz w:val="22"/>
                <w:szCs w:val="22"/>
              </w:rPr>
              <w:t>·</w:t>
            </w:r>
            <w:r>
              <w:rPr>
                <w:b w:val="false"/>
                <w:bCs w:val="false"/>
                <w:sz w:val="22"/>
                <w:szCs w:val="22"/>
              </w:rPr>
              <w:t>절차의 불편함은 이를 더욱 가중시킨다</w:t>
            </w:r>
            <w:r>
              <w:rPr>
                <w:b w:val="false"/>
                <w:bCs w:val="false"/>
                <w:sz w:val="22"/>
                <w:szCs w:val="22"/>
              </w:rPr>
              <w:t xml:space="preserve">. </w:t>
            </w:r>
            <w:r>
              <w:rPr>
                <w:b w:val="false"/>
                <w:bCs w:val="false"/>
                <w:sz w:val="22"/>
                <w:szCs w:val="22"/>
              </w:rPr>
              <w:t>또한 청력</w:t>
            </w:r>
            <w:r>
              <w:rPr>
                <w:b w:val="false"/>
                <w:bCs w:val="false"/>
                <w:sz w:val="22"/>
                <w:szCs w:val="22"/>
              </w:rPr>
              <w:t>·</w:t>
            </w:r>
            <w:r>
              <w:rPr>
                <w:b w:val="false"/>
                <w:bCs w:val="false"/>
                <w:sz w:val="22"/>
                <w:szCs w:val="22"/>
              </w:rPr>
              <w:t>시력 저하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디지털 기기 활용의 어려움</w:t>
            </w:r>
            <w:r>
              <w:rPr>
                <w:b w:val="false"/>
                <w:bCs w:val="false"/>
                <w:sz w:val="22"/>
                <w:szCs w:val="22"/>
              </w:rPr>
              <w:t>, 1</w:t>
            </w:r>
            <w:r>
              <w:rPr>
                <w:b w:val="false"/>
                <w:bCs w:val="false"/>
                <w:sz w:val="22"/>
                <w:szCs w:val="22"/>
              </w:rPr>
              <w:t>인 가구 증가와 같은 특수한 환경은 기존 의료 서비스 접근을 제한한다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따라서 </w:t>
            </w:r>
            <w:r>
              <w:rPr>
                <w:rStyle w:val="Strong"/>
                <w:b w:val="false"/>
                <w:bCs w:val="false"/>
                <w:sz w:val="22"/>
                <w:szCs w:val="22"/>
              </w:rPr>
              <w:t>고령자들이 보다 손쉽게 의료 서비스를 이용할 수 있는 디지털 보조 도구</w:t>
            </w:r>
            <w:r>
              <w:rPr>
                <w:b w:val="false"/>
                <w:bCs w:val="false"/>
                <w:sz w:val="22"/>
                <w:szCs w:val="22"/>
              </w:rPr>
              <w:t>가 필요하다</w:t>
            </w:r>
            <w:r>
              <w:rPr>
                <w:b w:val="false"/>
                <w:bCs w:val="false"/>
                <w:sz w:val="22"/>
                <w:szCs w:val="22"/>
              </w:rPr>
              <w:t>.</w:t>
              <w:br/>
            </w:r>
            <w:r>
              <w:rPr>
                <w:b w:val="false"/>
                <w:bCs w:val="false"/>
                <w:sz w:val="22"/>
                <w:szCs w:val="22"/>
              </w:rPr>
              <w:t>음성 기반 입력을 통해 진료과를 추천받고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위치 기반으로 가까운 병원을 확인하며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처방전 촬영만으로 약 복용 일정과 주의사항을 관리할 수 있다면 의료 사각지대를 줄일 수 있다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widowControl w:val="false"/>
              <w:spacing w:lineRule="auto" w:line="240" w:before="0" w:after="140"/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>
          <w:trHeight w:val="1006" w:hRule="atLeast"/>
        </w:trPr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18"/>
                <w:id w:val="451091876"/>
              </w:sdtPr>
              <w:sdtContent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서비스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>(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아이디어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 xml:space="preserve">) 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소개</w:t>
                </w:r>
              </w:sdtContent>
            </w:sdt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본 서비스는 </w:t>
            </w:r>
            <w:r>
              <w:rPr>
                <w:rStyle w:val="Strong"/>
                <w:b w:val="false"/>
                <w:bCs w:val="false"/>
                <w:color w:val="000000"/>
                <w:sz w:val="22"/>
                <w:szCs w:val="22"/>
              </w:rPr>
              <w:t xml:space="preserve">고령자를 위한 </w:t>
            </w:r>
            <w:r>
              <w:rPr>
                <w:rStyle w:val="Strong"/>
                <w:b w:val="false"/>
                <w:bCs w:val="false"/>
                <w:color w:val="000000"/>
                <w:sz w:val="22"/>
                <w:szCs w:val="22"/>
              </w:rPr>
              <w:t xml:space="preserve">AI </w:t>
            </w:r>
            <w:r>
              <w:rPr>
                <w:rStyle w:val="Strong"/>
                <w:b w:val="false"/>
                <w:bCs w:val="false"/>
                <w:color w:val="000000"/>
                <w:sz w:val="22"/>
                <w:szCs w:val="22"/>
              </w:rPr>
              <w:t>기반 의료 보조 애플리케이션</w:t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이다</w:t>
            </w:r>
            <w:r>
              <w:rPr>
                <w:b w:val="false"/>
                <w:bCs w:val="false"/>
                <w:color w:val="000000"/>
                <w:sz w:val="22"/>
                <w:szCs w:val="22"/>
              </w:rPr>
              <w:t>.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사용자가 음성으로 증상을 말하면 적합한 진료과와 인근 병원을 안내한다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병원 진료 후 처방전을 촬영하면 약 복용 일정</w:t>
            </w:r>
            <w:r>
              <w:rPr>
                <w:b w:val="false"/>
                <w:bCs w:val="false"/>
                <w:sz w:val="22"/>
                <w:szCs w:val="22"/>
              </w:rPr>
              <w:t>(</w:t>
            </w:r>
            <w:r>
              <w:rPr>
                <w:b w:val="false"/>
                <w:bCs w:val="false"/>
                <w:sz w:val="22"/>
                <w:szCs w:val="22"/>
              </w:rPr>
              <w:t>시간</w:t>
            </w:r>
            <w:r>
              <w:rPr>
                <w:b w:val="false"/>
                <w:bCs w:val="false"/>
                <w:sz w:val="22"/>
                <w:szCs w:val="22"/>
              </w:rPr>
              <w:t>·</w:t>
            </w:r>
            <w:r>
              <w:rPr>
                <w:b w:val="false"/>
                <w:bCs w:val="false"/>
                <w:sz w:val="22"/>
                <w:szCs w:val="22"/>
              </w:rPr>
              <w:t>횟수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  <w:r>
              <w:rPr>
                <w:b w:val="false"/>
                <w:bCs w:val="false"/>
                <w:sz w:val="22"/>
                <w:szCs w:val="22"/>
              </w:rPr>
              <w:t>을 자동으로 알려준다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추가로</w:t>
            </w:r>
            <w:r>
              <w:rPr>
                <w:b w:val="false"/>
                <w:bCs w:val="false"/>
                <w:sz w:val="22"/>
                <w:szCs w:val="22"/>
              </w:rPr>
              <w:t>, OCR</w:t>
            </w:r>
            <w:r>
              <w:rPr>
                <w:b w:val="false"/>
                <w:bCs w:val="false"/>
                <w:sz w:val="22"/>
                <w:szCs w:val="22"/>
              </w:rPr>
              <w:t xml:space="preserve">로 인식한 약 정보를 </w:t>
            </w:r>
            <w:r>
              <w:rPr>
                <w:b w:val="false"/>
                <w:bCs w:val="false"/>
                <w:sz w:val="22"/>
                <w:szCs w:val="22"/>
              </w:rPr>
              <w:t xml:space="preserve">TTS(Text-to-Speech) </w:t>
            </w:r>
            <w:r>
              <w:rPr>
                <w:b w:val="false"/>
                <w:bCs w:val="false"/>
                <w:sz w:val="22"/>
                <w:szCs w:val="22"/>
              </w:rPr>
              <w:t>기능을 통해 음성으로 읽어주어 시력 저하나 의학 용어 이해가 어려운 노인들도 쉽게 복약 지침을 따를 수 있다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spacing w:before="0" w:after="140"/>
              <w:jc w:val="left"/>
              <w:rPr>
                <w:color w:val="000000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23"/>
                <w:id w:val="-1730391549"/>
              </w:sdtPr>
              <w:sdtContent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서비스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>(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아이디어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 xml:space="preserve">) 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특징</w:t>
                </w:r>
              </w:sdtContent>
            </w:sdt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>
                <w:sz w:val="22"/>
                <w:szCs w:val="22"/>
              </w:rPr>
            </w:pPr>
            <w:r>
              <w:rPr>
                <w:rStyle w:val="Strong"/>
                <w:rFonts w:ascii="Arial Unicode MS" w:hAnsi="Arial Unicode MS" w:cs="Arial Unicode MS" w:eastAsia="Arial Unicode MS"/>
                <w:b w:val="false"/>
                <w:bCs w:val="false"/>
                <w:color w:themeColor="text1" w:val="000000"/>
                <w:sz w:val="22"/>
                <w:szCs w:val="22"/>
              </w:rPr>
              <w:t>음성 기반 증상 입력</w:t>
            </w:r>
            <w:r>
              <w:rPr>
                <w:rFonts w:eastAsia="Arial Unicode MS" w:cs="Arial Unicode MS" w:ascii="Arial Unicode MS" w:hAnsi="Arial Unicode MS"/>
                <w:b w:val="false"/>
                <w:bCs w:val="false"/>
                <w:color w:themeColor="text1" w:val="000000"/>
                <w:sz w:val="22"/>
                <w:szCs w:val="22"/>
              </w:rPr>
              <w:t xml:space="preserve">: </w:t>
            </w:r>
            <w:r>
              <w:rPr>
                <w:rFonts w:ascii="Arial Unicode MS" w:hAnsi="Arial Unicode MS" w:cs="Arial Unicode MS" w:eastAsia="Arial Unicode MS"/>
                <w:b w:val="false"/>
                <w:bCs w:val="false"/>
                <w:color w:themeColor="text1" w:val="000000"/>
                <w:sz w:val="22"/>
                <w:szCs w:val="22"/>
              </w:rPr>
              <w:t>텍스트 입력 없이 음성만으로 손쉽게 증상 전달</w:t>
            </w:r>
            <w:r>
              <w:rPr>
                <w:rFonts w:eastAsia="Arial Unicode MS" w:cs="Arial Unicode MS" w:ascii="Arial Unicode MS" w:hAnsi="Arial Unicode MS"/>
                <w:b w:val="false"/>
                <w:bCs w:val="false"/>
                <w:color w:themeColor="text1" w:val="000000"/>
                <w:sz w:val="22"/>
                <w:szCs w:val="22"/>
              </w:rPr>
              <w:t>.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>진료과 추천 및 병원 안내</w:t>
            </w:r>
            <w:r>
              <w:rPr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b w:val="false"/>
                <w:bCs w:val="false"/>
                <w:sz w:val="22"/>
                <w:szCs w:val="22"/>
              </w:rPr>
              <w:t>증상 분석 → 적합한 진료과 추천 → 가까운 병원 정보 제공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>처방전 촬영 및 자동 알림</w:t>
            </w:r>
            <w:r>
              <w:rPr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b w:val="false"/>
                <w:bCs w:val="false"/>
                <w:sz w:val="22"/>
                <w:szCs w:val="22"/>
              </w:rPr>
              <w:t>카메라 촬영으로 약 이름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복용 시간</w:t>
            </w:r>
            <w:r>
              <w:rPr>
                <w:b w:val="false"/>
                <w:bCs w:val="false"/>
                <w:sz w:val="22"/>
                <w:szCs w:val="22"/>
              </w:rPr>
              <w:t>·</w:t>
            </w:r>
            <w:r>
              <w:rPr>
                <w:b w:val="false"/>
                <w:bCs w:val="false"/>
                <w:sz w:val="22"/>
                <w:szCs w:val="22"/>
              </w:rPr>
              <w:t>횟수 인식 → 알림 제공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>약 정보 음성 안내</w:t>
            </w:r>
            <w:r>
              <w:rPr>
                <w:b w:val="false"/>
                <w:bCs w:val="false"/>
                <w:sz w:val="22"/>
                <w:szCs w:val="22"/>
              </w:rPr>
              <w:t xml:space="preserve">: TTS </w:t>
            </w:r>
            <w:r>
              <w:rPr>
                <w:b w:val="false"/>
                <w:bCs w:val="false"/>
                <w:sz w:val="22"/>
                <w:szCs w:val="22"/>
              </w:rPr>
              <w:t>기능으로 약 이름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복용법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주의사항을 음성으로 읽어줌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 xml:space="preserve">노인 친화적 </w:t>
            </w:r>
            <w:r>
              <w:rPr>
                <w:rStyle w:val="Strong"/>
                <w:b w:val="false"/>
                <w:bCs w:val="false"/>
                <w:sz w:val="22"/>
                <w:szCs w:val="22"/>
              </w:rPr>
              <w:t>UI/UX</w:t>
            </w:r>
            <w:r>
              <w:rPr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b w:val="false"/>
                <w:bCs w:val="false"/>
                <w:sz w:val="22"/>
                <w:szCs w:val="22"/>
              </w:rPr>
              <w:t>큰 글씨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단순 버튼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음성 피드백 중심 인터페이스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Arial Unicode MS" w:hAnsi="Arial Unicode MS" w:eastAsia="Arial Unicode MS" w:cs="Arial Unicode MS"/>
                <w:color w:themeColor="text1" w:val="000000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27"/>
                <w:id w:val="-1493841746"/>
              </w:sdtPr>
              <w:sdtContent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서비스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>(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아이디어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 xml:space="preserve">) 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구현계획</w:t>
                </w:r>
              </w:sdtContent>
            </w:sdt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spacing w:lineRule="auto" w:line="240" w:beforeAutospacing="1" w:after="0"/>
              <w:rPr>
                <w:color w:val="0000FF"/>
                <w:sz w:val="18"/>
                <w:szCs w:val="18"/>
              </w:rPr>
            </w:pPr>
            <w:r>
              <w:rPr>
                <w:rStyle w:val="Strong"/>
                <w:rFonts w:ascii="굴림" w:hAnsi="굴림" w:cs="굴림" w:eastAsia="굴림"/>
                <w:b w:val="false"/>
                <w:bCs w:val="false"/>
                <w:color w:val="000000"/>
                <w:sz w:val="22"/>
                <w:szCs w:val="22"/>
                <w:lang w:val="en-US"/>
              </w:rPr>
              <w:t>프론트엔드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React </w:t>
            </w:r>
            <w:r>
              <w:rPr>
                <w:b w:val="false"/>
                <w:bCs w:val="false"/>
                <w:sz w:val="22"/>
                <w:szCs w:val="22"/>
              </w:rPr>
              <w:t>기반 모바일 앱 개발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음성 입력 버튼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 xml:space="preserve">지도 </w:t>
            </w:r>
            <w:r>
              <w:rPr>
                <w:b w:val="false"/>
                <w:bCs w:val="false"/>
                <w:sz w:val="22"/>
                <w:szCs w:val="22"/>
              </w:rPr>
              <w:t xml:space="preserve">API </w:t>
            </w:r>
            <w:r>
              <w:rPr>
                <w:b w:val="false"/>
                <w:bCs w:val="false"/>
                <w:sz w:val="22"/>
                <w:szCs w:val="22"/>
              </w:rPr>
              <w:t>연동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 xml:space="preserve">처방전 촬영 </w:t>
            </w:r>
            <w:r>
              <w:rPr>
                <w:b w:val="false"/>
                <w:bCs w:val="false"/>
                <w:sz w:val="22"/>
                <w:szCs w:val="22"/>
              </w:rPr>
              <w:t xml:space="preserve">UI </w:t>
            </w:r>
            <w:r>
              <w:rPr>
                <w:b w:val="false"/>
                <w:bCs w:val="false"/>
                <w:sz w:val="22"/>
                <w:szCs w:val="22"/>
              </w:rPr>
              <w:t>구성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노인 친화형 </w:t>
            </w:r>
            <w:r>
              <w:rPr>
                <w:b w:val="false"/>
                <w:bCs w:val="false"/>
                <w:sz w:val="22"/>
                <w:szCs w:val="22"/>
              </w:rPr>
              <w:t xml:space="preserve">UI/UX </w:t>
            </w:r>
            <w:r>
              <w:rPr>
                <w:b w:val="false"/>
                <w:bCs w:val="false"/>
                <w:sz w:val="22"/>
                <w:szCs w:val="22"/>
              </w:rPr>
              <w:t>적용</w:t>
            </w:r>
            <w:r>
              <w:rPr>
                <w:b w:val="false"/>
                <w:bCs w:val="false"/>
                <w:sz w:val="22"/>
                <w:szCs w:val="22"/>
              </w:rPr>
              <w:t>(</w:t>
            </w:r>
            <w:r>
              <w:rPr>
                <w:b w:val="false"/>
                <w:bCs w:val="false"/>
                <w:sz w:val="22"/>
                <w:szCs w:val="22"/>
              </w:rPr>
              <w:t>큰 글씨</w:t>
            </w:r>
            <w:r>
              <w:rPr>
                <w:b w:val="false"/>
                <w:bCs w:val="false"/>
                <w:sz w:val="22"/>
                <w:szCs w:val="22"/>
              </w:rPr>
              <w:t>·</w:t>
            </w:r>
            <w:r>
              <w:rPr>
                <w:b w:val="false"/>
                <w:bCs w:val="false"/>
                <w:sz w:val="22"/>
                <w:szCs w:val="22"/>
              </w:rPr>
              <w:t>고대비</w:t>
            </w:r>
            <w:r>
              <w:rPr>
                <w:b w:val="false"/>
                <w:bCs w:val="false"/>
                <w:sz w:val="22"/>
                <w:szCs w:val="22"/>
              </w:rPr>
              <w:t>·</w:t>
            </w:r>
            <w:r>
              <w:rPr>
                <w:b w:val="false"/>
                <w:bCs w:val="false"/>
                <w:sz w:val="22"/>
                <w:szCs w:val="22"/>
              </w:rPr>
              <w:t>간단 메뉴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>백엔드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python flask</w:t>
            </w:r>
            <w:r>
              <w:rPr>
                <w:b w:val="false"/>
                <w:bCs w:val="false"/>
                <w:sz w:val="22"/>
                <w:szCs w:val="22"/>
              </w:rPr>
              <w:t>기반 서버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증상 분류 </w:t>
            </w:r>
            <w:r>
              <w:rPr>
                <w:b w:val="false"/>
                <w:bCs w:val="false"/>
                <w:sz w:val="22"/>
                <w:szCs w:val="22"/>
              </w:rPr>
              <w:t xml:space="preserve">AI </w:t>
            </w:r>
            <w:r>
              <w:rPr>
                <w:b w:val="false"/>
                <w:bCs w:val="false"/>
                <w:sz w:val="22"/>
                <w:szCs w:val="22"/>
              </w:rPr>
              <w:t xml:space="preserve">모델 연동 </w:t>
            </w:r>
            <w:r>
              <w:rPr>
                <w:b w:val="false"/>
                <w:bCs w:val="false"/>
                <w:sz w:val="22"/>
                <w:szCs w:val="22"/>
              </w:rPr>
              <w:t xml:space="preserve">(NLP </w:t>
            </w:r>
            <w:r>
              <w:rPr>
                <w:b w:val="false"/>
                <w:bCs w:val="false"/>
                <w:sz w:val="22"/>
                <w:szCs w:val="22"/>
              </w:rPr>
              <w:t>기반 진료과 매핑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위치 기반 병원 안내 </w:t>
            </w:r>
            <w:r>
              <w:rPr>
                <w:b w:val="false"/>
                <w:bCs w:val="false"/>
                <w:sz w:val="22"/>
                <w:szCs w:val="22"/>
              </w:rPr>
              <w:t>(</w:t>
            </w:r>
            <w:r>
              <w:rPr>
                <w:b w:val="false"/>
                <w:bCs w:val="false"/>
                <w:sz w:val="22"/>
                <w:szCs w:val="22"/>
              </w:rPr>
              <w:t xml:space="preserve">카카오맵 </w:t>
            </w:r>
            <w:r>
              <w:rPr>
                <w:b w:val="false"/>
                <w:bCs w:val="false"/>
                <w:sz w:val="22"/>
                <w:szCs w:val="22"/>
              </w:rPr>
              <w:t xml:space="preserve">api </w:t>
            </w:r>
            <w:r>
              <w:rPr>
                <w:b w:val="false"/>
                <w:bCs w:val="false"/>
                <w:sz w:val="22"/>
                <w:szCs w:val="22"/>
              </w:rPr>
              <w:t>연동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 xml:space="preserve">OCR </w:t>
            </w:r>
            <w:r>
              <w:rPr>
                <w:b w:val="false"/>
                <w:bCs w:val="false"/>
                <w:sz w:val="22"/>
                <w:szCs w:val="22"/>
              </w:rPr>
              <w:t>엔진</w:t>
            </w:r>
            <w:r>
              <w:rPr>
                <w:b w:val="false"/>
                <w:bCs w:val="false"/>
                <w:sz w:val="22"/>
                <w:szCs w:val="22"/>
              </w:rPr>
              <w:t xml:space="preserve">(Tesseract, Google Vision API </w:t>
            </w:r>
            <w:r>
              <w:rPr>
                <w:b w:val="false"/>
                <w:bCs w:val="false"/>
                <w:sz w:val="22"/>
                <w:szCs w:val="22"/>
              </w:rPr>
              <w:t>등</w:t>
            </w:r>
            <w:r>
              <w:rPr>
                <w:b w:val="false"/>
                <w:bCs w:val="false"/>
                <w:sz w:val="22"/>
                <w:szCs w:val="22"/>
              </w:rPr>
              <w:t>)</w:t>
            </w:r>
            <w:r>
              <w:rPr>
                <w:b w:val="false"/>
                <w:bCs w:val="false"/>
                <w:sz w:val="22"/>
                <w:szCs w:val="22"/>
              </w:rPr>
              <w:t>으로 처방전 인식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약품 데이터베이스 연동 → 복용법</w:t>
            </w:r>
            <w:r>
              <w:rPr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b w:val="false"/>
                <w:bCs w:val="false"/>
                <w:sz w:val="22"/>
                <w:szCs w:val="22"/>
              </w:rPr>
              <w:t>주의사항 추출</w:t>
            </w:r>
          </w:p>
          <w:p>
            <w:pPr>
              <w:pStyle w:val="BodyText"/>
              <w:rPr/>
            </w:pPr>
            <w:r>
              <w:rPr>
                <w:b w:val="false"/>
                <w:bCs w:val="false"/>
                <w:sz w:val="22"/>
                <w:szCs w:val="22"/>
              </w:rPr>
              <w:t>TTS(Text-to-Speech) API</w:t>
            </w:r>
            <w:r>
              <w:rPr>
                <w:b w:val="false"/>
                <w:bCs w:val="false"/>
                <w:sz w:val="22"/>
                <w:szCs w:val="22"/>
              </w:rPr>
              <w:t>로 음성 안내 제공</w:t>
            </w:r>
          </w:p>
          <w:p>
            <w:pPr>
              <w:pStyle w:val="BodyText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  <w:t>복용 일정 푸시 알림 기능</w:t>
            </w:r>
          </w:p>
          <w:p>
            <w:pPr>
              <w:pStyle w:val="Normal"/>
              <w:spacing w:lineRule="auto" w:line="240" w:beforeAutospacing="1" w:after="0"/>
              <w:rPr>
                <w:b w:val="false"/>
                <w:bCs w:val="false"/>
                <w:color w:val="0000FF"/>
                <w:sz w:val="22"/>
                <w:szCs w:val="22"/>
              </w:rPr>
            </w:pPr>
            <w:r>
              <w:rPr>
                <w:b w:val="false"/>
                <w:bCs w:val="false"/>
                <w:color w:val="0000FF"/>
                <w:sz w:val="22"/>
                <w:szCs w:val="22"/>
              </w:rPr>
            </w:r>
          </w:p>
        </w:tc>
      </w:tr>
      <w:tr>
        <w:trPr/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 w:val="false"/>
                <w:bCs w:val="false"/>
                <w:sz w:val="22"/>
                <w:szCs w:val="22"/>
              </w:rPr>
            </w:pPr>
            <w:sdt>
              <w:sdtPr>
                <w:tag w:val="goog_rdk_33"/>
                <w:id w:val="1024102021"/>
              </w:sdtPr>
              <w:sdtContent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서비스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>(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아이디어</w:t>
                </w:r>
                <w:r>
                  <w:rPr>
                    <w:rFonts w:eastAsia="Arial Unicode MS" w:cs="Arial Unicode MS" w:ascii="Arial Unicode MS" w:hAnsi="Arial Unicode MS"/>
                    <w:b w:val="false"/>
                    <w:bCs w:val="false"/>
                    <w:sz w:val="22"/>
                    <w:szCs w:val="22"/>
                  </w:rPr>
                  <w:t xml:space="preserve">) </w:t>
                </w:r>
                <w:r>
                  <w:rPr>
                    <w:rFonts w:ascii="Arial Unicode MS" w:hAnsi="Arial Unicode MS" w:cs="Arial Unicode MS" w:eastAsia="Arial Unicode MS"/>
                    <w:b w:val="false"/>
                    <w:bCs w:val="false"/>
                    <w:sz w:val="22"/>
                    <w:szCs w:val="22"/>
                  </w:rPr>
                  <w:t>기대효과</w:t>
                </w:r>
              </w:sdtContent>
            </w:sdt>
          </w:p>
        </w:tc>
        <w:tc>
          <w:tcPr>
            <w:tcW w:w="6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BodyText"/>
              <w:widowControl w:val="false"/>
              <w:spacing w:lineRule="auto" w:line="240"/>
              <w:rPr/>
            </w:pPr>
            <w:r>
              <w:rPr>
                <w:rStyle w:val="Strong"/>
                <w:rFonts w:ascii="Arial Unicode MS" w:hAnsi="Arial Unicode MS" w:cs="Arial Unicode MS" w:eastAsia="Arial Unicode MS"/>
                <w:b w:val="false"/>
                <w:bCs w:val="false"/>
                <w:color w:themeColor="text1" w:val="000000"/>
                <w:sz w:val="22"/>
                <w:szCs w:val="22"/>
                <w:lang w:val="en-US"/>
              </w:rPr>
              <w:t>의료 접근성 개선</w:t>
            </w:r>
            <w:r>
              <w:rPr>
                <w:rFonts w:eastAsia="Arial Unicode MS" w:cs="Arial Unicode MS" w:ascii="Arial Unicode MS" w:hAnsi="Arial Unicode MS"/>
                <w:b w:val="false"/>
                <w:bCs w:val="false"/>
                <w:color w:themeColor="text1" w:val="000000"/>
                <w:sz w:val="22"/>
                <w:szCs w:val="22"/>
                <w:lang w:val="en-US"/>
              </w:rPr>
              <w:t xml:space="preserve">: </w:t>
            </w:r>
            <w:r>
              <w:rPr>
                <w:rFonts w:ascii="Arial Unicode MS" w:hAnsi="Arial Unicode MS" w:cs="Arial Unicode MS" w:eastAsia="Arial Unicode MS"/>
                <w:b w:val="false"/>
                <w:bCs w:val="false"/>
                <w:color w:themeColor="text1" w:val="000000"/>
                <w:sz w:val="22"/>
                <w:szCs w:val="22"/>
                <w:lang w:val="en-US"/>
              </w:rPr>
              <w:t>디지털 취약 계층도 쉽게 의료 서비스를 이용 가능</w:t>
            </w:r>
            <w:r>
              <w:rPr>
                <w:rFonts w:eastAsia="Arial Unicode MS" w:cs="Arial Unicode MS" w:ascii="Arial Unicode MS" w:hAnsi="Arial Unicode MS"/>
                <w:b w:val="false"/>
                <w:bCs w:val="false"/>
                <w:color w:themeColor="text1" w:val="000000"/>
                <w:sz w:val="22"/>
                <w:szCs w:val="22"/>
                <w:lang w:val="en-US"/>
              </w:rPr>
              <w:t>.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>응급 악화 방지</w:t>
            </w:r>
            <w:r>
              <w:rPr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b w:val="false"/>
                <w:bCs w:val="false"/>
                <w:sz w:val="22"/>
                <w:szCs w:val="22"/>
              </w:rPr>
              <w:t>증상 입력과 병원 안내로 조기 대응 유도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>복약 오류 감소</w:t>
            </w:r>
            <w:r>
              <w:rPr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b w:val="false"/>
                <w:bCs w:val="false"/>
                <w:sz w:val="22"/>
                <w:szCs w:val="22"/>
              </w:rPr>
              <w:t>약 복용 시간 알림과 음성 안내로 복약 순응도 향상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>가족 부담 경감</w:t>
            </w:r>
            <w:r>
              <w:rPr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b w:val="false"/>
                <w:bCs w:val="false"/>
                <w:sz w:val="22"/>
                <w:szCs w:val="22"/>
              </w:rPr>
              <w:t>복용</w:t>
            </w:r>
            <w:r>
              <w:rPr>
                <w:b w:val="false"/>
                <w:bCs w:val="false"/>
                <w:sz w:val="22"/>
                <w:szCs w:val="22"/>
              </w:rPr>
              <w:t>·</w:t>
            </w:r>
            <w:r>
              <w:rPr>
                <w:b w:val="false"/>
                <w:bCs w:val="false"/>
                <w:sz w:val="22"/>
                <w:szCs w:val="22"/>
              </w:rPr>
              <w:t>진료 정보를 가족에게 공유해 돌봄 효율화 가능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BodyText"/>
              <w:rPr/>
            </w:pPr>
            <w:r>
              <w:rPr>
                <w:rStyle w:val="Strong"/>
                <w:b w:val="false"/>
                <w:bCs w:val="false"/>
                <w:sz w:val="22"/>
                <w:szCs w:val="22"/>
              </w:rPr>
              <w:t>사회적 파급 효과</w:t>
            </w:r>
            <w:r>
              <w:rPr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b w:val="false"/>
                <w:bCs w:val="false"/>
                <w:sz w:val="22"/>
                <w:szCs w:val="22"/>
              </w:rPr>
              <w:t>고령화 사회의 의료 사각지대 해소에 기여하는 노인 맞춤형 헬스케어 모델 확산</w:t>
            </w:r>
            <w:r>
              <w:rPr>
                <w:b w:val="false"/>
                <w:bCs w:val="false"/>
                <w:sz w:val="22"/>
                <w:szCs w:val="22"/>
              </w:rPr>
              <w:t>.</w:t>
            </w:r>
          </w:p>
          <w:p>
            <w:pPr>
              <w:pStyle w:val="Normal"/>
              <w:widowControl w:val="false"/>
              <w:spacing w:lineRule="auto" w:line="240"/>
              <w:rPr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OpenSymbol">
    <w:altName w:val="Arial Unicode MS"/>
    <w:charset w:val="02"/>
    <w:family w:val="auto"/>
    <w:pitch w:val="default"/>
    <w:embedRegular r:id="rId17" w:fontKey="{11014A78-CABC-4EF0-12AC-5CD89AEFDE11}"/>
  </w:font>
  <w:font w:name="Liberation Sans">
    <w:altName w:val="Arial"/>
    <w:charset w:val="0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 Unicode MS">
    <w:charset w:val="01"/>
    <w:family w:val="roman"/>
    <w:pitch w:val="variable"/>
  </w:font>
  <w:font w:name="굴림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" w:cs="Arial" w:eastAsiaTheme="minorEastAsia"/>
        <w:sz w:val="22"/>
        <w:szCs w:val="22"/>
        <w:lang w:val="ko-KR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" w:cs="Arial" w:eastAsiaTheme="minorEastAsia"/>
      <w:color w:val="auto"/>
      <w:kern w:val="0"/>
      <w:sz w:val="22"/>
      <w:szCs w:val="22"/>
      <w:lang w:val="ko-KR" w:eastAsia="ko-K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e219f2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rFonts w:eastAsia="Arial"/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qFormat/>
    <w:rsid w:val="00e219f2"/>
    <w:pPr/>
    <w:rPr>
      <w:rFonts w:ascii="Times New Roman" w:hAnsi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wn18HfO8RsjmxH2MCqt89giFv0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zgAciExNWZCX2xjMVYtWUZzSUEybk5KSGxlb3ZKRnUtZXlrN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2</Pages>
  <Words>979</Words>
  <Characters>1081</Characters>
  <CharactersWithSpaces>1402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2025-09-24T10:45:00Z</dcterms:created>
  <dc:creator/>
  <dc:description/>
  <dc:language>en-US</dc:language>
  <cp:lastModifiedBy/>
  <dcterms:modified xsi:type="dcterms:W3CDTF">2025-09-25T20:16:23Z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