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8612" w14:textId="03A69EF2" w:rsidR="00B411A3" w:rsidRPr="009A7364" w:rsidRDefault="009270BC" w:rsidP="009270BC">
      <w:pPr>
        <w:ind w:left="840"/>
        <w:jc w:val="center"/>
        <w:rPr>
          <w:rFonts w:asciiTheme="minorEastAsia" w:hAnsiTheme="minorEastAsia"/>
          <w:sz w:val="32"/>
          <w:szCs w:val="36"/>
        </w:rPr>
      </w:pPr>
      <w:r w:rsidRPr="009A7364">
        <w:rPr>
          <w:rFonts w:asciiTheme="minorEastAsia" w:hAnsiTheme="minorEastAsia" w:hint="eastAsia"/>
          <w:sz w:val="32"/>
          <w:szCs w:val="36"/>
        </w:rPr>
        <w:t>卒業論文章立て(作成日 1</w:t>
      </w:r>
      <w:r w:rsidRPr="009A7364">
        <w:rPr>
          <w:rFonts w:asciiTheme="minorEastAsia" w:hAnsiTheme="minorEastAsia"/>
          <w:sz w:val="32"/>
          <w:szCs w:val="36"/>
        </w:rPr>
        <w:t>2</w:t>
      </w:r>
      <w:r w:rsidRPr="009A7364">
        <w:rPr>
          <w:rFonts w:asciiTheme="minorEastAsia" w:hAnsiTheme="minorEastAsia" w:hint="eastAsia"/>
          <w:sz w:val="32"/>
          <w:szCs w:val="36"/>
        </w:rPr>
        <w:t>月</w:t>
      </w:r>
      <w:r w:rsidR="009A7364" w:rsidRPr="009A7364">
        <w:rPr>
          <w:rFonts w:asciiTheme="minorEastAsia" w:hAnsiTheme="minorEastAsia" w:hint="eastAsia"/>
          <w:sz w:val="32"/>
          <w:szCs w:val="36"/>
        </w:rPr>
        <w:t>1</w:t>
      </w:r>
      <w:r w:rsidR="009A7364" w:rsidRPr="009A7364">
        <w:rPr>
          <w:rFonts w:asciiTheme="minorEastAsia" w:hAnsiTheme="minorEastAsia"/>
          <w:sz w:val="32"/>
          <w:szCs w:val="36"/>
        </w:rPr>
        <w:t>1</w:t>
      </w:r>
      <w:r w:rsidRPr="009A7364">
        <w:rPr>
          <w:rFonts w:asciiTheme="minorEastAsia" w:hAnsiTheme="minorEastAsia" w:hint="eastAsia"/>
          <w:sz w:val="32"/>
          <w:szCs w:val="36"/>
        </w:rPr>
        <w:t>日</w:t>
      </w:r>
      <w:r w:rsidRPr="009A7364">
        <w:rPr>
          <w:rFonts w:asciiTheme="minorEastAsia" w:hAnsiTheme="minorEastAsia"/>
          <w:sz w:val="32"/>
          <w:szCs w:val="36"/>
        </w:rPr>
        <w:t>)</w:t>
      </w:r>
      <w:r w:rsidRPr="009A7364">
        <w:rPr>
          <w:rFonts w:asciiTheme="minorEastAsia" w:hAnsiTheme="minorEastAsia" w:hint="eastAsia"/>
          <w:sz w:val="32"/>
          <w:szCs w:val="36"/>
        </w:rPr>
        <w:t xml:space="preserve">　小島 光</w:t>
      </w:r>
    </w:p>
    <w:p w14:paraId="72C07500" w14:textId="77777777" w:rsidR="009270BC" w:rsidRPr="009A7364" w:rsidRDefault="009270BC" w:rsidP="009270BC">
      <w:pPr>
        <w:ind w:left="840"/>
        <w:jc w:val="center"/>
        <w:rPr>
          <w:rFonts w:asciiTheme="minorEastAsia" w:hAnsiTheme="minorEastAsia"/>
          <w:sz w:val="28"/>
          <w:szCs w:val="32"/>
        </w:rPr>
      </w:pPr>
    </w:p>
    <w:p w14:paraId="567B82F3" w14:textId="0CA93D02"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題目</w:t>
      </w:r>
      <w:r w:rsidR="009A7364">
        <w:rPr>
          <w:rFonts w:asciiTheme="minorEastAsia" w:hAnsiTheme="minorEastAsia" w:hint="eastAsia"/>
          <w:sz w:val="24"/>
          <w:szCs w:val="28"/>
        </w:rPr>
        <w:t>「</w:t>
      </w:r>
      <w:r w:rsidR="00E571B4">
        <w:rPr>
          <w:rFonts w:asciiTheme="minorEastAsia" w:hAnsiTheme="minorEastAsia" w:hint="eastAsia"/>
          <w:sz w:val="24"/>
          <w:szCs w:val="28"/>
        </w:rPr>
        <w:t>カレントミラーを組み合わせた</w:t>
      </w:r>
      <w:r w:rsidR="002D3D72">
        <w:rPr>
          <w:rFonts w:asciiTheme="minorEastAsia" w:hAnsiTheme="minorEastAsia" w:hint="eastAsia"/>
          <w:sz w:val="24"/>
          <w:szCs w:val="28"/>
        </w:rPr>
        <w:t>折り返し型</w:t>
      </w:r>
      <w:r w:rsidR="00B410B5">
        <w:rPr>
          <w:rFonts w:asciiTheme="minorEastAsia" w:hAnsiTheme="minorEastAsia" w:hint="eastAsia"/>
          <w:sz w:val="24"/>
          <w:szCs w:val="28"/>
        </w:rPr>
        <w:t>アナログ</w:t>
      </w:r>
      <w:r w:rsidR="009A7364">
        <w:rPr>
          <w:rFonts w:asciiTheme="minorEastAsia" w:hAnsiTheme="minorEastAsia" w:hint="eastAsia"/>
          <w:sz w:val="24"/>
          <w:szCs w:val="28"/>
        </w:rPr>
        <w:t>乗算回路</w:t>
      </w:r>
      <w:r w:rsidR="00B410B5">
        <w:rPr>
          <w:rFonts w:asciiTheme="minorEastAsia" w:hAnsiTheme="minorEastAsia" w:hint="eastAsia"/>
          <w:sz w:val="24"/>
          <w:szCs w:val="28"/>
        </w:rPr>
        <w:t>の出力範囲を拡大する回路構成</w:t>
      </w:r>
      <w:r w:rsidR="009A7364">
        <w:rPr>
          <w:rFonts w:asciiTheme="minorEastAsia" w:hAnsiTheme="minorEastAsia" w:hint="eastAsia"/>
          <w:sz w:val="24"/>
          <w:szCs w:val="28"/>
        </w:rPr>
        <w:t>」</w:t>
      </w:r>
    </w:p>
    <w:p w14:paraId="0265DEF5" w14:textId="2470855E" w:rsidR="009270BC" w:rsidRPr="009A7364" w:rsidRDefault="009A7364" w:rsidP="009270BC">
      <w:pPr>
        <w:ind w:left="840"/>
        <w:jc w:val="both"/>
        <w:rPr>
          <w:rFonts w:asciiTheme="minorEastAsia" w:hAnsiTheme="minorEastAsia"/>
          <w:sz w:val="24"/>
          <w:szCs w:val="28"/>
        </w:rPr>
      </w:pPr>
      <w:r>
        <w:rPr>
          <w:rFonts w:asciiTheme="minorEastAsia" w:hAnsiTheme="minorEastAsia"/>
          <w:sz w:val="24"/>
          <w:szCs w:val="28"/>
        </w:rPr>
        <w:t>(</w:t>
      </w:r>
      <w:r>
        <w:rPr>
          <w:rFonts w:asciiTheme="minorEastAsia" w:hAnsiTheme="minorEastAsia" w:hint="eastAsia"/>
          <w:sz w:val="24"/>
          <w:szCs w:val="28"/>
        </w:rPr>
        <w:t>合計</w:t>
      </w:r>
      <w:r w:rsidR="00CD149F">
        <w:rPr>
          <w:rFonts w:asciiTheme="minorEastAsia" w:hAnsiTheme="minorEastAsia"/>
          <w:sz w:val="24"/>
          <w:szCs w:val="28"/>
        </w:rPr>
        <w:t>3</w:t>
      </w:r>
      <w:r w:rsidR="00C3604C">
        <w:rPr>
          <w:rFonts w:asciiTheme="minorEastAsia" w:hAnsiTheme="minorEastAsia"/>
          <w:sz w:val="24"/>
          <w:szCs w:val="28"/>
        </w:rPr>
        <w:t>9</w:t>
      </w:r>
      <w:r>
        <w:rPr>
          <w:rFonts w:asciiTheme="minorEastAsia" w:hAnsiTheme="minorEastAsia" w:hint="eastAsia"/>
          <w:sz w:val="24"/>
          <w:szCs w:val="28"/>
        </w:rPr>
        <w:t>ページ</w:t>
      </w:r>
      <w:r>
        <w:rPr>
          <w:rFonts w:asciiTheme="minorEastAsia" w:hAnsiTheme="minorEastAsia"/>
          <w:sz w:val="24"/>
          <w:szCs w:val="28"/>
        </w:rPr>
        <w:t>)</w:t>
      </w:r>
    </w:p>
    <w:p w14:paraId="0CEE3A73" w14:textId="45D8B8F2"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概要</w:t>
      </w:r>
      <w:r w:rsidR="00C3604C">
        <w:rPr>
          <w:rFonts w:asciiTheme="minorEastAsia" w:hAnsiTheme="minorEastAsia" w:hint="eastAsia"/>
          <w:sz w:val="24"/>
          <w:szCs w:val="28"/>
        </w:rPr>
        <w:t>(</w:t>
      </w:r>
      <w:r w:rsidR="00C3604C">
        <w:rPr>
          <w:rFonts w:asciiTheme="minorEastAsia" w:hAnsiTheme="minorEastAsia"/>
          <w:sz w:val="24"/>
          <w:szCs w:val="28"/>
        </w:rPr>
        <w:t>1</w:t>
      </w:r>
      <w:r w:rsidR="00C3604C">
        <w:rPr>
          <w:rFonts w:asciiTheme="minorEastAsia" w:hAnsiTheme="minorEastAsia" w:hint="eastAsia"/>
          <w:sz w:val="24"/>
          <w:szCs w:val="28"/>
        </w:rPr>
        <w:t>ページ</w:t>
      </w:r>
      <w:r w:rsidR="00C3604C">
        <w:rPr>
          <w:rFonts w:asciiTheme="minorEastAsia" w:hAnsiTheme="minorEastAsia"/>
          <w:sz w:val="24"/>
          <w:szCs w:val="28"/>
        </w:rPr>
        <w:t>)</w:t>
      </w:r>
    </w:p>
    <w:p w14:paraId="40292D51" w14:textId="53983327" w:rsidR="009270BC" w:rsidRPr="009A7364" w:rsidRDefault="009270BC" w:rsidP="009270BC">
      <w:pPr>
        <w:ind w:left="840"/>
        <w:jc w:val="both"/>
        <w:rPr>
          <w:rFonts w:asciiTheme="minorEastAsia" w:hAnsiTheme="minorEastAsia"/>
          <w:sz w:val="24"/>
          <w:szCs w:val="28"/>
        </w:rPr>
      </w:pPr>
      <w:r w:rsidRPr="009A7364">
        <w:rPr>
          <w:rFonts w:asciiTheme="minorEastAsia" w:hAnsiTheme="minorEastAsia" w:hint="eastAsia"/>
          <w:sz w:val="24"/>
          <w:szCs w:val="28"/>
        </w:rPr>
        <w:t xml:space="preserve">　</w:t>
      </w:r>
      <w:r w:rsidR="00704CBA" w:rsidRPr="009A7364">
        <w:rPr>
          <w:rFonts w:asciiTheme="minorEastAsia" w:hAnsiTheme="minorEastAsia" w:hint="eastAsia"/>
          <w:sz w:val="24"/>
          <w:szCs w:val="28"/>
        </w:rPr>
        <w:t xml:space="preserve">　　</w:t>
      </w:r>
      <w:r w:rsidR="00C165F1" w:rsidRPr="009A7364">
        <w:rPr>
          <w:rFonts w:asciiTheme="minorEastAsia" w:hAnsiTheme="minorEastAsia" w:hint="eastAsia"/>
        </w:rPr>
        <w:t>フォトニックリザバの計算に用いる</w:t>
      </w:r>
      <w:r w:rsidR="00704CBA" w:rsidRPr="009A7364">
        <w:rPr>
          <w:rFonts w:asciiTheme="minorEastAsia" w:hAnsiTheme="minorEastAsia" w:hint="eastAsia"/>
        </w:rPr>
        <w:t>ギルバート乗算回路による積和演算を行う際の</w:t>
      </w:r>
      <w:r w:rsidR="00C165F1" w:rsidRPr="009A7364">
        <w:rPr>
          <w:rFonts w:asciiTheme="minorEastAsia" w:hAnsiTheme="minorEastAsia" w:hint="eastAsia"/>
        </w:rPr>
        <w:t>信号振幅拡大を目指す回路構成の提案を行う。多数の信号の積和演算を行う際、合計の出力振幅は乗算回路単体と</w:t>
      </w:r>
      <w:r w:rsidR="00704CBA" w:rsidRPr="009A7364">
        <w:rPr>
          <w:rFonts w:asciiTheme="minorEastAsia" w:hAnsiTheme="minorEastAsia" w:hint="eastAsia"/>
        </w:rPr>
        <w:t>変わりないので入力範囲が限られるため信号対雑音比(</w:t>
      </w:r>
      <w:r w:rsidR="00704CBA" w:rsidRPr="009A7364">
        <w:rPr>
          <w:rFonts w:asciiTheme="minorEastAsia" w:hAnsiTheme="minorEastAsia"/>
        </w:rPr>
        <w:t>S/N</w:t>
      </w:r>
      <w:r w:rsidR="00704CBA" w:rsidRPr="009A7364">
        <w:rPr>
          <w:rFonts w:asciiTheme="minorEastAsia" w:hAnsiTheme="minorEastAsia" w:hint="eastAsia"/>
        </w:rPr>
        <w:t>比</w:t>
      </w:r>
      <w:r w:rsidR="00704CBA" w:rsidRPr="009A7364">
        <w:rPr>
          <w:rFonts w:asciiTheme="minorEastAsia" w:hAnsiTheme="minorEastAsia"/>
        </w:rPr>
        <w:t>)</w:t>
      </w:r>
      <w:r w:rsidR="00704CBA" w:rsidRPr="009A7364">
        <w:rPr>
          <w:rFonts w:asciiTheme="minorEastAsia" w:hAnsiTheme="minorEastAsia" w:hint="eastAsia"/>
        </w:rPr>
        <w:t>の劣化が懸念される。そこで、従来のギルバート乗算回路を応用した乗算回路を提案しギルバート乗算回路同様、アナログ信号の乗算ができることを</w:t>
      </w:r>
      <w:r w:rsidR="007157F5">
        <w:rPr>
          <w:rFonts w:asciiTheme="minorEastAsia" w:hAnsiTheme="minorEastAsia" w:hint="eastAsia"/>
        </w:rPr>
        <w:t>、</w:t>
      </w:r>
      <w:r w:rsidR="00704CBA" w:rsidRPr="009A7364">
        <w:rPr>
          <w:rFonts w:asciiTheme="minorEastAsia" w:hAnsiTheme="minorEastAsia" w:hint="eastAsia"/>
        </w:rPr>
        <w:t>小信号等価解析を用いて確認した。そして、</w:t>
      </w:r>
      <w:r w:rsidR="00F93A89" w:rsidRPr="009A7364">
        <w:rPr>
          <w:rFonts w:asciiTheme="minorEastAsia" w:hAnsiTheme="minorEastAsia" w:hint="eastAsia"/>
        </w:rPr>
        <w:t>今後集積化を行い出力範囲拡大ができていることを確認するための素子値を設計し、パッケージでの測定を踏まえたシミュレーションを行った。</w:t>
      </w:r>
    </w:p>
    <w:p w14:paraId="4480C1B7" w14:textId="38A693D0" w:rsidR="00F93A89" w:rsidRPr="009A7364" w:rsidRDefault="009270BC" w:rsidP="00F93A89">
      <w:pPr>
        <w:pStyle w:val="a4"/>
        <w:numPr>
          <w:ilvl w:val="0"/>
          <w:numId w:val="1"/>
        </w:numPr>
        <w:ind w:leftChars="0"/>
        <w:jc w:val="both"/>
        <w:rPr>
          <w:rFonts w:asciiTheme="minorEastAsia" w:hAnsiTheme="minorEastAsia"/>
          <w:sz w:val="24"/>
          <w:szCs w:val="28"/>
        </w:rPr>
      </w:pPr>
      <w:r w:rsidRPr="009A7364">
        <w:rPr>
          <w:rFonts w:asciiTheme="minorEastAsia" w:hAnsiTheme="minorEastAsia" w:hint="eastAsia"/>
          <w:sz w:val="24"/>
          <w:szCs w:val="28"/>
        </w:rPr>
        <w:t>序論</w:t>
      </w:r>
      <w:r w:rsidR="00C3604C">
        <w:rPr>
          <w:rFonts w:asciiTheme="minorEastAsia" w:hAnsiTheme="minorEastAsia" w:hint="eastAsia"/>
          <w:sz w:val="24"/>
          <w:szCs w:val="28"/>
        </w:rPr>
        <w:t>(</w:t>
      </w:r>
      <w:r w:rsidR="00C3604C">
        <w:rPr>
          <w:rFonts w:asciiTheme="minorEastAsia" w:hAnsiTheme="minorEastAsia"/>
          <w:sz w:val="24"/>
          <w:szCs w:val="28"/>
        </w:rPr>
        <w:t>1</w:t>
      </w:r>
      <w:r w:rsidR="00C3604C">
        <w:rPr>
          <w:rFonts w:asciiTheme="minorEastAsia" w:hAnsiTheme="minorEastAsia" w:hint="eastAsia"/>
          <w:sz w:val="24"/>
          <w:szCs w:val="28"/>
        </w:rPr>
        <w:t>ページ</w:t>
      </w:r>
      <w:r w:rsidR="00C3604C">
        <w:rPr>
          <w:rFonts w:asciiTheme="minorEastAsia" w:hAnsiTheme="minorEastAsia"/>
          <w:sz w:val="24"/>
          <w:szCs w:val="28"/>
        </w:rPr>
        <w:t>)</w:t>
      </w:r>
    </w:p>
    <w:p w14:paraId="78B511ED" w14:textId="06A2498B" w:rsidR="00CD149F" w:rsidRPr="00CD149F" w:rsidRDefault="00F93A89" w:rsidP="00CD149F">
      <w:pPr>
        <w:pStyle w:val="a4"/>
        <w:ind w:leftChars="0" w:left="1245" w:firstLine="0"/>
        <w:jc w:val="both"/>
        <w:rPr>
          <w:rFonts w:asciiTheme="minorEastAsia" w:hAnsiTheme="minorEastAsia"/>
        </w:rPr>
      </w:pPr>
      <w:r>
        <w:rPr>
          <w:rFonts w:asciiTheme="majorEastAsia" w:eastAsiaTheme="majorEastAsia" w:hAnsiTheme="majorEastAsia" w:hint="eastAsia"/>
          <w:sz w:val="24"/>
          <w:szCs w:val="28"/>
        </w:rPr>
        <w:t xml:space="preserve">　</w:t>
      </w:r>
      <w:r w:rsidR="00917AB0">
        <w:rPr>
          <w:rFonts w:asciiTheme="minorEastAsia" w:hAnsiTheme="minorEastAsia" w:hint="eastAsia"/>
        </w:rPr>
        <w:t xml:space="preserve">　研究背景である、光リザバの出力で求められる要件とそれを改善するための案として出力範囲の拡大があることを説明する。</w:t>
      </w:r>
      <w:r w:rsidR="00CD149F">
        <w:rPr>
          <w:rFonts w:asciiTheme="minorEastAsia" w:hAnsiTheme="minorEastAsia" w:hint="eastAsia"/>
        </w:rPr>
        <w:t>また、出力範囲の拡大のために新たな回路構成を提案し、計算・シミュレーションによってその</w:t>
      </w:r>
      <w:r w:rsidR="00C3604C">
        <w:rPr>
          <w:rFonts w:asciiTheme="minorEastAsia" w:hAnsiTheme="minorEastAsia" w:hint="eastAsia"/>
        </w:rPr>
        <w:t>効果を確認したことについて述べる。</w:t>
      </w:r>
    </w:p>
    <w:p w14:paraId="53ECE7AD" w14:textId="4FEA7702" w:rsidR="00F93A89" w:rsidRPr="00917AB0" w:rsidRDefault="00F93A89" w:rsidP="00814D3B">
      <w:pPr>
        <w:pStyle w:val="a4"/>
        <w:ind w:leftChars="0" w:left="1245" w:firstLineChars="100" w:firstLine="210"/>
        <w:jc w:val="both"/>
        <w:rPr>
          <w:rFonts w:asciiTheme="minorEastAsia" w:hAnsiTheme="minorEastAsia"/>
        </w:rPr>
      </w:pPr>
    </w:p>
    <w:p w14:paraId="1034066B" w14:textId="4E55C5D9" w:rsidR="00F93A89" w:rsidRPr="001740E0" w:rsidRDefault="00B9545E" w:rsidP="00F93A89">
      <w:pPr>
        <w:pStyle w:val="a4"/>
        <w:numPr>
          <w:ilvl w:val="0"/>
          <w:numId w:val="1"/>
        </w:numPr>
        <w:ind w:leftChars="0"/>
        <w:jc w:val="both"/>
        <w:rPr>
          <w:rFonts w:asciiTheme="minorEastAsia" w:hAnsiTheme="minorEastAsia"/>
        </w:rPr>
      </w:pPr>
      <w:r w:rsidRPr="001740E0">
        <w:rPr>
          <w:rFonts w:asciiTheme="minorEastAsia" w:hAnsiTheme="minorEastAsia" w:hint="eastAsia"/>
        </w:rPr>
        <w:t>ギルバート乗算回路</w:t>
      </w:r>
      <w:r w:rsidR="003D08E0" w:rsidRPr="001740E0">
        <w:rPr>
          <w:rFonts w:asciiTheme="minorEastAsia" w:hAnsiTheme="minorEastAsia" w:hint="eastAsia"/>
        </w:rPr>
        <w:t>(</w:t>
      </w:r>
      <w:r w:rsidR="001740E0">
        <w:rPr>
          <w:rFonts w:asciiTheme="minorEastAsia" w:hAnsiTheme="minorEastAsia" w:hint="eastAsia"/>
        </w:rPr>
        <w:t>計</w:t>
      </w:r>
      <w:r w:rsidR="003D08E0" w:rsidRPr="001740E0">
        <w:rPr>
          <w:rFonts w:asciiTheme="minorEastAsia" w:hAnsiTheme="minorEastAsia"/>
        </w:rPr>
        <w:t>9</w:t>
      </w:r>
      <w:r w:rsidR="003D08E0" w:rsidRPr="001740E0">
        <w:rPr>
          <w:rFonts w:asciiTheme="minorEastAsia" w:hAnsiTheme="minorEastAsia" w:hint="eastAsia"/>
        </w:rPr>
        <w:t>ページ</w:t>
      </w:r>
      <w:r w:rsidR="003D08E0" w:rsidRPr="001740E0">
        <w:rPr>
          <w:rFonts w:asciiTheme="minorEastAsia" w:hAnsiTheme="minorEastAsia"/>
        </w:rPr>
        <w:t>)</w:t>
      </w:r>
    </w:p>
    <w:p w14:paraId="6CA18ACE" w14:textId="6969763D" w:rsidR="00A12C82" w:rsidRPr="001740E0" w:rsidRDefault="00B9545E" w:rsidP="00A12C82">
      <w:pPr>
        <w:pStyle w:val="a4"/>
        <w:ind w:leftChars="0" w:left="425" w:firstLine="0"/>
        <w:jc w:val="both"/>
        <w:rPr>
          <w:rFonts w:asciiTheme="minorEastAsia" w:hAnsiTheme="minorEastAsia"/>
        </w:rPr>
      </w:pPr>
      <w:r w:rsidRPr="001740E0">
        <w:rPr>
          <w:rFonts w:asciiTheme="minorEastAsia" w:hAnsiTheme="minorEastAsia" w:hint="eastAsia"/>
        </w:rPr>
        <w:t>既存のギルバート乗算回路について説明する。</w:t>
      </w:r>
    </w:p>
    <w:p w14:paraId="330BB93D" w14:textId="00BA326E"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001740E0" w:rsidRPr="001740E0">
        <w:rPr>
          <w:rFonts w:asciiTheme="minorEastAsia" w:hAnsiTheme="minorEastAsia" w:hint="eastAsia"/>
        </w:rPr>
        <w:t>(</w:t>
      </w:r>
      <w:r w:rsidR="001740E0" w:rsidRPr="001740E0">
        <w:rPr>
          <w:rFonts w:asciiTheme="minorEastAsia" w:hAnsiTheme="minorEastAsia"/>
        </w:rPr>
        <w:t>1</w:t>
      </w:r>
      <w:r w:rsidR="001740E0" w:rsidRPr="001740E0">
        <w:rPr>
          <w:rFonts w:asciiTheme="minorEastAsia" w:hAnsiTheme="minorEastAsia" w:hint="eastAsia"/>
        </w:rPr>
        <w:t>ページ</w:t>
      </w:r>
      <w:r w:rsidR="001740E0" w:rsidRPr="001740E0">
        <w:rPr>
          <w:rFonts w:asciiTheme="minorEastAsia" w:hAnsiTheme="minorEastAsia"/>
        </w:rPr>
        <w:t>)</w:t>
      </w:r>
    </w:p>
    <w:p w14:paraId="10A5EC44" w14:textId="44600DE5"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ギルバート乗算回路の</w:t>
      </w:r>
      <w:r w:rsidR="00CD149F">
        <w:rPr>
          <w:rFonts w:asciiTheme="minorEastAsia" w:hAnsiTheme="minorEastAsia" w:hint="eastAsia"/>
        </w:rPr>
        <w:t>回路図を示し、出力が入力とコントロール電圧によって線形に変化することを説明する。</w:t>
      </w:r>
    </w:p>
    <w:p w14:paraId="6518FF14" w14:textId="03564396" w:rsidR="00A12C82"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001740E0" w:rsidRPr="001740E0">
        <w:rPr>
          <w:rFonts w:asciiTheme="minorEastAsia" w:hAnsiTheme="minorEastAsia"/>
        </w:rPr>
        <w:t>(</w:t>
      </w:r>
      <w:r w:rsidR="001740E0" w:rsidRPr="001740E0">
        <w:rPr>
          <w:rFonts w:asciiTheme="minorEastAsia" w:hAnsiTheme="minorEastAsia" w:hint="eastAsia"/>
        </w:rPr>
        <w:t>5ページ</w:t>
      </w:r>
      <w:r w:rsidR="001740E0" w:rsidRPr="001740E0">
        <w:rPr>
          <w:rFonts w:asciiTheme="minorEastAsia" w:hAnsiTheme="minorEastAsia"/>
        </w:rPr>
        <w:t>)</w:t>
      </w:r>
    </w:p>
    <w:p w14:paraId="6BB3A2A3" w14:textId="31FAF358"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小信号等価解析の方法とその結果示し、乗算が可能であることを説明する。</w:t>
      </w:r>
    </w:p>
    <w:p w14:paraId="04A5C869" w14:textId="6BCB141A" w:rsidR="00B9545E" w:rsidRPr="001740E0" w:rsidRDefault="00A12C82" w:rsidP="00B9545E">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001740E0" w:rsidRPr="001740E0">
        <w:rPr>
          <w:rFonts w:asciiTheme="minorEastAsia" w:hAnsiTheme="minorEastAsia" w:hint="eastAsia"/>
        </w:rPr>
        <w:t>(</w:t>
      </w:r>
      <w:r w:rsidR="001740E0" w:rsidRPr="001740E0">
        <w:rPr>
          <w:rFonts w:asciiTheme="minorEastAsia" w:hAnsiTheme="minorEastAsia"/>
        </w:rPr>
        <w:t>3</w:t>
      </w:r>
      <w:r w:rsidR="001740E0" w:rsidRPr="001740E0">
        <w:rPr>
          <w:rFonts w:asciiTheme="minorEastAsia" w:hAnsiTheme="minorEastAsia" w:hint="eastAsia"/>
        </w:rPr>
        <w:t>ページ</w:t>
      </w:r>
      <w:r w:rsidR="001740E0" w:rsidRPr="001740E0">
        <w:rPr>
          <w:rFonts w:asciiTheme="minorEastAsia" w:hAnsiTheme="minorEastAsia"/>
        </w:rPr>
        <w:t>)</w:t>
      </w:r>
    </w:p>
    <w:p w14:paraId="43C34C21" w14:textId="2EF3E6A2" w:rsidR="00A12C82" w:rsidRPr="001740E0" w:rsidRDefault="00A12C82" w:rsidP="00A12C82">
      <w:pPr>
        <w:pStyle w:val="a4"/>
        <w:ind w:leftChars="0" w:left="992" w:firstLine="0"/>
        <w:jc w:val="both"/>
        <w:rPr>
          <w:rFonts w:asciiTheme="minorEastAsia" w:hAnsiTheme="minorEastAsia"/>
        </w:rPr>
      </w:pPr>
      <w:r w:rsidRPr="001740E0">
        <w:rPr>
          <w:rFonts w:asciiTheme="minorEastAsia" w:hAnsiTheme="minorEastAsia" w:hint="eastAsia"/>
        </w:rPr>
        <w:t xml:space="preserve">　出力範囲が受ける制約から</w:t>
      </w:r>
      <w:r w:rsidR="00CD149F">
        <w:rPr>
          <w:rFonts w:asciiTheme="minorEastAsia" w:hAnsiTheme="minorEastAsia" w:hint="eastAsia"/>
        </w:rPr>
        <w:t>出力範囲の</w:t>
      </w:r>
      <w:r w:rsidRPr="001740E0">
        <w:rPr>
          <w:rFonts w:asciiTheme="minorEastAsia" w:hAnsiTheme="minorEastAsia" w:hint="eastAsia"/>
        </w:rPr>
        <w:t>不等式を導出する。</w:t>
      </w:r>
    </w:p>
    <w:p w14:paraId="214C3AF6" w14:textId="7044235D" w:rsidR="00B9545E" w:rsidRPr="001740E0" w:rsidRDefault="00D9439F" w:rsidP="00F93A89">
      <w:pPr>
        <w:pStyle w:val="a4"/>
        <w:numPr>
          <w:ilvl w:val="0"/>
          <w:numId w:val="1"/>
        </w:numPr>
        <w:ind w:leftChars="0"/>
        <w:jc w:val="both"/>
        <w:rPr>
          <w:rFonts w:asciiTheme="minorEastAsia" w:hAnsiTheme="minorEastAsia"/>
        </w:rPr>
      </w:pPr>
      <w:r w:rsidRPr="00D9439F">
        <w:rPr>
          <w:rFonts w:asciiTheme="minorEastAsia" w:hAnsiTheme="minorEastAsia" w:hint="eastAsia"/>
        </w:rPr>
        <w:lastRenderedPageBreak/>
        <w:t>カレントミラーを組み合わせた折り返し型アナログ乗算回路</w:t>
      </w:r>
      <w:r w:rsidR="003D08E0" w:rsidRPr="001740E0">
        <w:rPr>
          <w:rFonts w:asciiTheme="minorEastAsia" w:hAnsiTheme="minorEastAsia" w:hint="eastAsia"/>
        </w:rPr>
        <w:t>(</w:t>
      </w:r>
      <w:r w:rsidR="001740E0">
        <w:rPr>
          <w:rFonts w:asciiTheme="minorEastAsia" w:hAnsiTheme="minorEastAsia" w:hint="eastAsia"/>
        </w:rPr>
        <w:t>計</w:t>
      </w:r>
      <w:r w:rsidR="00CD149F">
        <w:rPr>
          <w:rFonts w:asciiTheme="minorEastAsia" w:hAnsiTheme="minorEastAsia" w:hint="eastAsia"/>
        </w:rPr>
        <w:t>2</w:t>
      </w:r>
      <w:r w:rsidR="00CD149F">
        <w:rPr>
          <w:rFonts w:asciiTheme="minorEastAsia" w:hAnsiTheme="minorEastAsia"/>
        </w:rPr>
        <w:t>7</w:t>
      </w:r>
      <w:r w:rsidR="003D08E0" w:rsidRPr="001740E0">
        <w:rPr>
          <w:rFonts w:asciiTheme="minorEastAsia" w:hAnsiTheme="minorEastAsia" w:hint="eastAsia"/>
        </w:rPr>
        <w:t>ページ</w:t>
      </w:r>
      <w:r w:rsidR="003D08E0" w:rsidRPr="001740E0">
        <w:rPr>
          <w:rFonts w:asciiTheme="minorEastAsia" w:hAnsiTheme="minorEastAsia"/>
        </w:rPr>
        <w:t>)</w:t>
      </w:r>
    </w:p>
    <w:p w14:paraId="1BDD862E" w14:textId="6D884F28" w:rsidR="003D08E0" w:rsidRPr="001740E0" w:rsidRDefault="003D08E0" w:rsidP="003D08E0">
      <w:pPr>
        <w:pStyle w:val="a4"/>
        <w:ind w:leftChars="0" w:left="425" w:firstLine="0"/>
        <w:jc w:val="both"/>
        <w:rPr>
          <w:rFonts w:asciiTheme="minorEastAsia" w:hAnsiTheme="minorEastAsia"/>
        </w:rPr>
      </w:pPr>
      <w:r w:rsidRPr="001740E0">
        <w:rPr>
          <w:rFonts w:asciiTheme="minorEastAsia" w:hAnsiTheme="minorEastAsia" w:hint="eastAsia"/>
        </w:rPr>
        <w:t>提案する乗算回路について理論的な検証</w:t>
      </w:r>
      <w:r w:rsidR="00950D7C">
        <w:rPr>
          <w:rFonts w:asciiTheme="minorEastAsia" w:hAnsiTheme="minorEastAsia" w:hint="eastAsia"/>
        </w:rPr>
        <w:t>とシミュレーションによる確認について述べる。</w:t>
      </w:r>
    </w:p>
    <w:p w14:paraId="733A60E8" w14:textId="2A175CD7"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回路構成</w:t>
      </w:r>
      <w:r w:rsidRPr="001740E0">
        <w:rPr>
          <w:rFonts w:asciiTheme="minorEastAsia" w:hAnsiTheme="minorEastAsia"/>
        </w:rPr>
        <w:t>(2ページ)</w:t>
      </w:r>
    </w:p>
    <w:p w14:paraId="7F65F906" w14:textId="4FADAED6"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回路構成を示し、</w:t>
      </w:r>
      <w:r w:rsidR="00CD149F">
        <w:rPr>
          <w:rFonts w:asciiTheme="minorEastAsia" w:hAnsiTheme="minorEastAsia" w:hint="eastAsia"/>
        </w:rPr>
        <w:t>新たな構成によって出力振幅の拡大やカレントミラーによって周波数特性が悪化する可能性があることについて述べる。</w:t>
      </w:r>
    </w:p>
    <w:p w14:paraId="4C6D1485" w14:textId="2D2454C2" w:rsidR="001740E0" w:rsidRP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小信号等価解析</w:t>
      </w:r>
      <w:r w:rsidRPr="001740E0">
        <w:rPr>
          <w:rFonts w:asciiTheme="minorEastAsia" w:hAnsiTheme="minorEastAsia"/>
        </w:rPr>
        <w:t>(8ページ)</w:t>
      </w:r>
    </w:p>
    <w:p w14:paraId="4FD78528" w14:textId="414C74A9" w:rsidR="001740E0" w:rsidRPr="001740E0" w:rsidRDefault="001740E0" w:rsidP="001740E0">
      <w:pPr>
        <w:pStyle w:val="a4"/>
        <w:ind w:leftChars="0" w:left="992" w:firstLine="0"/>
        <w:jc w:val="both"/>
        <w:rPr>
          <w:rFonts w:asciiTheme="minorEastAsia" w:hAnsiTheme="minorEastAsia"/>
        </w:rPr>
      </w:pPr>
      <w:r w:rsidRPr="001740E0">
        <w:rPr>
          <w:rFonts w:asciiTheme="minorEastAsia" w:hAnsiTheme="minorEastAsia" w:hint="eastAsia"/>
        </w:rPr>
        <w:t xml:space="preserve">　小信号等価解析を行い、乗算ができることを示す。</w:t>
      </w:r>
    </w:p>
    <w:p w14:paraId="70EDC281" w14:textId="34B14F07" w:rsidR="001740E0" w:rsidRDefault="001740E0" w:rsidP="001740E0">
      <w:pPr>
        <w:pStyle w:val="a4"/>
        <w:numPr>
          <w:ilvl w:val="1"/>
          <w:numId w:val="1"/>
        </w:numPr>
        <w:ind w:leftChars="0"/>
        <w:jc w:val="both"/>
        <w:rPr>
          <w:rFonts w:asciiTheme="minorEastAsia" w:hAnsiTheme="minorEastAsia"/>
        </w:rPr>
      </w:pPr>
      <w:r w:rsidRPr="001740E0">
        <w:rPr>
          <w:rFonts w:asciiTheme="minorEastAsia" w:hAnsiTheme="minorEastAsia" w:hint="eastAsia"/>
        </w:rPr>
        <w:t>出力範囲</w:t>
      </w:r>
      <w:r w:rsidRPr="001740E0">
        <w:rPr>
          <w:rFonts w:asciiTheme="minorEastAsia" w:hAnsiTheme="minorEastAsia"/>
        </w:rPr>
        <w:t>(5ページ)</w:t>
      </w:r>
    </w:p>
    <w:p w14:paraId="60D92A91" w14:textId="32A52847" w:rsidR="00917AB0" w:rsidRPr="00CD149F" w:rsidRDefault="00917AB0" w:rsidP="00CD149F">
      <w:pPr>
        <w:pStyle w:val="a4"/>
        <w:ind w:leftChars="0" w:left="992" w:firstLine="0"/>
        <w:jc w:val="both"/>
        <w:rPr>
          <w:rFonts w:asciiTheme="minorEastAsia" w:hAnsiTheme="minorEastAsia"/>
        </w:rPr>
      </w:pPr>
      <w:r>
        <w:rPr>
          <w:rFonts w:asciiTheme="minorEastAsia" w:hAnsiTheme="minorEastAsia" w:hint="eastAsia"/>
        </w:rPr>
        <w:t xml:space="preserve">　</w:t>
      </w:r>
      <w:r w:rsidR="00CD149F" w:rsidRPr="001740E0">
        <w:rPr>
          <w:rFonts w:asciiTheme="minorEastAsia" w:hAnsiTheme="minorEastAsia" w:hint="eastAsia"/>
        </w:rPr>
        <w:t>出力範囲が受ける制約から</w:t>
      </w:r>
      <w:r w:rsidR="00CD149F">
        <w:rPr>
          <w:rFonts w:asciiTheme="minorEastAsia" w:hAnsiTheme="minorEastAsia" w:hint="eastAsia"/>
        </w:rPr>
        <w:t>出力範囲の</w:t>
      </w:r>
      <w:r w:rsidR="00CD149F" w:rsidRPr="001740E0">
        <w:rPr>
          <w:rFonts w:asciiTheme="minorEastAsia" w:hAnsiTheme="minorEastAsia" w:hint="eastAsia"/>
        </w:rPr>
        <w:t>不等式を導出する。</w:t>
      </w:r>
    </w:p>
    <w:p w14:paraId="761A4A74" w14:textId="40CFB3EC" w:rsidR="00CD149F" w:rsidRDefault="00917AB0" w:rsidP="00CD149F">
      <w:pPr>
        <w:pStyle w:val="a4"/>
        <w:numPr>
          <w:ilvl w:val="1"/>
          <w:numId w:val="1"/>
        </w:numPr>
        <w:ind w:leftChars="0"/>
        <w:jc w:val="both"/>
        <w:rPr>
          <w:rFonts w:asciiTheme="minorEastAsia" w:hAnsiTheme="minorEastAsia"/>
        </w:rPr>
      </w:pPr>
      <w:r>
        <w:rPr>
          <w:rFonts w:asciiTheme="minorEastAsia" w:hAnsiTheme="minorEastAsia" w:hint="eastAsia"/>
        </w:rPr>
        <w:t>シミュレーションによる確認</w:t>
      </w:r>
      <w:r w:rsidR="00CD149F">
        <w:rPr>
          <w:rFonts w:asciiTheme="minorEastAsia" w:hAnsiTheme="minorEastAsia" w:hint="eastAsia"/>
        </w:rPr>
        <w:t>(</w:t>
      </w:r>
      <w:r w:rsidR="00CD149F">
        <w:rPr>
          <w:rFonts w:asciiTheme="minorEastAsia" w:hAnsiTheme="minorEastAsia"/>
        </w:rPr>
        <w:t>12</w:t>
      </w:r>
      <w:r w:rsidR="00CD149F">
        <w:rPr>
          <w:rFonts w:asciiTheme="minorEastAsia" w:hAnsiTheme="minorEastAsia" w:hint="eastAsia"/>
        </w:rPr>
        <w:t>ページ</w:t>
      </w:r>
      <w:r w:rsidR="00CD149F">
        <w:rPr>
          <w:rFonts w:asciiTheme="minorEastAsia" w:hAnsiTheme="minorEastAsia"/>
        </w:rPr>
        <w:t>)</w:t>
      </w:r>
    </w:p>
    <w:p w14:paraId="0B265353" w14:textId="160AC9A8" w:rsidR="00CD149F" w:rsidRPr="00CD149F" w:rsidRDefault="00CD149F" w:rsidP="00CD149F">
      <w:pPr>
        <w:pStyle w:val="a4"/>
        <w:ind w:leftChars="0" w:left="992" w:firstLine="0"/>
        <w:jc w:val="both"/>
        <w:rPr>
          <w:rFonts w:asciiTheme="minorEastAsia" w:hAnsiTheme="minorEastAsia"/>
        </w:rPr>
      </w:pPr>
      <w:r>
        <w:rPr>
          <w:rFonts w:asciiTheme="minorEastAsia" w:hAnsiTheme="minorEastAsia" w:hint="eastAsia"/>
        </w:rPr>
        <w:t xml:space="preserve">　設計したギルバート乗算回路、折り返しミラー型乗算回路の素子値を示し、シミュレーション結果からギルバート乗算回路に比べ出力範囲が広がったことを確認する。</w:t>
      </w:r>
    </w:p>
    <w:p w14:paraId="13F2C441" w14:textId="105E3786" w:rsidR="001740E0" w:rsidRDefault="009A7364" w:rsidP="001740E0">
      <w:pPr>
        <w:pStyle w:val="a4"/>
        <w:numPr>
          <w:ilvl w:val="0"/>
          <w:numId w:val="1"/>
        </w:numPr>
        <w:ind w:leftChars="0"/>
        <w:jc w:val="both"/>
        <w:rPr>
          <w:rFonts w:asciiTheme="minorEastAsia" w:hAnsiTheme="minorEastAsia"/>
        </w:rPr>
      </w:pPr>
      <w:r>
        <w:rPr>
          <w:rFonts w:asciiTheme="minorEastAsia" w:hAnsiTheme="minorEastAsia" w:hint="eastAsia"/>
        </w:rPr>
        <w:t>結論(計1ページ</w:t>
      </w:r>
      <w:r>
        <w:rPr>
          <w:rFonts w:asciiTheme="minorEastAsia" w:hAnsiTheme="minorEastAsia"/>
        </w:rPr>
        <w:t>)</w:t>
      </w:r>
    </w:p>
    <w:p w14:paraId="610E905A" w14:textId="3EAD645A" w:rsidR="009A7364"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小信号解析ではギルバート乗算回路同様乗算できることを示し、シミュレーションによって、提案する構成で既存のギルバート乗算回路よりも大きな出力範囲を得ることが確認することができた。</w:t>
      </w:r>
    </w:p>
    <w:p w14:paraId="607D0958" w14:textId="3989BE95" w:rsidR="009A7364" w:rsidRPr="001740E0" w:rsidRDefault="009A7364" w:rsidP="009A7364">
      <w:pPr>
        <w:pStyle w:val="a4"/>
        <w:ind w:leftChars="0" w:left="425" w:firstLine="0"/>
        <w:jc w:val="both"/>
        <w:rPr>
          <w:rFonts w:asciiTheme="minorEastAsia" w:hAnsiTheme="minorEastAsia"/>
        </w:rPr>
      </w:pPr>
      <w:r>
        <w:rPr>
          <w:rFonts w:asciiTheme="minorEastAsia" w:hAnsiTheme="minorEastAsia" w:hint="eastAsia"/>
        </w:rPr>
        <w:t xml:space="preserve">　今後の課題として、より高速化を狙うためプロセスなども含め検討し、集積化を進めていきたい。</w:t>
      </w:r>
    </w:p>
    <w:p w14:paraId="09937D2A" w14:textId="572D401D"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参考文献</w:t>
      </w:r>
      <w:r w:rsidR="009A7364">
        <w:rPr>
          <w:rFonts w:asciiTheme="minorEastAsia" w:hAnsiTheme="minorEastAsia" w:hint="eastAsia"/>
        </w:rPr>
        <w:t>(計1ページ</w:t>
      </w:r>
      <w:r w:rsidR="009A7364">
        <w:rPr>
          <w:rFonts w:asciiTheme="minorEastAsia" w:hAnsiTheme="minorEastAsia"/>
        </w:rPr>
        <w:t>)</w:t>
      </w:r>
    </w:p>
    <w:p w14:paraId="456007C0" w14:textId="7E017B36" w:rsidR="009270BC" w:rsidRPr="001740E0" w:rsidRDefault="009270BC" w:rsidP="009270BC">
      <w:pPr>
        <w:ind w:left="0" w:firstLineChars="100" w:firstLine="210"/>
        <w:jc w:val="both"/>
        <w:rPr>
          <w:rFonts w:asciiTheme="minorEastAsia" w:hAnsiTheme="minorEastAsia"/>
        </w:rPr>
      </w:pPr>
      <w:r w:rsidRPr="001740E0">
        <w:rPr>
          <w:rFonts w:asciiTheme="minorEastAsia" w:hAnsiTheme="minorEastAsia" w:hint="eastAsia"/>
        </w:rPr>
        <w:t>謝辞</w:t>
      </w:r>
      <w:r w:rsidR="009A7364">
        <w:rPr>
          <w:rFonts w:asciiTheme="minorEastAsia" w:hAnsiTheme="minorEastAsia" w:hint="eastAsia"/>
        </w:rPr>
        <w:t>(計1ページ</w:t>
      </w:r>
      <w:r w:rsidR="009A7364">
        <w:rPr>
          <w:rFonts w:asciiTheme="minorEastAsia" w:hAnsiTheme="minorEastAsia"/>
        </w:rPr>
        <w:t>)</w:t>
      </w:r>
    </w:p>
    <w:sectPr w:rsidR="009270BC" w:rsidRPr="001740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BCC"/>
    <w:multiLevelType w:val="multilevel"/>
    <w:tmpl w:val="BE74204C"/>
    <w:lvl w:ilvl="0">
      <w:start w:val="1"/>
      <w:numFmt w:val="decimal"/>
      <w:lvlText w:val="%1"/>
      <w:lvlJc w:val="left"/>
      <w:pPr>
        <w:ind w:left="425" w:hanging="425"/>
      </w:pPr>
      <w:rPr>
        <w:rFonts w:hint="default"/>
        <w:lang w:val="en-US"/>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2364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5"/>
    <w:rsid w:val="000A41E2"/>
    <w:rsid w:val="00120733"/>
    <w:rsid w:val="001740E0"/>
    <w:rsid w:val="002452E7"/>
    <w:rsid w:val="002D3D72"/>
    <w:rsid w:val="003D08E0"/>
    <w:rsid w:val="0048525D"/>
    <w:rsid w:val="004A01EE"/>
    <w:rsid w:val="00704CBA"/>
    <w:rsid w:val="007157F5"/>
    <w:rsid w:val="00814D3B"/>
    <w:rsid w:val="008410AA"/>
    <w:rsid w:val="00876E61"/>
    <w:rsid w:val="00917AB0"/>
    <w:rsid w:val="009270BC"/>
    <w:rsid w:val="00950D7C"/>
    <w:rsid w:val="009A7364"/>
    <w:rsid w:val="00A12C82"/>
    <w:rsid w:val="00B410B5"/>
    <w:rsid w:val="00B411A3"/>
    <w:rsid w:val="00B9545E"/>
    <w:rsid w:val="00BB4CA3"/>
    <w:rsid w:val="00C165F1"/>
    <w:rsid w:val="00C3604C"/>
    <w:rsid w:val="00CD149F"/>
    <w:rsid w:val="00D9439F"/>
    <w:rsid w:val="00E571B4"/>
    <w:rsid w:val="00EA10C2"/>
    <w:rsid w:val="00F64FB6"/>
    <w:rsid w:val="00F93A89"/>
    <w:rsid w:val="00F9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C4AEA"/>
  <w15:chartTrackingRefBased/>
  <w15:docId w15:val="{F936CBCC-72B3-43C1-BEBF-DDF5AFB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992"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autoRedefine/>
    <w:uiPriority w:val="35"/>
    <w:unhideWhenUsed/>
    <w:qFormat/>
    <w:rsid w:val="00BB4CA3"/>
    <w:pPr>
      <w:ind w:firstLine="0"/>
      <w:jc w:val="center"/>
    </w:pPr>
    <w:rPr>
      <w:b/>
      <w:bCs/>
      <w:szCs w:val="21"/>
    </w:rPr>
  </w:style>
  <w:style w:type="paragraph" w:styleId="a4">
    <w:name w:val="List Paragraph"/>
    <w:basedOn w:val="a"/>
    <w:uiPriority w:val="34"/>
    <w:qFormat/>
    <w:rsid w:val="009270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2</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Kojima</dc:creator>
  <cp:keywords/>
  <dc:description/>
  <cp:lastModifiedBy>Hikaru Kojima</cp:lastModifiedBy>
  <cp:revision>8</cp:revision>
  <cp:lastPrinted>2023-12-12T03:34:00Z</cp:lastPrinted>
  <dcterms:created xsi:type="dcterms:W3CDTF">2023-12-09T05:09:00Z</dcterms:created>
  <dcterms:modified xsi:type="dcterms:W3CDTF">2023-12-12T11:02:00Z</dcterms:modified>
</cp:coreProperties>
</file>