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June 26, 2021</w:t>
      </w:r>
    </w:p>
    <w:p w14:paraId="240458D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Kodiak North</w:t>
      </w:r>
    </w:p>
    <w:p w14:paraId="1EA8793E" w14:textId="213E2BF2" w:rsidR="003D16FA" w:rsidRPr="00F8290E" w:rsidRDefault="003D16FA" w:rsidP="003D16FA">
      <w:pPr>
        <w:spacing w:after="0" w:line="240" w:lineRule="auto"/>
        <w:rPr>
          <w:rFonts w:ascii="Calibri" w:eastAsia="Times New Roman" w:hAnsi="Calibri" w:cs="Calibri"/>
          <w:sz w:val="24"/>
          <w:szCs w:val="24"/>
        </w:rPr>
      </w:pPr>
    </w:p>
    <w:sdt>
      <w:sdtPr>
        <w:rPr>
          <w:rFonts w:ascii="Calibri" w:eastAsiaTheme="minorHAnsi" w:hAnsi="Calibri" w:cs="Calibri"/>
          <w:color w:val="auto"/>
          <w:sz w:val="22"/>
          <w:szCs w:val="22"/>
        </w:rPr>
        <w:id w:val="-644820865"/>
        <w:docPartObj>
          <w:docPartGallery w:val="Table of Contents"/>
          <w:docPartUnique/>
        </w:docPartObj>
      </w:sdtPr>
      <w:sdtEndPr>
        <w:rPr>
          <w:b/>
          <w:bCs/>
          <w:noProof/>
        </w:rPr>
      </w:sdtEndPr>
      <w:sdtContent>
        <w:p w14:paraId="13C6EEE2" w14:textId="1254C090" w:rsidR="001D0310" w:rsidRPr="00197932" w:rsidRDefault="001D0310">
          <w:pPr>
            <w:pStyle w:val="TOCHeading"/>
            <w:rPr>
              <w:rFonts w:cstheme="majorHAnsi"/>
            </w:rPr>
          </w:pPr>
          <w:r w:rsidRPr="00197932">
            <w:rPr>
              <w:rFonts w:cstheme="majorHAnsi"/>
            </w:rPr>
            <w:t>Contents</w:t>
          </w:r>
        </w:p>
        <w:p w14:paraId="6023A7CE" w14:textId="2639DDEB" w:rsidR="00B55C3E" w:rsidRDefault="001D0310">
          <w:pPr>
            <w:pStyle w:val="TOC1"/>
            <w:tabs>
              <w:tab w:val="right" w:leader="dot" w:pos="9350"/>
            </w:tabs>
            <w:rPr>
              <w:rFonts w:eastAsiaTheme="minorEastAsia"/>
              <w:noProof/>
            </w:rPr>
          </w:pPr>
          <w:r w:rsidRPr="00F8290E">
            <w:rPr>
              <w:rFonts w:ascii="Calibri" w:hAnsi="Calibri" w:cs="Calibri"/>
            </w:rPr>
            <w:fldChar w:fldCharType="begin"/>
          </w:r>
          <w:r w:rsidRPr="00F8290E">
            <w:rPr>
              <w:rFonts w:ascii="Calibri" w:hAnsi="Calibri" w:cs="Calibri"/>
            </w:rPr>
            <w:instrText xml:space="preserve"> TOC \o "1-3" \h \z \u </w:instrText>
          </w:r>
          <w:r w:rsidRPr="00F8290E">
            <w:rPr>
              <w:rFonts w:ascii="Calibri" w:hAnsi="Calibri" w:cs="Calibri"/>
            </w:rPr>
            <w:fldChar w:fldCharType="separate"/>
          </w:r>
          <w:hyperlink w:anchor="_Toc78526133" w:history="1">
            <w:r w:rsidR="00B55C3E" w:rsidRPr="00CC5CB1">
              <w:rPr>
                <w:rStyle w:val="Hyperlink"/>
                <w:rFonts w:eastAsia="Times New Roman" w:cstheme="majorHAnsi"/>
                <w:noProof/>
              </w:rPr>
              <w:t>Hardware Used Throughout this Document</w:t>
            </w:r>
            <w:r w:rsidR="00B55C3E">
              <w:rPr>
                <w:noProof/>
                <w:webHidden/>
              </w:rPr>
              <w:tab/>
            </w:r>
            <w:r w:rsidR="00B55C3E">
              <w:rPr>
                <w:noProof/>
                <w:webHidden/>
              </w:rPr>
              <w:fldChar w:fldCharType="begin"/>
            </w:r>
            <w:r w:rsidR="00B55C3E">
              <w:rPr>
                <w:noProof/>
                <w:webHidden/>
              </w:rPr>
              <w:instrText xml:space="preserve"> PAGEREF _Toc78526133 \h </w:instrText>
            </w:r>
            <w:r w:rsidR="00B55C3E">
              <w:rPr>
                <w:noProof/>
                <w:webHidden/>
              </w:rPr>
            </w:r>
            <w:r w:rsidR="00B55C3E">
              <w:rPr>
                <w:noProof/>
                <w:webHidden/>
              </w:rPr>
              <w:fldChar w:fldCharType="separate"/>
            </w:r>
            <w:r w:rsidR="00B55C3E">
              <w:rPr>
                <w:noProof/>
                <w:webHidden/>
              </w:rPr>
              <w:t>1</w:t>
            </w:r>
            <w:r w:rsidR="00B55C3E">
              <w:rPr>
                <w:noProof/>
                <w:webHidden/>
              </w:rPr>
              <w:fldChar w:fldCharType="end"/>
            </w:r>
          </w:hyperlink>
        </w:p>
        <w:p w14:paraId="52E98445" w14:textId="098A3CC7" w:rsidR="00B55C3E" w:rsidRDefault="00AF1E18">
          <w:pPr>
            <w:pStyle w:val="TOC1"/>
            <w:tabs>
              <w:tab w:val="right" w:leader="dot" w:pos="9350"/>
            </w:tabs>
            <w:rPr>
              <w:rFonts w:eastAsiaTheme="minorEastAsia"/>
              <w:noProof/>
            </w:rPr>
          </w:pPr>
          <w:hyperlink w:anchor="_Toc78526134" w:history="1">
            <w:r w:rsidR="00B55C3E" w:rsidRPr="00CC5CB1">
              <w:rPr>
                <w:rStyle w:val="Hyperlink"/>
                <w:rFonts w:eastAsia="Times New Roman" w:cstheme="majorHAnsi"/>
                <w:noProof/>
              </w:rPr>
              <w:t>Debug Mode</w:t>
            </w:r>
            <w:r w:rsidR="00B55C3E">
              <w:rPr>
                <w:noProof/>
                <w:webHidden/>
              </w:rPr>
              <w:tab/>
            </w:r>
            <w:r w:rsidR="00B55C3E">
              <w:rPr>
                <w:noProof/>
                <w:webHidden/>
              </w:rPr>
              <w:fldChar w:fldCharType="begin"/>
            </w:r>
            <w:r w:rsidR="00B55C3E">
              <w:rPr>
                <w:noProof/>
                <w:webHidden/>
              </w:rPr>
              <w:instrText xml:space="preserve"> PAGEREF _Toc78526134 \h </w:instrText>
            </w:r>
            <w:r w:rsidR="00B55C3E">
              <w:rPr>
                <w:noProof/>
                <w:webHidden/>
              </w:rPr>
            </w:r>
            <w:r w:rsidR="00B55C3E">
              <w:rPr>
                <w:noProof/>
                <w:webHidden/>
              </w:rPr>
              <w:fldChar w:fldCharType="separate"/>
            </w:r>
            <w:r w:rsidR="00B55C3E">
              <w:rPr>
                <w:noProof/>
                <w:webHidden/>
              </w:rPr>
              <w:t>1</w:t>
            </w:r>
            <w:r w:rsidR="00B55C3E">
              <w:rPr>
                <w:noProof/>
                <w:webHidden/>
              </w:rPr>
              <w:fldChar w:fldCharType="end"/>
            </w:r>
          </w:hyperlink>
        </w:p>
        <w:p w14:paraId="63841D43" w14:textId="5A6C87A2" w:rsidR="00B55C3E" w:rsidRDefault="00AF1E18">
          <w:pPr>
            <w:pStyle w:val="TOC1"/>
            <w:tabs>
              <w:tab w:val="right" w:leader="dot" w:pos="9350"/>
            </w:tabs>
            <w:rPr>
              <w:rFonts w:eastAsiaTheme="minorEastAsia"/>
              <w:noProof/>
            </w:rPr>
          </w:pPr>
          <w:hyperlink w:anchor="_Toc78526135" w:history="1">
            <w:r w:rsidR="00B55C3E" w:rsidRPr="00CC5CB1">
              <w:rPr>
                <w:rStyle w:val="Hyperlink"/>
                <w:rFonts w:eastAsia="Times New Roman" w:cstheme="majorHAnsi"/>
                <w:noProof/>
              </w:rPr>
              <w:t>Software PLIB Remarks</w:t>
            </w:r>
            <w:r w:rsidR="00B55C3E">
              <w:rPr>
                <w:noProof/>
                <w:webHidden/>
              </w:rPr>
              <w:tab/>
            </w:r>
            <w:r w:rsidR="00B55C3E">
              <w:rPr>
                <w:noProof/>
                <w:webHidden/>
              </w:rPr>
              <w:fldChar w:fldCharType="begin"/>
            </w:r>
            <w:r w:rsidR="00B55C3E">
              <w:rPr>
                <w:noProof/>
                <w:webHidden/>
              </w:rPr>
              <w:instrText xml:space="preserve"> PAGEREF _Toc78526135 \h </w:instrText>
            </w:r>
            <w:r w:rsidR="00B55C3E">
              <w:rPr>
                <w:noProof/>
                <w:webHidden/>
              </w:rPr>
            </w:r>
            <w:r w:rsidR="00B55C3E">
              <w:rPr>
                <w:noProof/>
                <w:webHidden/>
              </w:rPr>
              <w:fldChar w:fldCharType="separate"/>
            </w:r>
            <w:r w:rsidR="00B55C3E">
              <w:rPr>
                <w:noProof/>
                <w:webHidden/>
              </w:rPr>
              <w:t>2</w:t>
            </w:r>
            <w:r w:rsidR="00B55C3E">
              <w:rPr>
                <w:noProof/>
                <w:webHidden/>
              </w:rPr>
              <w:fldChar w:fldCharType="end"/>
            </w:r>
          </w:hyperlink>
        </w:p>
        <w:p w14:paraId="5E637725" w14:textId="1C314265" w:rsidR="00B55C3E" w:rsidRDefault="00AF1E18">
          <w:pPr>
            <w:pStyle w:val="TOC1"/>
            <w:tabs>
              <w:tab w:val="right" w:leader="dot" w:pos="9350"/>
            </w:tabs>
            <w:rPr>
              <w:rFonts w:eastAsiaTheme="minorEastAsia"/>
              <w:noProof/>
            </w:rPr>
          </w:pPr>
          <w:hyperlink w:anchor="_Toc78526136" w:history="1">
            <w:r w:rsidR="00B55C3E" w:rsidRPr="00CC5CB1">
              <w:rPr>
                <w:rStyle w:val="Hyperlink"/>
                <w:rFonts w:eastAsia="Times New Roman" w:cstheme="majorHAnsi"/>
                <w:noProof/>
              </w:rPr>
              <w:t>UART Blocking</w:t>
            </w:r>
            <w:r w:rsidR="00B55C3E">
              <w:rPr>
                <w:noProof/>
                <w:webHidden/>
              </w:rPr>
              <w:tab/>
            </w:r>
            <w:r w:rsidR="00B55C3E">
              <w:rPr>
                <w:noProof/>
                <w:webHidden/>
              </w:rPr>
              <w:fldChar w:fldCharType="begin"/>
            </w:r>
            <w:r w:rsidR="00B55C3E">
              <w:rPr>
                <w:noProof/>
                <w:webHidden/>
              </w:rPr>
              <w:instrText xml:space="preserve"> PAGEREF _Toc78526136 \h </w:instrText>
            </w:r>
            <w:r w:rsidR="00B55C3E">
              <w:rPr>
                <w:noProof/>
                <w:webHidden/>
              </w:rPr>
            </w:r>
            <w:r w:rsidR="00B55C3E">
              <w:rPr>
                <w:noProof/>
                <w:webHidden/>
              </w:rPr>
              <w:fldChar w:fldCharType="separate"/>
            </w:r>
            <w:r w:rsidR="00B55C3E">
              <w:rPr>
                <w:noProof/>
                <w:webHidden/>
              </w:rPr>
              <w:t>2</w:t>
            </w:r>
            <w:r w:rsidR="00B55C3E">
              <w:rPr>
                <w:noProof/>
                <w:webHidden/>
              </w:rPr>
              <w:fldChar w:fldCharType="end"/>
            </w:r>
          </w:hyperlink>
        </w:p>
        <w:p w14:paraId="28DE9E2F" w14:textId="0CDFA7BA" w:rsidR="00B55C3E" w:rsidRDefault="00AF1E18">
          <w:pPr>
            <w:pStyle w:val="TOC1"/>
            <w:tabs>
              <w:tab w:val="right" w:leader="dot" w:pos="9350"/>
            </w:tabs>
            <w:rPr>
              <w:rFonts w:eastAsiaTheme="minorEastAsia"/>
              <w:noProof/>
            </w:rPr>
          </w:pPr>
          <w:hyperlink w:anchor="_Toc78526137" w:history="1">
            <w:r w:rsidR="00B55C3E" w:rsidRPr="00CC5CB1">
              <w:rPr>
                <w:rStyle w:val="Hyperlink"/>
                <w:rFonts w:eastAsia="Times New Roman" w:cstheme="majorHAnsi"/>
                <w:noProof/>
              </w:rPr>
              <w:t>UART Non-Blocking</w:t>
            </w:r>
            <w:r w:rsidR="00B55C3E">
              <w:rPr>
                <w:noProof/>
                <w:webHidden/>
              </w:rPr>
              <w:tab/>
            </w:r>
            <w:r w:rsidR="00B55C3E">
              <w:rPr>
                <w:noProof/>
                <w:webHidden/>
              </w:rPr>
              <w:fldChar w:fldCharType="begin"/>
            </w:r>
            <w:r w:rsidR="00B55C3E">
              <w:rPr>
                <w:noProof/>
                <w:webHidden/>
              </w:rPr>
              <w:instrText xml:space="preserve"> PAGEREF _Toc78526137 \h </w:instrText>
            </w:r>
            <w:r w:rsidR="00B55C3E">
              <w:rPr>
                <w:noProof/>
                <w:webHidden/>
              </w:rPr>
            </w:r>
            <w:r w:rsidR="00B55C3E">
              <w:rPr>
                <w:noProof/>
                <w:webHidden/>
              </w:rPr>
              <w:fldChar w:fldCharType="separate"/>
            </w:r>
            <w:r w:rsidR="00B55C3E">
              <w:rPr>
                <w:noProof/>
                <w:webHidden/>
              </w:rPr>
              <w:t>4</w:t>
            </w:r>
            <w:r w:rsidR="00B55C3E">
              <w:rPr>
                <w:noProof/>
                <w:webHidden/>
              </w:rPr>
              <w:fldChar w:fldCharType="end"/>
            </w:r>
          </w:hyperlink>
        </w:p>
        <w:p w14:paraId="7F673F72" w14:textId="1D95252C" w:rsidR="00B55C3E" w:rsidRDefault="00AF1E18">
          <w:pPr>
            <w:pStyle w:val="TOC1"/>
            <w:tabs>
              <w:tab w:val="right" w:leader="dot" w:pos="9350"/>
            </w:tabs>
            <w:rPr>
              <w:rFonts w:eastAsiaTheme="minorEastAsia"/>
              <w:noProof/>
            </w:rPr>
          </w:pPr>
          <w:hyperlink w:anchor="_Toc78526138" w:history="1">
            <w:r w:rsidR="00B55C3E" w:rsidRPr="00CC5CB1">
              <w:rPr>
                <w:rStyle w:val="Hyperlink"/>
                <w:rFonts w:eastAsia="Times New Roman" w:cstheme="majorHAnsi"/>
                <w:noProof/>
              </w:rPr>
              <w:t>SPI</w:t>
            </w:r>
            <w:r w:rsidR="00B55C3E">
              <w:rPr>
                <w:noProof/>
                <w:webHidden/>
              </w:rPr>
              <w:tab/>
            </w:r>
            <w:r w:rsidR="00B55C3E">
              <w:rPr>
                <w:noProof/>
                <w:webHidden/>
              </w:rPr>
              <w:fldChar w:fldCharType="begin"/>
            </w:r>
            <w:r w:rsidR="00B55C3E">
              <w:rPr>
                <w:noProof/>
                <w:webHidden/>
              </w:rPr>
              <w:instrText xml:space="preserve"> PAGEREF _Toc78526138 \h </w:instrText>
            </w:r>
            <w:r w:rsidR="00B55C3E">
              <w:rPr>
                <w:noProof/>
                <w:webHidden/>
              </w:rPr>
            </w:r>
            <w:r w:rsidR="00B55C3E">
              <w:rPr>
                <w:noProof/>
                <w:webHidden/>
              </w:rPr>
              <w:fldChar w:fldCharType="separate"/>
            </w:r>
            <w:r w:rsidR="00B55C3E">
              <w:rPr>
                <w:noProof/>
                <w:webHidden/>
              </w:rPr>
              <w:t>6</w:t>
            </w:r>
            <w:r w:rsidR="00B55C3E">
              <w:rPr>
                <w:noProof/>
                <w:webHidden/>
              </w:rPr>
              <w:fldChar w:fldCharType="end"/>
            </w:r>
          </w:hyperlink>
        </w:p>
        <w:p w14:paraId="36F9F878" w14:textId="61DE8155" w:rsidR="00B55C3E" w:rsidRDefault="00AF1E18">
          <w:pPr>
            <w:pStyle w:val="TOC1"/>
            <w:tabs>
              <w:tab w:val="right" w:leader="dot" w:pos="9350"/>
            </w:tabs>
            <w:rPr>
              <w:rFonts w:eastAsiaTheme="minorEastAsia"/>
              <w:noProof/>
            </w:rPr>
          </w:pPr>
          <w:hyperlink w:anchor="_Toc78526139" w:history="1">
            <w:r w:rsidR="00B55C3E" w:rsidRPr="00CC5CB1">
              <w:rPr>
                <w:rStyle w:val="Hyperlink"/>
                <w:rFonts w:eastAsia="Times New Roman" w:cstheme="majorHAnsi"/>
                <w:noProof/>
              </w:rPr>
              <w:t>CORE TIMER Periodic Interrupt Mode</w:t>
            </w:r>
            <w:r w:rsidR="00B55C3E">
              <w:rPr>
                <w:noProof/>
                <w:webHidden/>
              </w:rPr>
              <w:tab/>
            </w:r>
            <w:r w:rsidR="00B55C3E">
              <w:rPr>
                <w:noProof/>
                <w:webHidden/>
              </w:rPr>
              <w:fldChar w:fldCharType="begin"/>
            </w:r>
            <w:r w:rsidR="00B55C3E">
              <w:rPr>
                <w:noProof/>
                <w:webHidden/>
              </w:rPr>
              <w:instrText xml:space="preserve"> PAGEREF _Toc78526139 \h </w:instrText>
            </w:r>
            <w:r w:rsidR="00B55C3E">
              <w:rPr>
                <w:noProof/>
                <w:webHidden/>
              </w:rPr>
            </w:r>
            <w:r w:rsidR="00B55C3E">
              <w:rPr>
                <w:noProof/>
                <w:webHidden/>
              </w:rPr>
              <w:fldChar w:fldCharType="separate"/>
            </w:r>
            <w:r w:rsidR="00B55C3E">
              <w:rPr>
                <w:noProof/>
                <w:webHidden/>
              </w:rPr>
              <w:t>9</w:t>
            </w:r>
            <w:r w:rsidR="00B55C3E">
              <w:rPr>
                <w:noProof/>
                <w:webHidden/>
              </w:rPr>
              <w:fldChar w:fldCharType="end"/>
            </w:r>
          </w:hyperlink>
        </w:p>
        <w:p w14:paraId="2EBDD768" w14:textId="7C80AFD4" w:rsidR="00B55C3E" w:rsidRDefault="00AF1E18">
          <w:pPr>
            <w:pStyle w:val="TOC1"/>
            <w:tabs>
              <w:tab w:val="right" w:leader="dot" w:pos="9350"/>
            </w:tabs>
            <w:rPr>
              <w:rFonts w:eastAsiaTheme="minorEastAsia"/>
              <w:noProof/>
            </w:rPr>
          </w:pPr>
          <w:hyperlink w:anchor="_Toc78526140" w:history="1">
            <w:r w:rsidR="00B55C3E" w:rsidRPr="00CC5CB1">
              <w:rPr>
                <w:rStyle w:val="Hyperlink"/>
                <w:rFonts w:eastAsia="Times New Roman" w:cstheme="majorHAnsi"/>
                <w:noProof/>
              </w:rPr>
              <w:t>Rotary Encoders via Change Notice</w:t>
            </w:r>
            <w:r w:rsidR="00B55C3E">
              <w:rPr>
                <w:noProof/>
                <w:webHidden/>
              </w:rPr>
              <w:tab/>
            </w:r>
            <w:r w:rsidR="00B55C3E">
              <w:rPr>
                <w:noProof/>
                <w:webHidden/>
              </w:rPr>
              <w:fldChar w:fldCharType="begin"/>
            </w:r>
            <w:r w:rsidR="00B55C3E">
              <w:rPr>
                <w:noProof/>
                <w:webHidden/>
              </w:rPr>
              <w:instrText xml:space="preserve"> PAGEREF _Toc78526140 \h </w:instrText>
            </w:r>
            <w:r w:rsidR="00B55C3E">
              <w:rPr>
                <w:noProof/>
                <w:webHidden/>
              </w:rPr>
            </w:r>
            <w:r w:rsidR="00B55C3E">
              <w:rPr>
                <w:noProof/>
                <w:webHidden/>
              </w:rPr>
              <w:fldChar w:fldCharType="separate"/>
            </w:r>
            <w:r w:rsidR="00B55C3E">
              <w:rPr>
                <w:noProof/>
                <w:webHidden/>
              </w:rPr>
              <w:t>10</w:t>
            </w:r>
            <w:r w:rsidR="00B55C3E">
              <w:rPr>
                <w:noProof/>
                <w:webHidden/>
              </w:rPr>
              <w:fldChar w:fldCharType="end"/>
            </w:r>
          </w:hyperlink>
        </w:p>
        <w:p w14:paraId="43FD7305" w14:textId="35D1B880" w:rsidR="00B55C3E" w:rsidRDefault="00AF1E18">
          <w:pPr>
            <w:pStyle w:val="TOC1"/>
            <w:tabs>
              <w:tab w:val="right" w:leader="dot" w:pos="9350"/>
            </w:tabs>
            <w:rPr>
              <w:rFonts w:eastAsiaTheme="minorEastAsia"/>
              <w:noProof/>
            </w:rPr>
          </w:pPr>
          <w:hyperlink w:anchor="_Toc78526141" w:history="1">
            <w:r w:rsidR="00B55C3E" w:rsidRPr="00CC5CB1">
              <w:rPr>
                <w:rStyle w:val="Hyperlink"/>
                <w:rFonts w:eastAsia="Times New Roman" w:cstheme="majorHAnsi"/>
                <w:noProof/>
              </w:rPr>
              <w:t>ADC</w:t>
            </w:r>
            <w:r w:rsidR="00B55C3E">
              <w:rPr>
                <w:noProof/>
                <w:webHidden/>
              </w:rPr>
              <w:tab/>
            </w:r>
            <w:r w:rsidR="00B55C3E">
              <w:rPr>
                <w:noProof/>
                <w:webHidden/>
              </w:rPr>
              <w:fldChar w:fldCharType="begin"/>
            </w:r>
            <w:r w:rsidR="00B55C3E">
              <w:rPr>
                <w:noProof/>
                <w:webHidden/>
              </w:rPr>
              <w:instrText xml:space="preserve"> PAGEREF _Toc78526141 \h </w:instrText>
            </w:r>
            <w:r w:rsidR="00B55C3E">
              <w:rPr>
                <w:noProof/>
                <w:webHidden/>
              </w:rPr>
            </w:r>
            <w:r w:rsidR="00B55C3E">
              <w:rPr>
                <w:noProof/>
                <w:webHidden/>
              </w:rPr>
              <w:fldChar w:fldCharType="separate"/>
            </w:r>
            <w:r w:rsidR="00B55C3E">
              <w:rPr>
                <w:noProof/>
                <w:webHidden/>
              </w:rPr>
              <w:t>11</w:t>
            </w:r>
            <w:r w:rsidR="00B55C3E">
              <w:rPr>
                <w:noProof/>
                <w:webHidden/>
              </w:rPr>
              <w:fldChar w:fldCharType="end"/>
            </w:r>
          </w:hyperlink>
        </w:p>
        <w:p w14:paraId="6D32502B" w14:textId="1880F41E" w:rsidR="00B55C3E" w:rsidRDefault="00AF1E18">
          <w:pPr>
            <w:pStyle w:val="TOC1"/>
            <w:tabs>
              <w:tab w:val="right" w:leader="dot" w:pos="9350"/>
            </w:tabs>
            <w:rPr>
              <w:rFonts w:eastAsiaTheme="minorEastAsia"/>
              <w:noProof/>
            </w:rPr>
          </w:pPr>
          <w:hyperlink w:anchor="_Toc78526142" w:history="1">
            <w:r w:rsidR="00B55C3E" w:rsidRPr="00CC5CB1">
              <w:rPr>
                <w:rStyle w:val="Hyperlink"/>
                <w:rFonts w:eastAsia="Times New Roman" w:cstheme="majorHAnsi"/>
                <w:noProof/>
              </w:rPr>
              <w:t>Output Compare for PWM</w:t>
            </w:r>
            <w:r w:rsidR="00B55C3E">
              <w:rPr>
                <w:noProof/>
                <w:webHidden/>
              </w:rPr>
              <w:tab/>
            </w:r>
            <w:r w:rsidR="00B55C3E">
              <w:rPr>
                <w:noProof/>
                <w:webHidden/>
              </w:rPr>
              <w:fldChar w:fldCharType="begin"/>
            </w:r>
            <w:r w:rsidR="00B55C3E">
              <w:rPr>
                <w:noProof/>
                <w:webHidden/>
              </w:rPr>
              <w:instrText xml:space="preserve"> PAGEREF _Toc78526142 \h </w:instrText>
            </w:r>
            <w:r w:rsidR="00B55C3E">
              <w:rPr>
                <w:noProof/>
                <w:webHidden/>
              </w:rPr>
            </w:r>
            <w:r w:rsidR="00B55C3E">
              <w:rPr>
                <w:noProof/>
                <w:webHidden/>
              </w:rPr>
              <w:fldChar w:fldCharType="separate"/>
            </w:r>
            <w:r w:rsidR="00B55C3E">
              <w:rPr>
                <w:noProof/>
                <w:webHidden/>
              </w:rPr>
              <w:t>13</w:t>
            </w:r>
            <w:r w:rsidR="00B55C3E">
              <w:rPr>
                <w:noProof/>
                <w:webHidden/>
              </w:rPr>
              <w:fldChar w:fldCharType="end"/>
            </w:r>
          </w:hyperlink>
        </w:p>
        <w:p w14:paraId="3E3A7B28" w14:textId="0FEED7A5" w:rsidR="00B55C3E" w:rsidRDefault="00AF1E18">
          <w:pPr>
            <w:pStyle w:val="TOC1"/>
            <w:tabs>
              <w:tab w:val="right" w:leader="dot" w:pos="9350"/>
            </w:tabs>
            <w:rPr>
              <w:rFonts w:eastAsiaTheme="minorEastAsia"/>
              <w:noProof/>
            </w:rPr>
          </w:pPr>
          <w:hyperlink w:anchor="_Toc78526143" w:history="1">
            <w:r w:rsidR="00B55C3E" w:rsidRPr="00CC5CB1">
              <w:rPr>
                <w:rStyle w:val="Hyperlink"/>
                <w:rFonts w:eastAsia="Times New Roman" w:cstheme="majorHAnsi"/>
                <w:noProof/>
              </w:rPr>
              <w:t>Git and MPLAB</w:t>
            </w:r>
            <w:r w:rsidR="00B55C3E">
              <w:rPr>
                <w:noProof/>
                <w:webHidden/>
              </w:rPr>
              <w:tab/>
            </w:r>
            <w:r w:rsidR="00B55C3E">
              <w:rPr>
                <w:noProof/>
                <w:webHidden/>
              </w:rPr>
              <w:fldChar w:fldCharType="begin"/>
            </w:r>
            <w:r w:rsidR="00B55C3E">
              <w:rPr>
                <w:noProof/>
                <w:webHidden/>
              </w:rPr>
              <w:instrText xml:space="preserve"> PAGEREF _Toc78526143 \h </w:instrText>
            </w:r>
            <w:r w:rsidR="00B55C3E">
              <w:rPr>
                <w:noProof/>
                <w:webHidden/>
              </w:rPr>
            </w:r>
            <w:r w:rsidR="00B55C3E">
              <w:rPr>
                <w:noProof/>
                <w:webHidden/>
              </w:rPr>
              <w:fldChar w:fldCharType="separate"/>
            </w:r>
            <w:r w:rsidR="00B55C3E">
              <w:rPr>
                <w:noProof/>
                <w:webHidden/>
              </w:rPr>
              <w:t>14</w:t>
            </w:r>
            <w:r w:rsidR="00B55C3E">
              <w:rPr>
                <w:noProof/>
                <w:webHidden/>
              </w:rPr>
              <w:fldChar w:fldCharType="end"/>
            </w:r>
          </w:hyperlink>
        </w:p>
        <w:p w14:paraId="6928B782" w14:textId="649378FB" w:rsidR="001D0310" w:rsidRPr="003D16FA" w:rsidRDefault="001D0310" w:rsidP="001D0310">
          <w:pPr>
            <w:rPr>
              <w:rFonts w:ascii="Calibri" w:hAnsi="Calibri" w:cs="Calibri"/>
            </w:rPr>
          </w:pPr>
          <w:r w:rsidRPr="00F8290E">
            <w:rPr>
              <w:rFonts w:ascii="Calibri" w:hAnsi="Calibri" w:cs="Calibri"/>
              <w:b/>
              <w:bCs/>
              <w:noProof/>
            </w:rPr>
            <w:fldChar w:fldCharType="end"/>
          </w:r>
        </w:p>
      </w:sdtContent>
    </w:sdt>
    <w:p w14:paraId="404012B2" w14:textId="77777777" w:rsidR="003D16FA" w:rsidRPr="00197932" w:rsidRDefault="003D16FA" w:rsidP="003D16FA">
      <w:pPr>
        <w:pStyle w:val="Heading1"/>
        <w:rPr>
          <w:rFonts w:eastAsia="Times New Roman" w:cstheme="majorHAnsi"/>
          <w:b/>
          <w:bCs/>
          <w:sz w:val="36"/>
          <w:szCs w:val="36"/>
        </w:rPr>
      </w:pPr>
      <w:bookmarkStart w:id="0" w:name="_Toc78526133"/>
      <w:r w:rsidRPr="00197932">
        <w:rPr>
          <w:rFonts w:eastAsia="Times New Roman" w:cstheme="majorHAnsi"/>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Olimex PIC-KIT3 programmer/debugger</w:t>
      </w:r>
    </w:p>
    <w:p w14:paraId="01CA4FA1"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Olimex PIC32-HMZ144</w:t>
      </w:r>
    </w:p>
    <w:p w14:paraId="495D805F" w14:textId="77777777" w:rsidR="003D16FA" w:rsidRPr="003D16FA" w:rsidRDefault="003D16FA" w:rsidP="003D16FA">
      <w:pPr>
        <w:numPr>
          <w:ilvl w:val="1"/>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Utilizes the PIZ32MZ2048EFM144 microprocessor</w:t>
      </w:r>
    </w:p>
    <w:p w14:paraId="23128ECA" w14:textId="77777777" w:rsidR="003D16FA" w:rsidRPr="003D16FA" w:rsidRDefault="003D16FA" w:rsidP="003D16FA">
      <w:pPr>
        <w:spacing w:after="0" w:line="240" w:lineRule="auto"/>
        <w:rPr>
          <w:rFonts w:ascii="Calibri" w:eastAsia="Times New Roman" w:hAnsi="Calibri" w:cs="Calibri"/>
          <w:sz w:val="24"/>
          <w:szCs w:val="24"/>
        </w:rPr>
      </w:pPr>
    </w:p>
    <w:p w14:paraId="19FC906F" w14:textId="77777777" w:rsidR="003D16FA" w:rsidRPr="00197932" w:rsidRDefault="003D16FA" w:rsidP="003D16FA">
      <w:pPr>
        <w:pStyle w:val="Heading1"/>
        <w:rPr>
          <w:rFonts w:eastAsia="Times New Roman" w:cstheme="majorHAnsi"/>
          <w:b/>
          <w:bCs/>
          <w:sz w:val="36"/>
          <w:szCs w:val="36"/>
        </w:rPr>
      </w:pPr>
      <w:bookmarkStart w:id="1" w:name="_Toc78526134"/>
      <w:r w:rsidRPr="00197932">
        <w:rPr>
          <w:rFonts w:eastAsia="Times New Roman" w:cstheme="majorHAnsi"/>
        </w:rPr>
        <w:t>Debug Mode</w:t>
      </w:r>
      <w:bookmarkEnd w:id="1"/>
    </w:p>
    <w:p w14:paraId="093DBCE2" w14:textId="5725747F"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 xml:space="preserve">The Olimex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r w:rsidR="009E164C" w:rsidRPr="003D16FA">
        <w:rPr>
          <w:rFonts w:ascii="Calibri" w:eastAsia="Times New Roman" w:hAnsi="Calibri" w:cs="Calibri"/>
          <w:color w:val="000000"/>
        </w:rPr>
        <w:t>mode,</w:t>
      </w:r>
      <w:r w:rsidRPr="003D16FA">
        <w:rPr>
          <w:rFonts w:ascii="Calibri" w:eastAsia="Times New Roman" w:hAnsi="Calibri" w:cs="Calibri"/>
          <w:color w:val="000000"/>
        </w:rPr>
        <w:t xml:space="preserve"> we must properly configure the PIC32MZ’s registers</w:t>
      </w:r>
      <w:r w:rsidR="008C3CF5">
        <w:rPr>
          <w:rFonts w:ascii="Calibri" w:eastAsia="Times New Roman" w:hAnsi="Calibri" w:cs="Calibri"/>
          <w:color w:val="000000"/>
        </w:rPr>
        <w:t>;</w:t>
      </w:r>
      <w:r w:rsidRPr="003D16FA">
        <w:rPr>
          <w:rFonts w:ascii="Calibri" w:eastAsia="Times New Roman" w:hAnsi="Calibri" w:cs="Calibri"/>
          <w:color w:val="000000"/>
        </w:rPr>
        <w:t xml:space="preserve">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Calibri" w:eastAsia="Times New Roman" w:hAnsi="Calibri" w:cs="Calibri"/>
          <w:sz w:val="24"/>
          <w:szCs w:val="24"/>
        </w:rPr>
      </w:pPr>
    </w:p>
    <w:p w14:paraId="7C4E7A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DEVCFG0:</w:t>
      </w:r>
    </w:p>
    <w:p w14:paraId="69B11F0E"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Calibri" w:eastAsia="Times New Roman" w:hAnsi="Calibri" w:cs="Calibri"/>
          <w:sz w:val="24"/>
          <w:szCs w:val="24"/>
        </w:rPr>
      </w:pPr>
    </w:p>
    <w:p w14:paraId="0A8F7EF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DEVCFG2:</w:t>
      </w:r>
    </w:p>
    <w:p w14:paraId="3E06F8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last thing to do is ensure the oscillator settings are correct for the board to run in debug mode. The board’s VCO must output from 350 MHz to 700 MHz. The default configuration through MPLAB-X and MCH is within this range, FVco = 400MHz, but it is good to know where this comes from and how to modify it. A block diagram of how FVco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Calibri" w:eastAsia="Times New Roman" w:hAnsi="Calibri" w:cs="Calibri"/>
          <w:sz w:val="24"/>
          <w:szCs w:val="24"/>
        </w:rPr>
      </w:pPr>
    </w:p>
    <w:p w14:paraId="08BE7C16" w14:textId="7744225E"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FVco =</w:t>
      </w:r>
      <w:r w:rsidR="00014A0A" w:rsidRPr="00F8290E">
        <w:rPr>
          <w:rFonts w:ascii="Calibri" w:eastAsia="Times New Roman" w:hAnsi="Calibri" w:cs="Calibri"/>
          <w:color w:val="000000"/>
        </w:rPr>
        <w:t xml:space="preserve"> </w:t>
      </w:r>
      <w:r w:rsidRPr="003D16FA">
        <w:rPr>
          <w:rFonts w:ascii="Calibri" w:eastAsia="Times New Roman" w:hAnsi="Calibri" w:cs="Calibri"/>
          <w:color w:val="000000"/>
        </w:rPr>
        <w:t>(FPLLICLK / FPLLIDIV) * FPLLMULT</w:t>
      </w:r>
    </w:p>
    <w:p w14:paraId="0EAB0434" w14:textId="77777777" w:rsidR="003D16FA" w:rsidRPr="003D16FA" w:rsidRDefault="003D16FA" w:rsidP="003D16FA">
      <w:pPr>
        <w:spacing w:after="0" w:line="240" w:lineRule="auto"/>
        <w:rPr>
          <w:rFonts w:ascii="Calibri" w:eastAsia="Times New Roman" w:hAnsi="Calibri" w:cs="Calibri"/>
          <w:sz w:val="24"/>
          <w:szCs w:val="24"/>
        </w:rPr>
      </w:pPr>
    </w:p>
    <w:p w14:paraId="51CCF8CF" w14:textId="0BE77A06"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By default, FPLLICLK is set to FRC (8MHz), FPLLIDIV is 1, and FPLLMULT is 50; equating to a FVco of 400MHz. These settings are all modifiable within the DEVCFG2 register.</w:t>
      </w:r>
    </w:p>
    <w:p w14:paraId="3F7206B3" w14:textId="77777777" w:rsidR="003D16FA" w:rsidRPr="003D16FA" w:rsidRDefault="003D16FA" w:rsidP="003D16FA">
      <w:pPr>
        <w:spacing w:after="0" w:line="240" w:lineRule="auto"/>
        <w:rPr>
          <w:rFonts w:ascii="Calibri" w:eastAsia="Times New Roman" w:hAnsi="Calibri" w:cs="Calibri"/>
          <w:sz w:val="24"/>
          <w:szCs w:val="24"/>
        </w:rPr>
      </w:pPr>
    </w:p>
    <w:p w14:paraId="1477D14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Calibri" w:eastAsia="Times New Roman" w:hAnsi="Calibri" w:cs="Calibri"/>
          <w:sz w:val="24"/>
          <w:szCs w:val="24"/>
        </w:rPr>
      </w:pPr>
    </w:p>
    <w:p w14:paraId="62F2592C" w14:textId="77777777" w:rsidR="003D16FA" w:rsidRPr="00197932" w:rsidRDefault="003D16FA" w:rsidP="003D16FA">
      <w:pPr>
        <w:pStyle w:val="Heading1"/>
        <w:rPr>
          <w:rFonts w:eastAsia="Times New Roman" w:cstheme="majorHAnsi"/>
          <w:b/>
          <w:bCs/>
          <w:sz w:val="36"/>
          <w:szCs w:val="36"/>
        </w:rPr>
      </w:pPr>
      <w:bookmarkStart w:id="2" w:name="_Toc78526135"/>
      <w:r w:rsidRPr="00197932">
        <w:rPr>
          <w:rFonts w:eastAsia="Times New Roman" w:cstheme="majorHAnsi"/>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When the main function is entered, be sure to call the function, SYS_Initialize(NULL). This initializes all peripherals that are configured and generated with the Harmony 3 configurator. Be wary that the SYS_Initialize function may not start all peripherals. For example, the function calls CORETIMER_Initialize, however it does not call CORETIMER_Start.</w:t>
      </w:r>
    </w:p>
    <w:p w14:paraId="5991A0B5"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Enable, disable, and restore global interrupts by using functions defined in plib_evic.h/c</w:t>
      </w:r>
    </w:p>
    <w:p w14:paraId="42CF2881" w14:textId="77777777" w:rsidR="003D16FA" w:rsidRPr="00197932" w:rsidRDefault="003D16FA" w:rsidP="003D16FA">
      <w:pPr>
        <w:pStyle w:val="Heading1"/>
        <w:rPr>
          <w:rFonts w:eastAsia="Times New Roman" w:cstheme="majorHAnsi"/>
          <w:b/>
          <w:bCs/>
          <w:sz w:val="36"/>
          <w:szCs w:val="36"/>
        </w:rPr>
      </w:pPr>
      <w:bookmarkStart w:id="3" w:name="_Toc78526136"/>
      <w:r w:rsidRPr="00197932">
        <w:rPr>
          <w:rFonts w:eastAsia="Times New Roman" w:cstheme="majorHAnsi"/>
        </w:rPr>
        <w:t>UART Blocking</w:t>
      </w:r>
      <w:bookmarkEnd w:id="3"/>
    </w:p>
    <w:p w14:paraId="2051B42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79792D75" w14:textId="3694E99A"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goal is to configure a UART peripheral to send and receive data from an Arduino. There are three available modes of </w:t>
      </w:r>
      <w:r w:rsidR="00014A0A" w:rsidRPr="00F8290E">
        <w:rPr>
          <w:rFonts w:ascii="Calibri" w:eastAsia="Times New Roman" w:hAnsi="Calibri" w:cs="Calibri"/>
          <w:color w:val="000000"/>
        </w:rPr>
        <w:t>operation:</w:t>
      </w:r>
      <w:r w:rsidRPr="003D16FA">
        <w:rPr>
          <w:rFonts w:ascii="Calibri" w:eastAsia="Times New Roman" w:hAnsi="Calibri" w:cs="Calibri"/>
          <w:color w:val="000000"/>
        </w:rPr>
        <w:t xml:space="preserve"> blocking, non-blocking, and ring buffer. For this test, only the blocking mode is explored. Since the PIC32-HMZ144 development board lacks a serial COM port for logging data to a serial terminal, this UART peripheral will be used to send ‘printf’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Calibri" w:eastAsia="Times New Roman" w:hAnsi="Calibri" w:cs="Calibri"/>
          <w:sz w:val="24"/>
          <w:szCs w:val="24"/>
        </w:rPr>
      </w:pPr>
    </w:p>
    <w:p w14:paraId="64BBC6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12B328F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94"/>
        <w:gridCol w:w="3418"/>
        <w:gridCol w:w="1948"/>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RF1</w:t>
            </w:r>
          </w:p>
        </w:tc>
      </w:tr>
    </w:tbl>
    <w:p w14:paraId="512ECF60" w14:textId="77777777" w:rsidR="003D16FA" w:rsidRPr="003D16FA" w:rsidRDefault="003D16FA" w:rsidP="003D16FA">
      <w:pPr>
        <w:spacing w:after="0" w:line="240" w:lineRule="auto"/>
        <w:rPr>
          <w:rFonts w:ascii="Calibri" w:eastAsia="Times New Roman" w:hAnsi="Calibri" w:cs="Calibri"/>
          <w:sz w:val="24"/>
          <w:szCs w:val="24"/>
        </w:rPr>
      </w:pPr>
    </w:p>
    <w:p w14:paraId="0BD673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UART1 Configuration:</w:t>
      </w:r>
    </w:p>
    <w:p w14:paraId="3D20EA4C" w14:textId="3BF286E8"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Calibri" w:eastAsia="Times New Roman" w:hAnsi="Calibri" w:cs="Calibri"/>
          <w:sz w:val="24"/>
          <w:szCs w:val="24"/>
        </w:rPr>
      </w:pPr>
    </w:p>
    <w:p w14:paraId="6F45FCE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Serial1 (UART1) Configuration:</w:t>
      </w:r>
    </w:p>
    <w:p w14:paraId="6B04BAA8"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Default is 1 stop bit, 8-bit data, and no parity.</w:t>
      </w:r>
    </w:p>
    <w:p w14:paraId="2F799F7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7E7696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following functions are investigated in this experiment. No odd behavior is found. See the code snippet below for an example of using a subset of these functions. In the end, using UART1 to serve as a ‘printf’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UART1_Write()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UART1_Read()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UART1_ReadByte() - reads and returns one byte</w:t>
      </w:r>
    </w:p>
    <w:p w14:paraId="0D8C1698"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UART1_ReceiverIsReady()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UART1_WriteByte() - transmits one byte</w:t>
      </w:r>
    </w:p>
    <w:p w14:paraId="3405BBCE"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UART1_TransmitterIsReady() - returns false if the UART1 transmit FIFO is full</w:t>
      </w:r>
    </w:p>
    <w:p w14:paraId="5B029132" w14:textId="4D1B71E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Calibri" w:eastAsia="Times New Roman" w:hAnsi="Calibri" w:cs="Calibri"/>
          <w:sz w:val="24"/>
          <w:szCs w:val="24"/>
        </w:rPr>
      </w:pPr>
    </w:p>
    <w:p w14:paraId="0143D583" w14:textId="77777777" w:rsidR="003D16FA" w:rsidRPr="00197932" w:rsidRDefault="003D16FA" w:rsidP="003D16FA">
      <w:pPr>
        <w:pStyle w:val="Heading1"/>
        <w:rPr>
          <w:rFonts w:eastAsia="Times New Roman" w:cstheme="majorHAnsi"/>
          <w:b/>
          <w:bCs/>
          <w:sz w:val="36"/>
          <w:szCs w:val="36"/>
        </w:rPr>
      </w:pPr>
      <w:bookmarkStart w:id="4" w:name="_Toc78526137"/>
      <w:r w:rsidRPr="00197932">
        <w:rPr>
          <w:rFonts w:eastAsia="Times New Roman" w:cstheme="majorHAnsi"/>
        </w:rPr>
        <w:t>UART Non-Blocking</w:t>
      </w:r>
      <w:bookmarkEnd w:id="4"/>
    </w:p>
    <w:p w14:paraId="2262AD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E996B3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Calibri" w:eastAsia="Times New Roman" w:hAnsi="Calibri" w:cs="Calibri"/>
          <w:sz w:val="24"/>
          <w:szCs w:val="24"/>
        </w:rPr>
      </w:pPr>
    </w:p>
    <w:p w14:paraId="759B05E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Calibri" w:eastAsia="Times New Roman" w:hAnsi="Calibri" w:cs="Calibri"/>
          <w:color w:val="000000"/>
        </w:rPr>
      </w:pPr>
      <w:r w:rsidRPr="003D16FA">
        <w:rPr>
          <w:rFonts w:ascii="Calibri" w:eastAsia="Times New Roman" w:hAnsi="Calibri" w:cs="Calibri"/>
          <w:color w:val="000000"/>
        </w:rPr>
        <w:t>The UTXISEL control bits (UxSTA&lt;15:14&gt;)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Calibri" w:eastAsia="Times New Roman" w:hAnsi="Calibri" w:cs="Calibri"/>
          <w:sz w:val="24"/>
          <w:szCs w:val="24"/>
        </w:rPr>
      </w:pPr>
    </w:p>
    <w:p w14:paraId="01E6324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7723E7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Refer to the section above as the same pins are used.</w:t>
      </w:r>
    </w:p>
    <w:p w14:paraId="376B35BB" w14:textId="77777777" w:rsidR="003D16FA" w:rsidRPr="003D16FA" w:rsidRDefault="003D16FA" w:rsidP="003D16FA">
      <w:pPr>
        <w:spacing w:after="0" w:line="240" w:lineRule="auto"/>
        <w:rPr>
          <w:rFonts w:ascii="Calibri" w:eastAsia="Times New Roman" w:hAnsi="Calibri" w:cs="Calibri"/>
          <w:sz w:val="24"/>
          <w:szCs w:val="24"/>
        </w:rPr>
      </w:pPr>
    </w:p>
    <w:p w14:paraId="26F9093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AE4863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UART5 is used for this experiment. With the peripheral pin select functionality, the exact same pins for UART1 Tx/Rx are reused. Now that the peripheral is configured for non-blocking mode, care should be taken to not delay the processor, for instance, by using the CORETIMER_DelayMs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complete or an error is detected.</w:t>
      </w:r>
    </w:p>
    <w:p w14:paraId="6BFD94AA" w14:textId="3E0DD505"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a struct, Uart5, is used to contain the three boolean flags, isTxFinished, isRxErrorDetected, and isRxFinished. Init isTxFinished to false, isRxErrorDetected to false, and isRxFinished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Calibri" w:eastAsia="Times New Roman" w:hAnsi="Calibri" w:cs="Calibri"/>
          <w:sz w:val="24"/>
          <w:szCs w:val="24"/>
        </w:rPr>
      </w:pPr>
    </w:p>
    <w:p w14:paraId="253C638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isTxFinished flag will be set as an indicator, and we know that the Arduino should respond with an ACK. Therefore it is a good idea to initiate a read of one byte. Note that this read is non-blocking. The system indicates that the read is complete with the isRxFinished flag, and we repeat from the top. See the following pseudo code:</w:t>
      </w:r>
    </w:p>
    <w:p w14:paraId="18C21EBD" w14:textId="77777777" w:rsidR="003D16FA" w:rsidRPr="003D16FA" w:rsidRDefault="003D16FA" w:rsidP="003D16FA">
      <w:pPr>
        <w:spacing w:after="0" w:line="240" w:lineRule="auto"/>
        <w:rPr>
          <w:rFonts w:ascii="Calibri" w:eastAsia="Times New Roman" w:hAnsi="Calibri" w:cs="Calibri"/>
          <w:sz w:val="24"/>
          <w:szCs w:val="24"/>
        </w:rPr>
      </w:pPr>
    </w:p>
    <w:p w14:paraId="6A21E81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while 1</w:t>
      </w:r>
    </w:p>
    <w:p w14:paraId="31D1935F"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if isRxErrorDetected</w:t>
      </w:r>
    </w:p>
    <w:p w14:paraId="500F754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illuminate and LED</w:t>
      </w:r>
    </w:p>
    <w:p w14:paraId="7C124555"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else if isRxFinished</w:t>
      </w:r>
    </w:p>
    <w:p w14:paraId="63FABE5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send data</w:t>
      </w:r>
    </w:p>
    <w:p w14:paraId="25652889"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else if isTxFinished</w:t>
      </w:r>
    </w:p>
    <w:p w14:paraId="34D0D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initiate read of one byte</w:t>
      </w:r>
    </w:p>
    <w:p w14:paraId="4C0F4952" w14:textId="77777777" w:rsidR="003D16FA" w:rsidRPr="003D16FA" w:rsidRDefault="003D16FA" w:rsidP="003D16FA">
      <w:pPr>
        <w:spacing w:after="0" w:line="240" w:lineRule="auto"/>
        <w:rPr>
          <w:rFonts w:ascii="Calibri" w:eastAsia="Times New Roman" w:hAnsi="Calibri" w:cs="Calibri"/>
          <w:sz w:val="24"/>
          <w:szCs w:val="24"/>
        </w:rPr>
      </w:pPr>
    </w:p>
    <w:p w14:paraId="017CA58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This pseudo code will do the trick, however for added robustness, a state machine is implemented within the isRxFinished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printf style messages to an Arduino in a non-blocking fashion.</w:t>
      </w:r>
    </w:p>
    <w:p w14:paraId="25E81F77" w14:textId="1D4E94B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197932" w:rsidRDefault="003D16FA" w:rsidP="003D16FA">
      <w:pPr>
        <w:pStyle w:val="Heading1"/>
        <w:rPr>
          <w:rFonts w:eastAsia="Times New Roman" w:cstheme="majorHAnsi"/>
          <w:b/>
          <w:bCs/>
          <w:sz w:val="36"/>
          <w:szCs w:val="36"/>
        </w:rPr>
      </w:pPr>
      <w:bookmarkStart w:id="5" w:name="_Toc78526138"/>
      <w:r w:rsidRPr="00197932">
        <w:rPr>
          <w:rFonts w:eastAsia="Times New Roman" w:cstheme="majorHAnsi"/>
        </w:rPr>
        <w:t>SPI</w:t>
      </w:r>
      <w:bookmarkEnd w:id="5"/>
    </w:p>
    <w:p w14:paraId="42D481E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6D897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Calibri" w:eastAsia="Times New Roman" w:hAnsi="Calibri" w:cs="Calibri"/>
          <w:sz w:val="24"/>
          <w:szCs w:val="24"/>
        </w:rPr>
      </w:pPr>
    </w:p>
    <w:p w14:paraId="3CB9D5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404B2AE1" w14:textId="63E741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SPI4 module is chosen as SCK4 (pin 98, RD10) is available within the pin configuration provided from Shoab/Jaffer. All other pins are PPS (Peripheral Pin Select), meaning that there are multiple pins on the chip that can be selected as SS4/SDO4/SDI4. The </w:t>
      </w:r>
      <w:r w:rsidR="00014A0A" w:rsidRPr="00F8290E">
        <w:rPr>
          <w:rFonts w:ascii="Calibri" w:eastAsia="Times New Roman" w:hAnsi="Calibri" w:cs="Calibri"/>
          <w:color w:val="000000"/>
        </w:rPr>
        <w:t>developer</w:t>
      </w:r>
      <w:r w:rsidRPr="003D16FA">
        <w:rPr>
          <w:rFonts w:ascii="Calibri" w:eastAsia="Times New Roman" w:hAnsi="Calibri" w:cs="Calibri"/>
          <w:color w:val="000000"/>
        </w:rPr>
        <w:t xml:space="preserve"> choses which pins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3530"/>
        <w:gridCol w:w="2012"/>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RD0</w:t>
            </w:r>
          </w:p>
        </w:tc>
      </w:tr>
    </w:tbl>
    <w:p w14:paraId="2546D5D1" w14:textId="77777777" w:rsidR="003D16FA" w:rsidRPr="003D16FA" w:rsidRDefault="003D16FA" w:rsidP="003D16FA">
      <w:pPr>
        <w:spacing w:after="0" w:line="240" w:lineRule="auto"/>
        <w:rPr>
          <w:rFonts w:ascii="Calibri" w:eastAsia="Times New Roman" w:hAnsi="Calibri" w:cs="Calibri"/>
          <w:sz w:val="24"/>
          <w:szCs w:val="24"/>
        </w:rPr>
      </w:pPr>
    </w:p>
    <w:p w14:paraId="298579A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SPI4 Master Configuration:</w:t>
      </w:r>
    </w:p>
    <w:p w14:paraId="00990DDB" w14:textId="60F0541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SS driven LOW when active</w:t>
      </w:r>
    </w:p>
    <w:p w14:paraId="3673CD6D" w14:textId="77777777" w:rsidR="003D16FA" w:rsidRPr="003D16FA" w:rsidRDefault="003D16FA" w:rsidP="003D16FA">
      <w:pPr>
        <w:spacing w:after="0" w:line="240" w:lineRule="auto"/>
        <w:rPr>
          <w:rFonts w:ascii="Calibri" w:eastAsia="Times New Roman" w:hAnsi="Calibri" w:cs="Calibri"/>
          <w:sz w:val="24"/>
          <w:szCs w:val="24"/>
        </w:rPr>
      </w:pPr>
    </w:p>
    <w:p w14:paraId="139CAE4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SPI Slave Configuration:</w:t>
      </w:r>
    </w:p>
    <w:p w14:paraId="7CD6EF46" w14:textId="374335E4"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FD5722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With this implementation, the Arduino always receives the sendData byte, however recData is always 0x00. I think this is because SPI is full duplex. Since the software is not prepared to read as it is writing, the Arduino’s response is missed. Perhaps the use of interrupts could mitigate this problem.</w:t>
      </w:r>
    </w:p>
    <w:p w14:paraId="7ABDA3A7" w14:textId="25891830"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Fortunately, there is a library function to accommodate this, SPI4_WriteRead. By using this function, the PIC32 receives the expected 0xFF response.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it is apparent that the SPIx_WriteRead function should be used when reading data back from the slave. Otherwise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Calibri" w:eastAsia="Times New Roman" w:hAnsi="Calibri" w:cs="Calibri"/>
          <w:sz w:val="24"/>
          <w:szCs w:val="24"/>
        </w:rPr>
      </w:pPr>
    </w:p>
    <w:p w14:paraId="6E3D03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Follow up:</w:t>
      </w:r>
    </w:p>
    <w:p w14:paraId="35B44EC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SPIx_WriteRead function to read data from the slave device while transmitting. However, since the code is non-blocking with interrupts enabled, it should be possible to call SPIx_Write and then SPIx_Read right after to capture data sent from the slave. Though this is not recommended because the SPIx_WriteRead function will do it all with one call.</w:t>
      </w:r>
    </w:p>
    <w:p w14:paraId="613E1B5A" w14:textId="4F2A1594"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With interrupts enabled, a callback can be attached to the SPI module. The exact same callback is fired whenever the transmission </w:t>
      </w:r>
      <w:r w:rsidRPr="003D16FA">
        <w:rPr>
          <w:rFonts w:ascii="Calibri" w:eastAsia="Times New Roman" w:hAnsi="Calibri" w:cs="Calibri"/>
          <w:b/>
          <w:bCs/>
          <w:color w:val="000000"/>
        </w:rPr>
        <w:t>or</w:t>
      </w:r>
      <w:r w:rsidRPr="003D16FA">
        <w:rPr>
          <w:rFonts w:ascii="Calibri" w:eastAsia="Times New Roman" w:hAnsi="Calibri" w:cs="Calibri"/>
          <w:color w:val="000000"/>
        </w:rPr>
        <w:t xml:space="preserve"> reception of data </w:t>
      </w:r>
      <w:r w:rsidR="00F8290E" w:rsidRPr="00F8290E">
        <w:rPr>
          <w:rFonts w:ascii="Calibri" w:eastAsia="Times New Roman" w:hAnsi="Calibri" w:cs="Calibri"/>
          <w:color w:val="000000"/>
        </w:rPr>
        <w:t>completes unless</w:t>
      </w:r>
      <w:r w:rsidRPr="003D16FA">
        <w:rPr>
          <w:rFonts w:ascii="Calibri" w:eastAsia="Times New Roman" w:hAnsi="Calibri" w:cs="Calibri"/>
          <w:color w:val="000000"/>
        </w:rPr>
        <w:t xml:space="preserve"> the </w:t>
      </w:r>
      <w:r w:rsidR="00F8290E" w:rsidRPr="00F8290E">
        <w:rPr>
          <w:rFonts w:ascii="Calibri" w:eastAsia="Times New Roman" w:hAnsi="Calibri" w:cs="Calibri"/>
          <w:color w:val="000000"/>
        </w:rPr>
        <w:t>developer</w:t>
      </w:r>
      <w:r w:rsidRPr="003D16FA">
        <w:rPr>
          <w:rFonts w:ascii="Calibri" w:eastAsia="Times New Roman" w:hAnsi="Calibri" w:cs="Calibri"/>
          <w:color w:val="000000"/>
        </w:rPr>
        <w:t xml:space="preserve">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197932" w:rsidRDefault="003D16FA" w:rsidP="003D16FA">
      <w:pPr>
        <w:pStyle w:val="Heading1"/>
        <w:rPr>
          <w:rFonts w:eastAsia="Times New Roman" w:cstheme="majorHAnsi"/>
          <w:b/>
          <w:bCs/>
          <w:sz w:val="36"/>
          <w:szCs w:val="36"/>
        </w:rPr>
      </w:pPr>
      <w:bookmarkStart w:id="6" w:name="_Toc78526139"/>
      <w:r w:rsidRPr="00197932">
        <w:rPr>
          <w:rFonts w:eastAsia="Times New Roman" w:cstheme="majorHAnsi"/>
        </w:rPr>
        <w:t>CORE TIMER Periodic Interrupt Mode</w:t>
      </w:r>
      <w:bookmarkEnd w:id="6"/>
    </w:p>
    <w:p w14:paraId="3714545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21F3E5B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Calibri" w:eastAsia="Times New Roman" w:hAnsi="Calibri" w:cs="Calibri"/>
          <w:sz w:val="24"/>
          <w:szCs w:val="24"/>
        </w:rPr>
      </w:pPr>
    </w:p>
    <w:p w14:paraId="3108EEA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EB801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Calibri" w:eastAsia="Times New Roman" w:hAnsi="Calibri" w:cs="Calibri"/>
          <w:sz w:val="24"/>
          <w:szCs w:val="24"/>
        </w:rPr>
      </w:pPr>
    </w:p>
    <w:p w14:paraId="69A87703" w14:textId="1CE46929"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Though Harmony 3 generates a nice API, that even contains a tickCounter variable, it provides no means of accessing the tickCounter</w:t>
      </w:r>
      <w:r w:rsidR="00F8290E" w:rsidRPr="00F8290E">
        <w:rPr>
          <w:rFonts w:ascii="Calibri" w:eastAsia="Times New Roman" w:hAnsi="Calibri" w:cs="Calibri"/>
          <w:color w:val="000000"/>
        </w:rPr>
        <w:t xml:space="preserve"> unless the developer declares it as external elsewhere in the program. A neat </w:t>
      </w:r>
      <w:r w:rsidRPr="003D16FA">
        <w:rPr>
          <w:rFonts w:ascii="Calibri" w:eastAsia="Times New Roman" w:hAnsi="Calibri" w:cs="Calibri"/>
          <w:color w:val="000000"/>
        </w:rPr>
        <w:t xml:space="preserve">way to track time is by using the API’s </w:t>
      </w:r>
      <w:r w:rsidRPr="003D16FA">
        <w:rPr>
          <w:rFonts w:ascii="Calibri" w:eastAsia="Times New Roman" w:hAnsi="Calibri" w:cs="Calibri"/>
          <w:i/>
          <w:iCs/>
          <w:color w:val="000000"/>
        </w:rPr>
        <w:t xml:space="preserve">CORETIMER_CallbackSet </w:t>
      </w:r>
      <w:r w:rsidRPr="003D16FA">
        <w:rPr>
          <w:rFonts w:ascii="Calibri" w:eastAsia="Times New Roman" w:hAnsi="Calibri" w:cs="Calibri"/>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a global variable to track time</w:t>
      </w:r>
    </w:p>
    <w:p w14:paraId="0889EED3" w14:textId="77777777" w:rsidR="003D16FA" w:rsidRPr="003D16FA" w:rsidRDefault="003D16FA" w:rsidP="003D16FA">
      <w:pPr>
        <w:numPr>
          <w:ilvl w:val="1"/>
          <w:numId w:val="7"/>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volatile uint32_t msTicks = 0;</w:t>
      </w:r>
    </w:p>
    <w:p w14:paraId="2E9BC056" w14:textId="77777777" w:rsidR="003D16FA" w:rsidRPr="003D16FA" w:rsidRDefault="003D16FA" w:rsidP="003D16FA">
      <w:pPr>
        <w:numPr>
          <w:ilvl w:val="2"/>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this variable must be declared as </w:t>
      </w:r>
      <w:r w:rsidRPr="003D16FA">
        <w:rPr>
          <w:rFonts w:ascii="Calibri" w:eastAsia="Times New Roman" w:hAnsi="Calibri" w:cs="Calibri"/>
          <w:b/>
          <w:bCs/>
          <w:color w:val="000000"/>
        </w:rPr>
        <w:t xml:space="preserve">volatile </w:t>
      </w:r>
      <w:r w:rsidRPr="003D16FA">
        <w:rPr>
          <w:rFonts w:ascii="Calibri" w:eastAsia="Times New Roman" w:hAnsi="Calibri" w:cs="Calibri"/>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lastRenderedPageBreak/>
        <w:t>void CORETIMER_InterruptCallback(uint32_t status, uintptr_t context);</w:t>
      </w:r>
    </w:p>
    <w:p w14:paraId="1BC45729"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Within the function implementation, simply increment the value of </w:t>
      </w:r>
      <w:r w:rsidRPr="003D16FA">
        <w:rPr>
          <w:rFonts w:ascii="Calibri" w:eastAsia="Times New Roman" w:hAnsi="Calibri" w:cs="Calibri"/>
          <w:i/>
          <w:iCs/>
          <w:color w:val="000000"/>
        </w:rPr>
        <w:t>msTicks.</w:t>
      </w:r>
    </w:p>
    <w:p w14:paraId="56507A43"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SYS_Initialize(NULL);</w:t>
      </w:r>
    </w:p>
    <w:p w14:paraId="105B5368"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CORETIMER_CallbackSet(CORETIMER_InterruptCallback, (uintptr_t) NULL);</w:t>
      </w:r>
    </w:p>
    <w:p w14:paraId="1A9B871D"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CORETIMER_Start();</w:t>
      </w:r>
    </w:p>
    <w:p w14:paraId="5B9B1E34" w14:textId="77777777" w:rsidR="003D16FA" w:rsidRPr="003D16FA" w:rsidRDefault="003D16FA" w:rsidP="003D16FA">
      <w:pPr>
        <w:numPr>
          <w:ilvl w:val="0"/>
          <w:numId w:val="10"/>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Now access </w:t>
      </w:r>
      <w:r w:rsidRPr="003D16FA">
        <w:rPr>
          <w:rFonts w:ascii="Calibri" w:eastAsia="Times New Roman" w:hAnsi="Calibri" w:cs="Calibri"/>
          <w:i/>
          <w:iCs/>
          <w:color w:val="000000"/>
        </w:rPr>
        <w:t>msTicks</w:t>
      </w:r>
      <w:r w:rsidRPr="003D16FA">
        <w:rPr>
          <w:rFonts w:ascii="Calibri" w:eastAsia="Times New Roman" w:hAnsi="Calibri" w:cs="Calibri"/>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if strange errors occur when reading from </w:t>
      </w:r>
      <w:r w:rsidRPr="003D16FA">
        <w:rPr>
          <w:rFonts w:ascii="Calibri" w:eastAsia="Times New Roman" w:hAnsi="Calibri" w:cs="Calibri"/>
          <w:i/>
          <w:iCs/>
          <w:color w:val="000000"/>
        </w:rPr>
        <w:t>msTicks</w:t>
      </w:r>
      <w:r w:rsidRPr="003D16FA">
        <w:rPr>
          <w:rFonts w:ascii="Calibri" w:eastAsia="Times New Roman" w:hAnsi="Calibri" w:cs="Calibri"/>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Calibri" w:eastAsia="Times New Roman" w:hAnsi="Calibri" w:cs="Calibri"/>
          <w:sz w:val="24"/>
          <w:szCs w:val="24"/>
        </w:rPr>
      </w:pPr>
    </w:p>
    <w:p w14:paraId="22461A20" w14:textId="77777777" w:rsidR="003D16FA" w:rsidRPr="00197932" w:rsidRDefault="003D16FA" w:rsidP="003D16FA">
      <w:pPr>
        <w:pStyle w:val="Heading1"/>
        <w:rPr>
          <w:rFonts w:eastAsia="Times New Roman" w:cstheme="majorHAnsi"/>
          <w:b/>
          <w:bCs/>
          <w:sz w:val="36"/>
          <w:szCs w:val="36"/>
        </w:rPr>
      </w:pPr>
      <w:bookmarkStart w:id="7" w:name="_Toc78526140"/>
      <w:r w:rsidRPr="00197932">
        <w:rPr>
          <w:rFonts w:eastAsia="Times New Roman" w:cstheme="majorHAnsi"/>
        </w:rPr>
        <w:t>Rotary Encoders via Change Notice</w:t>
      </w:r>
      <w:bookmarkEnd w:id="7"/>
    </w:p>
    <w:p w14:paraId="7665109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1E398DCD" w14:textId="666E8535"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a change notice interrupt to sample the A and B phases </w:t>
      </w:r>
      <w:r w:rsidR="00F8290E" w:rsidRPr="00F8290E">
        <w:rPr>
          <w:rFonts w:ascii="Calibri" w:eastAsia="Times New Roman" w:hAnsi="Calibri" w:cs="Calibri"/>
          <w:color w:val="000000"/>
        </w:rPr>
        <w:t>off</w:t>
      </w:r>
      <w:r w:rsidRPr="003D16FA">
        <w:rPr>
          <w:rFonts w:ascii="Calibri" w:eastAsia="Times New Roman" w:hAnsi="Calibri" w:cs="Calibri"/>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Calibri" w:eastAsia="Times New Roman" w:hAnsi="Calibri" w:cs="Calibri"/>
          <w:sz w:val="24"/>
          <w:szCs w:val="24"/>
        </w:rPr>
      </w:pPr>
    </w:p>
    <w:p w14:paraId="5C29960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Every I/O port pin (RAx-RKx) can be used as a change notification pin (CNAx-CNKx).</w:t>
      </w:r>
    </w:p>
    <w:p w14:paraId="61E8A72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XC32 vector names: _CHANGE_NOTICE_x_VECTOR where x = A-K</w:t>
      </w:r>
    </w:p>
    <w:p w14:paraId="3562A365"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Control registers: CNENx, CNNEx, CNSTATx, CNFx, CNPUx, CNPDx, CNCONx</w:t>
      </w:r>
    </w:p>
    <w:p w14:paraId="2423340F"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EDGEDETECT bit (CNCONx&lt;11&gt;) plays an important role</w:t>
      </w:r>
    </w:p>
    <w:p w14:paraId="7590D92B"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Pull-ups and pull-downs on change notification pins should always be </w:t>
      </w:r>
      <w:r w:rsidRPr="003D16FA">
        <w:rPr>
          <w:rFonts w:ascii="Calibri" w:eastAsia="Times New Roman" w:hAnsi="Calibri" w:cs="Calibri"/>
          <w:b/>
          <w:bCs/>
          <w:color w:val="000000"/>
        </w:rPr>
        <w:t xml:space="preserve">disabled </w:t>
      </w:r>
      <w:r w:rsidRPr="003D16FA">
        <w:rPr>
          <w:rFonts w:ascii="Calibri" w:eastAsia="Times New Roman" w:hAnsi="Calibri" w:cs="Calibri"/>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Calibri" w:eastAsia="Times New Roman" w:hAnsi="Calibri" w:cs="Calibri"/>
          <w:sz w:val="24"/>
          <w:szCs w:val="24"/>
        </w:rPr>
      </w:pPr>
    </w:p>
    <w:p w14:paraId="6E32FC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35065E6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B phase - RJ14</w:t>
      </w:r>
    </w:p>
    <w:p w14:paraId="6A4FD459" w14:textId="77777777" w:rsidR="003D16FA" w:rsidRPr="003D16FA" w:rsidRDefault="003D16FA" w:rsidP="003D16FA">
      <w:pPr>
        <w:spacing w:after="0" w:line="240" w:lineRule="auto"/>
        <w:rPr>
          <w:rFonts w:ascii="Calibri" w:eastAsia="Times New Roman" w:hAnsi="Calibri" w:cs="Calibri"/>
          <w:sz w:val="24"/>
          <w:szCs w:val="24"/>
        </w:rPr>
      </w:pPr>
    </w:p>
    <w:p w14:paraId="139251D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6F5A9A71" w14:textId="66A2E2F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Two pins on PORTJ will be used. </w:t>
      </w:r>
      <w:r w:rsidR="00F8290E" w:rsidRPr="00F8290E">
        <w:rPr>
          <w:rFonts w:ascii="Calibri" w:eastAsia="Times New Roman" w:hAnsi="Calibri" w:cs="Calibri"/>
          <w:color w:val="000000"/>
        </w:rPr>
        <w:t>To</w:t>
      </w:r>
      <w:r w:rsidRPr="003D16FA">
        <w:rPr>
          <w:rFonts w:ascii="Calibri" w:eastAsia="Times New Roman" w:hAnsi="Calibri" w:cs="Calibri"/>
          <w:color w:val="000000"/>
        </w:rPr>
        <w:t xml:space="preserve"> enable change notification on these pins, a couple boxes must be checked in various places within the Harmony 3 Configurator. First, navigate to Tools-&gt;EVIC Configuration, scroll down to vector number 126, and check off the ‘Use’ box next to CHANGE_NOTICE_J (PORTJ Input Change). Next, navigate to tools-&gt;Pin Configuration and find pin number 28 and 29 (RJ13 and RJ14). Set these pins as GPIO, In direction, and check off the ‘Change Notification (CNEN)’ box for both pins. Depending on the specific encoder hardware, it may be useful to enable a pull-up or pull-down resistor on the pins.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if necessary, check off the desired box when enabling Change Notification in the Pin Configuration window. These pins are now configured properly for change </w:t>
      </w:r>
      <w:r w:rsidR="00F8290E" w:rsidRPr="00F8290E">
        <w:rPr>
          <w:rFonts w:ascii="Calibri" w:eastAsia="Times New Roman" w:hAnsi="Calibri" w:cs="Calibri"/>
          <w:color w:val="000000"/>
        </w:rPr>
        <w:t>notification,</w:t>
      </w:r>
      <w:r w:rsidRPr="003D16FA">
        <w:rPr>
          <w:rFonts w:ascii="Calibri" w:eastAsia="Times New Roman" w:hAnsi="Calibri" w:cs="Calibri"/>
          <w:color w:val="000000"/>
        </w:rPr>
        <w:t xml:space="preserve"> and it is time to generate the new code.</w:t>
      </w:r>
    </w:p>
    <w:p w14:paraId="01E3CC21" w14:textId="77777777" w:rsidR="003D16FA" w:rsidRPr="003D16FA" w:rsidRDefault="003D16FA" w:rsidP="003D16FA">
      <w:pPr>
        <w:spacing w:after="0" w:line="240" w:lineRule="auto"/>
        <w:rPr>
          <w:rFonts w:ascii="Calibri" w:eastAsia="Times New Roman" w:hAnsi="Calibri" w:cs="Calibri"/>
          <w:sz w:val="24"/>
          <w:szCs w:val="24"/>
        </w:rPr>
      </w:pPr>
    </w:p>
    <w:p w14:paraId="1B1AB0D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9FEA09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With the pins configured and code generated, a couple files will be modified. Firstly, an interrupt vector for change notice on PORTJ is added to the file interrupts.c. Secondly, the file plib_gpio.c now implements the CHANGE_NOTICE_J_InterruptHandler function, and it provides the function GPIO_PinInterruptCallbackRegister.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i/>
          <w:iCs/>
          <w:color w:val="000000"/>
        </w:rPr>
        <w:t>&lt;pin_name&gt;_InterruptEnable();</w:t>
      </w:r>
    </w:p>
    <w:p w14:paraId="7531E634"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i/>
          <w:iCs/>
          <w:color w:val="000000"/>
        </w:rPr>
      </w:pPr>
      <w:r w:rsidRPr="003D16FA">
        <w:rPr>
          <w:rFonts w:ascii="Calibri" w:eastAsia="Times New Roman" w:hAnsi="Calibri" w:cs="Calibri"/>
          <w:i/>
          <w:iCs/>
          <w:color w:val="000000"/>
        </w:rPr>
        <w:t>GPIO_PinInterruptEnable(&lt;pin_name&gt;_PIN);</w:t>
      </w:r>
    </w:p>
    <w:p w14:paraId="16595A5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Where </w:t>
      </w:r>
      <w:r w:rsidRPr="003D16FA">
        <w:rPr>
          <w:rFonts w:ascii="Calibri" w:eastAsia="Times New Roman" w:hAnsi="Calibri" w:cs="Calibri"/>
          <w:i/>
          <w:iCs/>
          <w:color w:val="000000"/>
        </w:rPr>
        <w:t xml:space="preserve">pin_name </w:t>
      </w:r>
      <w:r w:rsidRPr="003D16FA">
        <w:rPr>
          <w:rFonts w:ascii="Calibri" w:eastAsia="Times New Roman" w:hAnsi="Calibri" w:cs="Calibri"/>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Calibri" w:eastAsia="Times New Roman" w:hAnsi="Calibri" w:cs="Calibri"/>
          <w:sz w:val="24"/>
          <w:szCs w:val="24"/>
        </w:rPr>
      </w:pPr>
    </w:p>
    <w:p w14:paraId="1C5740DD" w14:textId="77777777" w:rsidR="003D16FA" w:rsidRPr="00197932" w:rsidRDefault="003D16FA" w:rsidP="003D16FA">
      <w:pPr>
        <w:pStyle w:val="Heading1"/>
        <w:rPr>
          <w:rFonts w:eastAsia="Times New Roman" w:cstheme="majorHAnsi"/>
          <w:b/>
          <w:bCs/>
          <w:sz w:val="36"/>
          <w:szCs w:val="36"/>
        </w:rPr>
      </w:pPr>
      <w:bookmarkStart w:id="8" w:name="_Toc78526141"/>
      <w:r w:rsidRPr="00197932">
        <w:rPr>
          <w:rFonts w:eastAsia="Times New Roman" w:cstheme="majorHAnsi"/>
        </w:rPr>
        <w:t>ADC</w:t>
      </w:r>
      <w:bookmarkEnd w:id="8"/>
    </w:p>
    <w:p w14:paraId="5A600CA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1D2C0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the ADC in interrupt mode and toggle an LED when it reaches above a predetermined threshold. The example listed </w:t>
      </w:r>
      <w:hyperlink r:id="rId15"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is followed.</w:t>
      </w:r>
    </w:p>
    <w:p w14:paraId="7D285569" w14:textId="77777777" w:rsidR="003D16FA" w:rsidRPr="003D16FA" w:rsidRDefault="003D16FA" w:rsidP="003D16FA">
      <w:pPr>
        <w:spacing w:after="0" w:line="240" w:lineRule="auto"/>
        <w:rPr>
          <w:rFonts w:ascii="Calibri" w:eastAsia="Times New Roman" w:hAnsi="Calibri" w:cs="Calibri"/>
          <w:sz w:val="24"/>
          <w:szCs w:val="24"/>
        </w:rPr>
      </w:pPr>
    </w:p>
    <w:p w14:paraId="0F619EA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2F0F0EC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Calibri" w:eastAsia="Times New Roman" w:hAnsi="Calibri" w:cs="Calibri"/>
          <w:sz w:val="24"/>
          <w:szCs w:val="24"/>
        </w:rPr>
      </w:pPr>
    </w:p>
    <w:p w14:paraId="7A6F2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15A2E0B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all settings are applied, generate the code. Attention should now be directed to main.c.</w:t>
      </w:r>
    </w:p>
    <w:p w14:paraId="6D67AF7D" w14:textId="77777777" w:rsidR="003D16FA" w:rsidRPr="003D16FA" w:rsidRDefault="003D16FA" w:rsidP="003D16FA">
      <w:pPr>
        <w:spacing w:after="0" w:line="240" w:lineRule="auto"/>
        <w:rPr>
          <w:rFonts w:ascii="Calibri" w:eastAsia="Times New Roman" w:hAnsi="Calibri" w:cs="Calibri"/>
          <w:sz w:val="24"/>
          <w:szCs w:val="24"/>
        </w:rPr>
      </w:pPr>
    </w:p>
    <w:p w14:paraId="3DC43B8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Start off by creating a callback function to attach to ADC3.</w:t>
      </w:r>
    </w:p>
    <w:p w14:paraId="2C2BAF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void ADCHS_Callback(ADCHS_CHANNEL_NUM channel, uintptr_t context);</w:t>
      </w:r>
    </w:p>
    <w:p w14:paraId="22FFB507" w14:textId="77777777" w:rsidR="003D16FA" w:rsidRPr="003D16FA" w:rsidRDefault="003D16FA" w:rsidP="003D16FA">
      <w:pPr>
        <w:spacing w:after="0" w:line="240" w:lineRule="auto"/>
        <w:rPr>
          <w:rFonts w:ascii="Calibri" w:eastAsia="Times New Roman" w:hAnsi="Calibri" w:cs="Calibri"/>
          <w:sz w:val="24"/>
          <w:szCs w:val="24"/>
        </w:rPr>
      </w:pPr>
    </w:p>
    <w:p w14:paraId="46D088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In interrupt mode, a callback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used. Within the callback, the function </w:t>
      </w:r>
      <w:r w:rsidRPr="003D16FA">
        <w:rPr>
          <w:rFonts w:ascii="Calibri" w:eastAsia="Times New Roman" w:hAnsi="Calibri" w:cs="Calibri"/>
          <w:i/>
          <w:iCs/>
          <w:color w:val="000000"/>
        </w:rPr>
        <w:t>ADCHS_ChannelResultGet(&lt;channel&gt;)</w:t>
      </w:r>
      <w:r w:rsidRPr="003D16FA">
        <w:rPr>
          <w:rFonts w:ascii="Calibri" w:eastAsia="Times New Roman" w:hAnsi="Calibri" w:cs="Calibri"/>
          <w:color w:val="000000"/>
        </w:rPr>
        <w:t xml:space="preserve">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called, or else the processor will hang up.</w:t>
      </w:r>
    </w:p>
    <w:p w14:paraId="492320C8" w14:textId="77777777" w:rsidR="003D16FA" w:rsidRPr="003D16FA" w:rsidRDefault="003D16FA" w:rsidP="003D16FA">
      <w:pPr>
        <w:spacing w:after="0" w:line="240" w:lineRule="auto"/>
        <w:rPr>
          <w:rFonts w:ascii="Calibri" w:eastAsia="Times New Roman" w:hAnsi="Calibri" w:cs="Calibri"/>
          <w:sz w:val="24"/>
          <w:szCs w:val="24"/>
        </w:rPr>
      </w:pPr>
    </w:p>
    <w:p w14:paraId="63AD633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callback in this example is also populated with code to toggle the builtin LED if the ADC output is above a threshold. See the implementation below.</w:t>
      </w:r>
    </w:p>
    <w:p w14:paraId="0DC3DE32" w14:textId="345C125F"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ADCHS_CallbackRegister(ADCHS_CH3, ADCHS_Callback, (uintptr_t) NULL);</w:t>
      </w:r>
    </w:p>
    <w:p w14:paraId="7934421A" w14:textId="11EA07C2" w:rsidR="003D16FA" w:rsidRPr="00F8290E" w:rsidRDefault="003D16FA" w:rsidP="003D16FA">
      <w:pPr>
        <w:spacing w:after="0" w:line="240" w:lineRule="auto"/>
        <w:rPr>
          <w:rFonts w:ascii="Calibri" w:eastAsia="Times New Roman" w:hAnsi="Calibri" w:cs="Calibri"/>
          <w:i/>
          <w:iCs/>
          <w:color w:val="000000"/>
        </w:rPr>
      </w:pPr>
      <w:r w:rsidRPr="003D16FA">
        <w:rPr>
          <w:rFonts w:ascii="Calibri" w:eastAsia="Times New Roman" w:hAnsi="Calibri" w:cs="Calibri"/>
          <w:i/>
          <w:iCs/>
          <w:color w:val="000000"/>
        </w:rPr>
        <w:t>TMR3_Start();</w:t>
      </w:r>
    </w:p>
    <w:p w14:paraId="5A3851C6" w14:textId="3DA610E4" w:rsidR="00F8290E" w:rsidRPr="00F8290E" w:rsidRDefault="00F8290E" w:rsidP="003D16FA">
      <w:pPr>
        <w:spacing w:after="0" w:line="240" w:lineRule="auto"/>
        <w:rPr>
          <w:rFonts w:ascii="Calibri" w:eastAsia="Times New Roman" w:hAnsi="Calibri" w:cs="Calibri"/>
          <w:i/>
          <w:iCs/>
          <w:color w:val="000000"/>
        </w:rPr>
      </w:pPr>
    </w:p>
    <w:p w14:paraId="26E2CD40" w14:textId="30DCFE00" w:rsidR="00F8290E" w:rsidRPr="00197932" w:rsidRDefault="00B55C3E" w:rsidP="00F8290E">
      <w:pPr>
        <w:pStyle w:val="Heading1"/>
        <w:rPr>
          <w:rFonts w:eastAsia="Times New Roman" w:cstheme="majorHAnsi"/>
        </w:rPr>
      </w:pPr>
      <w:r>
        <w:rPr>
          <w:rFonts w:eastAsia="Times New Roman" w:cstheme="majorHAnsi"/>
        </w:rPr>
        <w:t>PWM with Output Compare</w:t>
      </w:r>
    </w:p>
    <w:p w14:paraId="74738C85" w14:textId="266D44B5" w:rsidR="00F8290E" w:rsidRPr="00F8290E" w:rsidRDefault="00F8290E" w:rsidP="00F8290E">
      <w:pPr>
        <w:rPr>
          <w:rFonts w:ascii="Calibri" w:hAnsi="Calibri" w:cs="Calibri"/>
        </w:rPr>
      </w:pPr>
      <w:r w:rsidRPr="00F8290E">
        <w:rPr>
          <w:rFonts w:ascii="Calibri" w:hAnsi="Calibri" w:cs="Calibri"/>
        </w:rPr>
        <w:t>Test Description:</w:t>
      </w:r>
    </w:p>
    <w:p w14:paraId="48F1880E" w14:textId="5449975C" w:rsidR="00F8290E" w:rsidRPr="00F8290E" w:rsidRDefault="00F8290E" w:rsidP="00F8290E">
      <w:pPr>
        <w:rPr>
          <w:rFonts w:ascii="Calibri" w:hAnsi="Calibri" w:cs="Calibri"/>
        </w:rPr>
      </w:pPr>
      <w:r w:rsidRPr="00F8290E">
        <w:rPr>
          <w:rFonts w:ascii="Calibri" w:hAnsi="Calibri" w:cs="Calibri"/>
        </w:rPr>
        <w:tab/>
        <w:t>Configure an output compare module to generate a PWM wave and vary its duty cycle with a potentiometer. Use an oscilloscope to verify that it is working properly.</w:t>
      </w:r>
    </w:p>
    <w:p w14:paraId="264083F5" w14:textId="082F4D25" w:rsidR="00F8290E" w:rsidRDefault="00F8290E" w:rsidP="00F8290E">
      <w:pPr>
        <w:rPr>
          <w:rFonts w:ascii="Calibri" w:hAnsi="Calibri" w:cs="Calibri"/>
        </w:rPr>
      </w:pPr>
      <w:r w:rsidRPr="00F8290E">
        <w:rPr>
          <w:rFonts w:ascii="Calibri" w:hAnsi="Calibri" w:cs="Calibri"/>
        </w:rPr>
        <w:t>Notes:</w:t>
      </w:r>
    </w:p>
    <w:p w14:paraId="19AF31B3" w14:textId="77AD8169" w:rsidR="000A0F71" w:rsidRDefault="000A0F71" w:rsidP="000A0F71">
      <w:pPr>
        <w:pStyle w:val="ListParagraph"/>
        <w:numPr>
          <w:ilvl w:val="0"/>
          <w:numId w:val="18"/>
        </w:numPr>
        <w:rPr>
          <w:rFonts w:ascii="Calibri" w:hAnsi="Calibri" w:cs="Calibri"/>
        </w:rPr>
      </w:pPr>
      <w:r>
        <w:rPr>
          <w:rFonts w:ascii="Calibri" w:hAnsi="Calibri" w:cs="Calibri"/>
        </w:rPr>
        <w:t>Output compare Special Function Registers (SFRs)</w:t>
      </w:r>
    </w:p>
    <w:p w14:paraId="564A862A" w14:textId="6B89F596" w:rsidR="000A0F71" w:rsidRDefault="000A0F71" w:rsidP="000A0F71">
      <w:pPr>
        <w:pStyle w:val="ListParagraph"/>
        <w:numPr>
          <w:ilvl w:val="1"/>
          <w:numId w:val="18"/>
        </w:numPr>
        <w:rPr>
          <w:rFonts w:ascii="Calibri" w:hAnsi="Calibri" w:cs="Calibri"/>
        </w:rPr>
      </w:pPr>
      <w:r>
        <w:rPr>
          <w:rFonts w:ascii="Calibri" w:hAnsi="Calibri" w:cs="Calibri"/>
        </w:rPr>
        <w:t>OCxCON: Output Compare ‘x’ Control Register</w:t>
      </w:r>
    </w:p>
    <w:p w14:paraId="269F68E4" w14:textId="521F71BF" w:rsidR="000A0F71" w:rsidRDefault="000A0F71" w:rsidP="000A0F71">
      <w:pPr>
        <w:pStyle w:val="ListParagraph"/>
        <w:numPr>
          <w:ilvl w:val="1"/>
          <w:numId w:val="18"/>
        </w:numPr>
        <w:rPr>
          <w:rFonts w:ascii="Calibri" w:hAnsi="Calibri" w:cs="Calibri"/>
        </w:rPr>
      </w:pPr>
      <w:r>
        <w:rPr>
          <w:rFonts w:ascii="Calibri" w:hAnsi="Calibri" w:cs="Calibri"/>
        </w:rPr>
        <w:t>OCxR: Output Compare ‘x’ Compare Register</w:t>
      </w:r>
    </w:p>
    <w:p w14:paraId="1B5B9CA2" w14:textId="161E9C97" w:rsidR="000A0F71" w:rsidRDefault="000A0F71" w:rsidP="000A0F71">
      <w:pPr>
        <w:pStyle w:val="ListParagraph"/>
        <w:numPr>
          <w:ilvl w:val="1"/>
          <w:numId w:val="18"/>
        </w:numPr>
        <w:rPr>
          <w:rFonts w:ascii="Calibri" w:hAnsi="Calibri" w:cs="Calibri"/>
        </w:rPr>
      </w:pPr>
      <w:r>
        <w:rPr>
          <w:rFonts w:ascii="Calibri" w:hAnsi="Calibri" w:cs="Calibri"/>
        </w:rPr>
        <w:t>OCxRS: Output Compare ‘x’ Secondary Compare Register</w:t>
      </w:r>
    </w:p>
    <w:p w14:paraId="2F69FB16" w14:textId="2E00E445" w:rsidR="00A36C36" w:rsidRDefault="00A36C36" w:rsidP="00A36C36">
      <w:pPr>
        <w:pStyle w:val="ListParagraph"/>
        <w:numPr>
          <w:ilvl w:val="0"/>
          <w:numId w:val="18"/>
        </w:numPr>
        <w:rPr>
          <w:rFonts w:ascii="Calibri" w:hAnsi="Calibri" w:cs="Calibri"/>
        </w:rPr>
      </w:pPr>
      <w:r>
        <w:rPr>
          <w:rFonts w:ascii="Calibri" w:hAnsi="Calibri" w:cs="Calibri"/>
        </w:rPr>
        <w:t>PWM Mode</w:t>
      </w:r>
    </w:p>
    <w:p w14:paraId="73420940" w14:textId="185B6F0F" w:rsidR="00A36C36" w:rsidRDefault="00CE1AA4" w:rsidP="00A36C36">
      <w:pPr>
        <w:pStyle w:val="ListParagraph"/>
        <w:numPr>
          <w:ilvl w:val="1"/>
          <w:numId w:val="18"/>
        </w:numPr>
        <w:rPr>
          <w:rFonts w:ascii="Calibri" w:hAnsi="Calibri" w:cs="Calibri"/>
        </w:rPr>
      </w:pPr>
      <w:r>
        <w:rPr>
          <w:rFonts w:ascii="Calibri" w:hAnsi="Calibri" w:cs="Calibri"/>
        </w:rPr>
        <w:t>Developer can choose to include a Fault Protection Input</w:t>
      </w:r>
    </w:p>
    <w:p w14:paraId="06C05D62" w14:textId="53A39311" w:rsidR="00CE1AA4" w:rsidRDefault="00CE1AA4" w:rsidP="00A36C36">
      <w:pPr>
        <w:pStyle w:val="ListParagraph"/>
        <w:numPr>
          <w:ilvl w:val="1"/>
          <w:numId w:val="18"/>
        </w:numPr>
        <w:rPr>
          <w:rFonts w:ascii="Calibri" w:hAnsi="Calibri" w:cs="Calibri"/>
        </w:rPr>
      </w:pPr>
      <w:r>
        <w:rPr>
          <w:rFonts w:ascii="Calibri" w:hAnsi="Calibri" w:cs="Calibri"/>
        </w:rPr>
        <w:t>OCxR register is a read-only slave duty cycle register</w:t>
      </w:r>
    </w:p>
    <w:p w14:paraId="454DE298" w14:textId="68331A29" w:rsidR="00CE1AA4" w:rsidRDefault="00CE1AA4" w:rsidP="00A36C36">
      <w:pPr>
        <w:pStyle w:val="ListParagraph"/>
        <w:numPr>
          <w:ilvl w:val="1"/>
          <w:numId w:val="18"/>
        </w:numPr>
        <w:rPr>
          <w:rFonts w:ascii="Calibri" w:hAnsi="Calibri" w:cs="Calibri"/>
        </w:rPr>
      </w:pPr>
      <w:r>
        <w:rPr>
          <w:rFonts w:ascii="Calibri" w:hAnsi="Calibri" w:cs="Calibri"/>
        </w:rPr>
        <w:t>OCxRS is a buffer register that is written to by the user to update the PWM duty cycle</w:t>
      </w:r>
    </w:p>
    <w:p w14:paraId="0B7F978D" w14:textId="79C20E8B" w:rsidR="00CE1AA4" w:rsidRDefault="00CE1AA4" w:rsidP="00A36C36">
      <w:pPr>
        <w:pStyle w:val="ListParagraph"/>
        <w:numPr>
          <w:ilvl w:val="1"/>
          <w:numId w:val="18"/>
        </w:numPr>
        <w:rPr>
          <w:rFonts w:ascii="Calibri" w:hAnsi="Calibri" w:cs="Calibri"/>
        </w:rPr>
      </w:pPr>
      <w:r>
        <w:rPr>
          <w:rFonts w:ascii="Calibri" w:hAnsi="Calibri" w:cs="Calibri"/>
        </w:rPr>
        <w:t>On each timer to period register match event (end of the PWM period), OCxR is loaded with the contents of OCxRS</w:t>
      </w:r>
    </w:p>
    <w:p w14:paraId="24B4EDD9" w14:textId="3CD90A1A" w:rsidR="00E051BD" w:rsidRDefault="00E051BD" w:rsidP="00E051BD">
      <w:pPr>
        <w:pStyle w:val="ListParagraph"/>
        <w:numPr>
          <w:ilvl w:val="2"/>
          <w:numId w:val="18"/>
        </w:numPr>
        <w:rPr>
          <w:rFonts w:ascii="Calibri" w:hAnsi="Calibri" w:cs="Calibri"/>
        </w:rPr>
      </w:pPr>
      <w:r>
        <w:rPr>
          <w:rFonts w:ascii="Calibri" w:hAnsi="Calibri" w:cs="Calibri"/>
        </w:rPr>
        <w:t>OCxR = 0x0000 -&gt; 0% duty cycle</w:t>
      </w:r>
    </w:p>
    <w:p w14:paraId="6D654FD3" w14:textId="725CCB06" w:rsidR="00E051BD" w:rsidRDefault="00E051BD" w:rsidP="00E051BD">
      <w:pPr>
        <w:pStyle w:val="ListParagraph"/>
        <w:numPr>
          <w:ilvl w:val="2"/>
          <w:numId w:val="18"/>
        </w:numPr>
        <w:rPr>
          <w:rFonts w:ascii="Calibri" w:hAnsi="Calibri" w:cs="Calibri"/>
        </w:rPr>
      </w:pPr>
      <w:r>
        <w:rPr>
          <w:rFonts w:ascii="Calibri" w:hAnsi="Calibri" w:cs="Calibri"/>
        </w:rPr>
        <w:t>OCxR &gt; PR -&gt; 100% duty cycle</w:t>
      </w:r>
    </w:p>
    <w:p w14:paraId="6CE5A4A1" w14:textId="7C1E1AD8" w:rsidR="00E051BD" w:rsidRDefault="00E051BD" w:rsidP="00E051BD">
      <w:pPr>
        <w:pStyle w:val="ListParagraph"/>
        <w:numPr>
          <w:ilvl w:val="2"/>
          <w:numId w:val="18"/>
        </w:numPr>
        <w:rPr>
          <w:rFonts w:ascii="Calibri" w:hAnsi="Calibri" w:cs="Calibri"/>
        </w:rPr>
      </w:pPr>
      <w:r>
        <w:rPr>
          <w:rFonts w:ascii="Calibri" w:hAnsi="Calibri" w:cs="Calibri"/>
        </w:rPr>
        <w:t>OCxR = PR -&gt; OCx pin low for one time base count value and high for all other count values</w:t>
      </w:r>
    </w:p>
    <w:p w14:paraId="2915A836" w14:textId="79BB91F1" w:rsidR="001E35B5" w:rsidRPr="009F2AFC" w:rsidRDefault="00604A0B" w:rsidP="00A36C36">
      <w:pPr>
        <w:pStyle w:val="ListParagraph"/>
        <w:numPr>
          <w:ilvl w:val="1"/>
          <w:numId w:val="18"/>
        </w:numPr>
        <w:rPr>
          <w:rFonts w:ascii="Calibri" w:hAnsi="Calibri" w:cs="Calibri"/>
        </w:rPr>
      </w:pPr>
      <w:r w:rsidRPr="00604A0B">
        <w:rPr>
          <w:b/>
          <w:bCs/>
        </w:rPr>
        <w:t>Eq 1</w:t>
      </w:r>
      <w:r>
        <w:t xml:space="preserve">: </w:t>
      </w:r>
      <w:r w:rsidR="001E35B5">
        <w:t>PR = [F</w:t>
      </w:r>
      <w:r w:rsidR="001E35B5">
        <w:rPr>
          <w:vertAlign w:val="subscript"/>
        </w:rPr>
        <w:t>PB</w:t>
      </w:r>
      <w:r w:rsidR="001E35B5">
        <w:t xml:space="preserve"> / (F</w:t>
      </w:r>
      <w:r w:rsidR="001E35B5">
        <w:rPr>
          <w:vertAlign w:val="subscript"/>
        </w:rPr>
        <w:t>PWM</w:t>
      </w:r>
      <w:r w:rsidR="001E35B5">
        <w:t xml:space="preserve"> • Prescaler)] - 1</w:t>
      </w:r>
    </w:p>
    <w:p w14:paraId="682FFE44" w14:textId="24AD582A" w:rsidR="009F2AFC" w:rsidRPr="009F2AFC" w:rsidRDefault="009F2AFC" w:rsidP="009F2AFC">
      <w:pPr>
        <w:pStyle w:val="ListParagraph"/>
        <w:numPr>
          <w:ilvl w:val="2"/>
          <w:numId w:val="18"/>
        </w:numPr>
        <w:rPr>
          <w:rFonts w:ascii="Calibri" w:hAnsi="Calibri" w:cs="Calibri"/>
        </w:rPr>
      </w:pPr>
      <w:r>
        <w:t>PR: Period Register of the timer selected to run the output compare module</w:t>
      </w:r>
    </w:p>
    <w:p w14:paraId="291C0499" w14:textId="17419D1E" w:rsidR="009F2AFC" w:rsidRPr="004D482F" w:rsidRDefault="001E35B5" w:rsidP="009F2AFC">
      <w:pPr>
        <w:pStyle w:val="ListParagraph"/>
        <w:numPr>
          <w:ilvl w:val="2"/>
          <w:numId w:val="18"/>
        </w:numPr>
        <w:rPr>
          <w:rFonts w:ascii="Calibri" w:hAnsi="Calibri" w:cs="Calibri"/>
        </w:rPr>
      </w:pPr>
      <w:r>
        <w:t>F</w:t>
      </w:r>
      <w:r>
        <w:rPr>
          <w:vertAlign w:val="subscript"/>
        </w:rPr>
        <w:t>PB</w:t>
      </w:r>
      <w:r w:rsidR="009F2AFC">
        <w:t xml:space="preserve">: </w:t>
      </w:r>
      <w:r>
        <w:t>Frequency of the</w:t>
      </w:r>
      <w:r w:rsidR="004D482F">
        <w:t xml:space="preserve"> Peripheral Bus clock that is mapped to the output compare module</w:t>
      </w:r>
    </w:p>
    <w:p w14:paraId="3C7DB634" w14:textId="5585D42D" w:rsidR="004D482F" w:rsidRPr="00BA6C63" w:rsidRDefault="004D482F" w:rsidP="004D482F">
      <w:pPr>
        <w:pStyle w:val="ListParagraph"/>
        <w:numPr>
          <w:ilvl w:val="3"/>
          <w:numId w:val="18"/>
        </w:numPr>
        <w:rPr>
          <w:rFonts w:ascii="Calibri" w:hAnsi="Calibri" w:cs="Calibri"/>
        </w:rPr>
      </w:pPr>
      <w:r>
        <w:lastRenderedPageBreak/>
        <w:t>On the selected hardware, this is PB3 with a default frequency of 100MHz</w:t>
      </w:r>
    </w:p>
    <w:p w14:paraId="0A299659" w14:textId="62E66995" w:rsidR="00BA6C63" w:rsidRPr="00BA6C63" w:rsidRDefault="00BA6C63" w:rsidP="00BA6C63">
      <w:pPr>
        <w:pStyle w:val="ListParagraph"/>
        <w:numPr>
          <w:ilvl w:val="2"/>
          <w:numId w:val="18"/>
        </w:numPr>
        <w:rPr>
          <w:rFonts w:ascii="Calibri" w:hAnsi="Calibri" w:cs="Calibri"/>
        </w:rPr>
      </w:pPr>
      <w:r>
        <w:t>MHC will calculate PR automatically for the developer. With the TMR peripheral selected, use the desired period of the PWM wave to choose a unit of measurement (ms, us, ns), and enter the period value into the ‘Time’ box.</w:t>
      </w:r>
    </w:p>
    <w:p w14:paraId="111CC4E2" w14:textId="0161453A" w:rsidR="00BA6C63" w:rsidRPr="004D482F" w:rsidRDefault="00BA6C63" w:rsidP="00BA6C63">
      <w:pPr>
        <w:pStyle w:val="ListParagraph"/>
        <w:numPr>
          <w:ilvl w:val="3"/>
          <w:numId w:val="18"/>
        </w:numPr>
        <w:rPr>
          <w:rFonts w:ascii="Calibri" w:hAnsi="Calibri" w:cs="Calibri"/>
        </w:rPr>
      </w:pPr>
      <w:r>
        <w:t>Ex: Desired F</w:t>
      </w:r>
      <w:r>
        <w:rPr>
          <w:vertAlign w:val="subscript"/>
        </w:rPr>
        <w:t>PWM</w:t>
      </w:r>
      <w:r>
        <w:t xml:space="preserve"> = 5kHz -&gt; T</w:t>
      </w:r>
      <w:r>
        <w:rPr>
          <w:vertAlign w:val="subscript"/>
        </w:rPr>
        <w:t>PWM</w:t>
      </w:r>
      <w:r>
        <w:t xml:space="preserve"> = 200us. Select us for ‘Timer period unit’ and enter 200 into ‘Time’</w:t>
      </w:r>
    </w:p>
    <w:p w14:paraId="0D460278" w14:textId="0D916DF8" w:rsidR="004D482F" w:rsidRPr="004D482F" w:rsidRDefault="004D482F" w:rsidP="004D482F">
      <w:pPr>
        <w:pStyle w:val="ListParagraph"/>
        <w:numPr>
          <w:ilvl w:val="1"/>
          <w:numId w:val="18"/>
        </w:numPr>
        <w:rPr>
          <w:rFonts w:ascii="Calibri" w:hAnsi="Calibri" w:cs="Calibri"/>
        </w:rPr>
      </w:pPr>
      <w:r>
        <w:t>The PWM period must not exceed the Period Register of the selected timer. If the calculated period is too large, select a larger prescaler to prevent overflow.</w:t>
      </w:r>
    </w:p>
    <w:p w14:paraId="1F348D80" w14:textId="4FBF0656" w:rsidR="004D482F" w:rsidRPr="004D482F" w:rsidRDefault="004D482F" w:rsidP="004D482F">
      <w:pPr>
        <w:pStyle w:val="ListParagraph"/>
        <w:numPr>
          <w:ilvl w:val="1"/>
          <w:numId w:val="18"/>
        </w:numPr>
        <w:rPr>
          <w:rFonts w:ascii="Calibri" w:hAnsi="Calibri" w:cs="Calibri"/>
        </w:rPr>
      </w:pPr>
      <w:r>
        <w:t>To maintain maximum PWM resolution, select the smallest prescaler that does not result in an overflow</w:t>
      </w:r>
    </w:p>
    <w:p w14:paraId="48E780E1" w14:textId="128AD3F4" w:rsidR="00625DCF" w:rsidRPr="00625DCF" w:rsidRDefault="00604A0B" w:rsidP="004D482F">
      <w:pPr>
        <w:pStyle w:val="ListParagraph"/>
        <w:numPr>
          <w:ilvl w:val="1"/>
          <w:numId w:val="18"/>
        </w:numPr>
        <w:rPr>
          <w:rFonts w:ascii="Calibri" w:hAnsi="Calibri" w:cs="Calibri"/>
        </w:rPr>
      </w:pPr>
      <w:r>
        <w:rPr>
          <w:b/>
          <w:bCs/>
        </w:rPr>
        <w:t>Eq</w:t>
      </w:r>
      <w:r w:rsidRPr="00030850">
        <w:rPr>
          <w:b/>
          <w:bCs/>
        </w:rPr>
        <w:t xml:space="preserve"> 2</w:t>
      </w:r>
      <w:r>
        <w:t xml:space="preserve">: </w:t>
      </w:r>
      <w:r w:rsidR="004D482F" w:rsidRPr="00604A0B">
        <w:t>Maximum</w:t>
      </w:r>
      <w:r w:rsidR="004D482F">
        <w:t xml:space="preserve"> PWM Resolution (bits) = log</w:t>
      </w:r>
      <w:r w:rsidR="004D482F">
        <w:rPr>
          <w:vertAlign w:val="subscript"/>
        </w:rPr>
        <w:t>10</w:t>
      </w:r>
      <w:r w:rsidR="007F0965">
        <w:t>(PR</w:t>
      </w:r>
      <w:r w:rsidR="00625DCF">
        <w:t xml:space="preserve"> </w:t>
      </w:r>
      <w:r w:rsidR="001F409A">
        <w:t>+</w:t>
      </w:r>
      <w:r w:rsidR="00625DCF">
        <w:t xml:space="preserve"> </w:t>
      </w:r>
      <w:r w:rsidR="001F409A">
        <w:t>1</w:t>
      </w:r>
      <w:r w:rsidR="007F0965">
        <w:t>) / log</w:t>
      </w:r>
      <w:r w:rsidR="007F0965">
        <w:rPr>
          <w:vertAlign w:val="subscript"/>
        </w:rPr>
        <w:t>10</w:t>
      </w:r>
      <w:r w:rsidR="007F0965">
        <w:t>(2)</w:t>
      </w:r>
    </w:p>
    <w:p w14:paraId="6E62E562" w14:textId="071D10C7" w:rsidR="004D482F" w:rsidRPr="00625DCF" w:rsidRDefault="00625DCF" w:rsidP="00625DCF">
      <w:pPr>
        <w:ind w:left="3960"/>
        <w:rPr>
          <w:rFonts w:ascii="Calibri" w:hAnsi="Calibri" w:cs="Calibri"/>
        </w:rPr>
      </w:pPr>
      <w:r>
        <w:t xml:space="preserve">          = log</w:t>
      </w:r>
      <w:r w:rsidRPr="00625DCF">
        <w:rPr>
          <w:vertAlign w:val="subscript"/>
        </w:rPr>
        <w:t>10</w:t>
      </w:r>
      <w:r>
        <w:t>(F</w:t>
      </w:r>
      <w:r w:rsidRPr="00625DCF">
        <w:rPr>
          <w:vertAlign w:val="subscript"/>
        </w:rPr>
        <w:t>PB</w:t>
      </w:r>
      <w:r>
        <w:t xml:space="preserve"> / (F</w:t>
      </w:r>
      <w:r w:rsidRPr="00625DCF">
        <w:rPr>
          <w:vertAlign w:val="subscript"/>
        </w:rPr>
        <w:t>PWM</w:t>
      </w:r>
      <w:r>
        <w:t xml:space="preserve"> • Prescaler)) / log</w:t>
      </w:r>
      <w:r w:rsidRPr="00625DCF">
        <w:rPr>
          <w:vertAlign w:val="subscript"/>
        </w:rPr>
        <w:t>10</w:t>
      </w:r>
      <w:r>
        <w:t>(2)</w:t>
      </w:r>
    </w:p>
    <w:p w14:paraId="6FEEF5D8" w14:textId="20B30FD0" w:rsidR="007F0965" w:rsidRPr="00030850" w:rsidRDefault="007F0965" w:rsidP="007F0965">
      <w:pPr>
        <w:pStyle w:val="ListParagraph"/>
        <w:numPr>
          <w:ilvl w:val="2"/>
          <w:numId w:val="18"/>
        </w:numPr>
        <w:rPr>
          <w:rFonts w:ascii="Calibri" w:hAnsi="Calibri" w:cs="Calibri"/>
        </w:rPr>
      </w:pPr>
      <w:r>
        <w:t xml:space="preserve">To calculate, </w:t>
      </w:r>
      <w:r w:rsidR="00604A0B">
        <w:t xml:space="preserve">first </w:t>
      </w:r>
      <w:r>
        <w:t xml:space="preserve">select desired PWM frequency. Use </w:t>
      </w:r>
      <w:r w:rsidR="00604A0B">
        <w:t>equation 1 above to solve for PR, and then plug PR into equation 2</w:t>
      </w:r>
    </w:p>
    <w:p w14:paraId="10725424" w14:textId="053167E7" w:rsidR="00030850" w:rsidRPr="00FB0EF8" w:rsidRDefault="00030850" w:rsidP="00030850">
      <w:pPr>
        <w:pStyle w:val="ListParagraph"/>
        <w:numPr>
          <w:ilvl w:val="1"/>
          <w:numId w:val="18"/>
        </w:numPr>
        <w:rPr>
          <w:rFonts w:ascii="Calibri" w:hAnsi="Calibri" w:cs="Calibri"/>
        </w:rPr>
      </w:pPr>
      <w:r>
        <w:rPr>
          <w:b/>
          <w:bCs/>
        </w:rPr>
        <w:t>Eq 3</w:t>
      </w:r>
      <w:r>
        <w:t>: PWM Duty Cycle = OCxRS / (PR + 1)</w:t>
      </w:r>
    </w:p>
    <w:p w14:paraId="7F5228B2" w14:textId="063E4430" w:rsidR="004D482F" w:rsidRDefault="004D482F" w:rsidP="004D482F">
      <w:pPr>
        <w:rPr>
          <w:rFonts w:ascii="Calibri" w:hAnsi="Calibri" w:cs="Calibri"/>
        </w:rPr>
      </w:pPr>
      <w:r>
        <w:rPr>
          <w:rFonts w:ascii="Calibri" w:hAnsi="Calibri" w:cs="Calibri"/>
        </w:rPr>
        <w:t>Pin configuration:</w:t>
      </w:r>
    </w:p>
    <w:p w14:paraId="6681310A" w14:textId="6E757DAC" w:rsidR="004D482F" w:rsidRDefault="00651062" w:rsidP="004D482F">
      <w:pPr>
        <w:rPr>
          <w:rFonts w:ascii="Calibri" w:hAnsi="Calibri" w:cs="Calibri"/>
        </w:rPr>
      </w:pPr>
      <w:r>
        <w:rPr>
          <w:rFonts w:ascii="Calibri" w:hAnsi="Calibri" w:cs="Calibri"/>
        </w:rPr>
        <w:tab/>
        <w:t>Pin RE5 is mapped to OC4.</w:t>
      </w:r>
    </w:p>
    <w:p w14:paraId="7FDC56F3" w14:textId="59E407E8" w:rsidR="004D482F" w:rsidRDefault="004D482F" w:rsidP="004D482F">
      <w:pPr>
        <w:rPr>
          <w:rFonts w:ascii="Calibri" w:hAnsi="Calibri" w:cs="Calibri"/>
        </w:rPr>
      </w:pPr>
      <w:r>
        <w:rPr>
          <w:rFonts w:ascii="Calibri" w:hAnsi="Calibri" w:cs="Calibri"/>
        </w:rPr>
        <w:t>Results:</w:t>
      </w:r>
    </w:p>
    <w:p w14:paraId="1C10290C" w14:textId="2654130F" w:rsidR="00443C55" w:rsidRDefault="00443C55" w:rsidP="004D482F">
      <w:pPr>
        <w:rPr>
          <w:rFonts w:ascii="Calibri" w:hAnsi="Calibri" w:cs="Calibri"/>
        </w:rPr>
      </w:pPr>
      <w:r>
        <w:rPr>
          <w:rFonts w:ascii="Calibri" w:hAnsi="Calibri" w:cs="Calibri"/>
        </w:rPr>
        <w:tab/>
        <w:t>TMR2 and OCMP4 are selected for this experiment. A PWM frequency of 5kHz is chosen arbitrarily, and these peripherals must be configured to produce this frequency.</w:t>
      </w:r>
      <w:r w:rsidR="00DE6782">
        <w:rPr>
          <w:rFonts w:ascii="Calibri" w:hAnsi="Calibri" w:cs="Calibri"/>
        </w:rPr>
        <w:t xml:space="preserve"> Set up the TMR2 peripheral as follows. Note that the period of a 5kHz signal is 1/f = 200us.</w:t>
      </w:r>
    </w:p>
    <w:p w14:paraId="026BEE9C" w14:textId="263D0766" w:rsidR="00DE6782" w:rsidRDefault="00DE6782" w:rsidP="004D482F">
      <w:pPr>
        <w:rPr>
          <w:rFonts w:ascii="Calibri" w:hAnsi="Calibri" w:cs="Calibri"/>
        </w:rPr>
      </w:pPr>
      <w:r>
        <w:rPr>
          <w:noProof/>
        </w:rPr>
        <w:drawing>
          <wp:inline distT="0" distB="0" distL="0" distR="0" wp14:anchorId="66B8F9C0" wp14:editId="61521D5B">
            <wp:extent cx="5838825" cy="2505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2505075"/>
                    </a:xfrm>
                    <a:prstGeom prst="rect">
                      <a:avLst/>
                    </a:prstGeom>
                  </pic:spPr>
                </pic:pic>
              </a:graphicData>
            </a:graphic>
          </wp:inline>
        </w:drawing>
      </w:r>
    </w:p>
    <w:p w14:paraId="0E5197A5" w14:textId="7BDF5BD6" w:rsidR="00DE6782" w:rsidRDefault="00DE6782" w:rsidP="004D482F">
      <w:pPr>
        <w:rPr>
          <w:rFonts w:ascii="Calibri" w:hAnsi="Calibri" w:cs="Calibri"/>
        </w:rPr>
      </w:pPr>
      <w:r>
        <w:rPr>
          <w:rFonts w:ascii="Calibri" w:hAnsi="Calibri" w:cs="Calibri"/>
        </w:rPr>
        <w:t>And now set up the OCMP4 as follows.</w:t>
      </w:r>
      <w:r w:rsidR="00722ADB">
        <w:rPr>
          <w:rFonts w:ascii="Calibri" w:hAnsi="Calibri" w:cs="Calibri"/>
        </w:rPr>
        <w:t xml:space="preserve"> Note that the ‘Compare Value’ is set to 0 initially so the output compare module initializes to 0% duty cycle until the developer applies a different </w:t>
      </w:r>
      <w:r w:rsidR="00E04F2A">
        <w:rPr>
          <w:rFonts w:ascii="Calibri" w:hAnsi="Calibri" w:cs="Calibri"/>
        </w:rPr>
        <w:t>value</w:t>
      </w:r>
      <w:r w:rsidR="00722ADB">
        <w:rPr>
          <w:rFonts w:ascii="Calibri" w:hAnsi="Calibri" w:cs="Calibri"/>
        </w:rPr>
        <w:t>.</w:t>
      </w:r>
    </w:p>
    <w:p w14:paraId="66449D62" w14:textId="65FC3FE7" w:rsidR="00722ADB" w:rsidRDefault="00722ADB" w:rsidP="004D482F">
      <w:pPr>
        <w:rPr>
          <w:rFonts w:ascii="Calibri" w:hAnsi="Calibri" w:cs="Calibri"/>
        </w:rPr>
      </w:pPr>
      <w:r>
        <w:rPr>
          <w:noProof/>
        </w:rPr>
        <w:lastRenderedPageBreak/>
        <w:drawing>
          <wp:inline distT="0" distB="0" distL="0" distR="0" wp14:anchorId="0D861395" wp14:editId="27E4B4E3">
            <wp:extent cx="5943600" cy="2318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8385"/>
                    </a:xfrm>
                    <a:prstGeom prst="rect">
                      <a:avLst/>
                    </a:prstGeom>
                  </pic:spPr>
                </pic:pic>
              </a:graphicData>
            </a:graphic>
          </wp:inline>
        </w:drawing>
      </w:r>
    </w:p>
    <w:p w14:paraId="192C700A" w14:textId="51DE1AE5" w:rsidR="003B41AA" w:rsidRDefault="003B41AA" w:rsidP="004D482F">
      <w:pPr>
        <w:rPr>
          <w:rFonts w:ascii="Calibri" w:hAnsi="Calibri" w:cs="Calibri"/>
        </w:rPr>
      </w:pPr>
      <w:r>
        <w:rPr>
          <w:rFonts w:ascii="Calibri" w:hAnsi="Calibri" w:cs="Calibri"/>
        </w:rPr>
        <w:t>To initialize the Output Compare unit in software, the developer must make a call to the following functions in the same order.</w:t>
      </w:r>
    </w:p>
    <w:p w14:paraId="56B1CC6F" w14:textId="04E4D612" w:rsidR="003B41AA" w:rsidRPr="003B41AA" w:rsidRDefault="003B41AA" w:rsidP="003B41AA">
      <w:pPr>
        <w:pStyle w:val="ListParagraph"/>
        <w:numPr>
          <w:ilvl w:val="0"/>
          <w:numId w:val="19"/>
        </w:numPr>
        <w:rPr>
          <w:rFonts w:ascii="Calibri" w:hAnsi="Calibri" w:cs="Calibri"/>
          <w:i/>
          <w:iCs/>
        </w:rPr>
      </w:pPr>
      <w:r w:rsidRPr="003B41AA">
        <w:rPr>
          <w:rFonts w:ascii="Calibri" w:hAnsi="Calibri" w:cs="Calibri"/>
          <w:i/>
          <w:iCs/>
        </w:rPr>
        <w:t>SYS_Initialize(NULL);</w:t>
      </w:r>
    </w:p>
    <w:p w14:paraId="59F521C4" w14:textId="0A13D4E9" w:rsidR="003B41AA" w:rsidRPr="003B41AA" w:rsidRDefault="003B41AA" w:rsidP="003B41AA">
      <w:pPr>
        <w:pStyle w:val="ListParagraph"/>
        <w:numPr>
          <w:ilvl w:val="0"/>
          <w:numId w:val="19"/>
        </w:numPr>
        <w:rPr>
          <w:rFonts w:ascii="Calibri" w:hAnsi="Calibri" w:cs="Calibri"/>
          <w:i/>
          <w:iCs/>
        </w:rPr>
      </w:pPr>
      <w:r w:rsidRPr="003B41AA">
        <w:rPr>
          <w:rFonts w:ascii="Calibri" w:hAnsi="Calibri" w:cs="Calibri"/>
          <w:i/>
          <w:iCs/>
        </w:rPr>
        <w:t>OCMP4_Enable();</w:t>
      </w:r>
    </w:p>
    <w:p w14:paraId="35DB9C21" w14:textId="21F0EB16" w:rsidR="003B41AA" w:rsidRDefault="003B41AA" w:rsidP="003B41AA">
      <w:pPr>
        <w:pStyle w:val="ListParagraph"/>
        <w:numPr>
          <w:ilvl w:val="0"/>
          <w:numId w:val="19"/>
        </w:numPr>
        <w:rPr>
          <w:rFonts w:ascii="Calibri" w:hAnsi="Calibri" w:cs="Calibri"/>
          <w:i/>
          <w:iCs/>
        </w:rPr>
      </w:pPr>
      <w:r w:rsidRPr="003B41AA">
        <w:rPr>
          <w:rFonts w:ascii="Calibri" w:hAnsi="Calibri" w:cs="Calibri"/>
          <w:i/>
          <w:iCs/>
        </w:rPr>
        <w:t>TMR2_Start();</w:t>
      </w:r>
    </w:p>
    <w:p w14:paraId="32777B2B" w14:textId="0DD47B95" w:rsidR="00DA513F" w:rsidRDefault="00DA513F" w:rsidP="00DA513F">
      <w:pPr>
        <w:rPr>
          <w:rFonts w:ascii="Calibri" w:hAnsi="Calibri" w:cs="Calibri"/>
        </w:rPr>
      </w:pPr>
      <w:r>
        <w:rPr>
          <w:rFonts w:ascii="Calibri" w:hAnsi="Calibri" w:cs="Calibri"/>
        </w:rPr>
        <w:t xml:space="preserve">Now to adjust the duty cycle, make a call to </w:t>
      </w:r>
      <w:r w:rsidRPr="00DA513F">
        <w:rPr>
          <w:rFonts w:ascii="Calibri" w:hAnsi="Calibri" w:cs="Calibri"/>
          <w:i/>
          <w:iCs/>
        </w:rPr>
        <w:t>OCMP4_CompareSecondaryValueSet</w:t>
      </w:r>
      <w:r>
        <w:rPr>
          <w:rFonts w:ascii="Calibri" w:hAnsi="Calibri" w:cs="Calibri"/>
        </w:rPr>
        <w:t>, careful to pass in the value of OCxRS by using equation 3 above.</w:t>
      </w:r>
      <w:r w:rsidR="006864D9">
        <w:rPr>
          <w:rFonts w:ascii="Calibri" w:hAnsi="Calibri" w:cs="Calibri"/>
        </w:rPr>
        <w:t xml:space="preserve"> PWM with output compare is complete.</w:t>
      </w:r>
    </w:p>
    <w:p w14:paraId="2B95C8BD" w14:textId="2C42CAAF" w:rsidR="006E0EE7" w:rsidRDefault="006E0EE7" w:rsidP="00DA513F">
      <w:pPr>
        <w:rPr>
          <w:rFonts w:ascii="Calibri" w:hAnsi="Calibri" w:cs="Calibri"/>
        </w:rPr>
      </w:pPr>
    </w:p>
    <w:p w14:paraId="1966751E" w14:textId="562362AE" w:rsidR="006E0EE7" w:rsidRDefault="006E0EE7" w:rsidP="006E0EE7">
      <w:pPr>
        <w:pStyle w:val="Heading1"/>
      </w:pPr>
      <w:r>
        <w:t>Flash Non-Volatile Memory for Data Storage</w:t>
      </w:r>
    </w:p>
    <w:p w14:paraId="268D986F" w14:textId="651BFC7B" w:rsidR="006E0EE7" w:rsidRDefault="006E0EE7" w:rsidP="006E0EE7">
      <w:r>
        <w:t>Test Description:</w:t>
      </w:r>
    </w:p>
    <w:p w14:paraId="04E1AD8B" w14:textId="77777777" w:rsidR="006E0EE7" w:rsidRDefault="006E0EE7" w:rsidP="006E0EE7">
      <w:r>
        <w:tab/>
        <w:t>The hardware chosen does not come with a built in EEPROM, but it does come with the capability to preserve a section of its flash NVM such that it is not used to store the program, meaning the developer can use it for his/her own purposes. For this experiment, configure the PIC-KIT3 programmer/debugger to preserve a section of the flash, and store 100 long values there.</w:t>
      </w:r>
    </w:p>
    <w:p w14:paraId="5D322CAA" w14:textId="77777777" w:rsidR="006E0EE7" w:rsidRDefault="006E0EE7" w:rsidP="006E0EE7">
      <w:r>
        <w:t>Results:</w:t>
      </w:r>
    </w:p>
    <w:p w14:paraId="012746A1" w14:textId="4F6AAEC7" w:rsidR="006E0EE7" w:rsidRDefault="006E0EE7" w:rsidP="006E0EE7">
      <w:r>
        <w:tab/>
        <w:t>First and foremost, the reader needs an understanding of how memory is mapped on the chosen PIC32MZ chip. There are physical memory addresses where the program is physically stored and virtual memory addresses</w:t>
      </w:r>
      <w:r w:rsidR="00170657">
        <w:t xml:space="preserve"> that can be manipulated in software and written to physical memory if the flash is unlocked properly</w:t>
      </w:r>
      <w:r>
        <w:t>.</w:t>
      </w:r>
      <w:r w:rsidR="00170657">
        <w:t xml:space="preserve"> It is important to note that when configuring the programmer/debugger to preserve a section of the flash, it must be provided with </w:t>
      </w:r>
      <w:r w:rsidR="00170657">
        <w:rPr>
          <w:b/>
          <w:bCs/>
        </w:rPr>
        <w:t xml:space="preserve">physical address </w:t>
      </w:r>
      <w:r w:rsidR="00170657">
        <w:t xml:space="preserve">locations. However when writing to and reading from memory in software, </w:t>
      </w:r>
      <w:r w:rsidR="00170657">
        <w:rPr>
          <w:b/>
          <w:bCs/>
        </w:rPr>
        <w:t>cacheable virtual addresses</w:t>
      </w:r>
      <w:r w:rsidR="00170657">
        <w:t xml:space="preserve"> are used. See section 4.3 MICROCONTROLLER MEMORY MAP of the Olimex </w:t>
      </w:r>
      <w:r w:rsidR="00170657" w:rsidRPr="00170657">
        <w:t>PIC32-HMZ144_UM</w:t>
      </w:r>
      <w:r w:rsidR="00170657">
        <w:t xml:space="preserve"> PDF. Notice that the physical addresses for Program Flash range from 0x1D000000 to 0x1D1FFFFF, and that the cacheable virtual addresses for Program Flash range from 0x</w:t>
      </w:r>
      <w:r w:rsidR="00170657" w:rsidRPr="00170657">
        <w:t>9</w:t>
      </w:r>
      <w:r w:rsidR="00170657">
        <w:t>D000000 to 0x</w:t>
      </w:r>
      <w:r w:rsidR="00170657" w:rsidRPr="00170657">
        <w:t>9</w:t>
      </w:r>
      <w:r w:rsidR="00170657">
        <w:t>D1FFFFF.</w:t>
      </w:r>
    </w:p>
    <w:p w14:paraId="03850E45" w14:textId="2F64963E" w:rsidR="002B5E53" w:rsidRPr="0082513D" w:rsidRDefault="002B5E53" w:rsidP="006E0EE7">
      <w:r>
        <w:t xml:space="preserve">It is now time to preserve a section of the NVM to use for our own purposes. In MPLAB-X, navigate to the PIC-KIT3 section of the Project Properties page and apply the following settings. </w:t>
      </w:r>
      <w:r>
        <w:rPr>
          <w:b/>
          <w:bCs/>
        </w:rPr>
        <w:t>NOTE</w:t>
      </w:r>
      <w:r>
        <w:t xml:space="preserve">: make sure </w:t>
      </w:r>
      <w:r>
        <w:lastRenderedPageBreak/>
        <w:t>the project is small enough to fit within the</w:t>
      </w:r>
      <w:r w:rsidR="0082513D">
        <w:t xml:space="preserve"> address</w:t>
      </w:r>
      <w:r>
        <w:t xml:space="preserve"> space </w:t>
      </w:r>
      <w:r w:rsidR="0082513D">
        <w:t>leftover for the project</w:t>
      </w:r>
      <w:r>
        <w:t>. If it is too large, a wider range must be provided</w:t>
      </w:r>
      <w:r w:rsidR="00F44228">
        <w:t xml:space="preserve"> in the </w:t>
      </w:r>
      <w:r w:rsidR="00F44228">
        <w:rPr>
          <w:i/>
          <w:iCs/>
        </w:rPr>
        <w:t xml:space="preserve">Program Memory Range(s)(hex) </w:t>
      </w:r>
      <w:r w:rsidR="00F44228">
        <w:t>property</w:t>
      </w:r>
      <w:r>
        <w:t>.</w:t>
      </w:r>
      <w:r w:rsidR="0082513D">
        <w:t xml:space="preserve"> Also, it should be mentioned that the ranges provided are ranges in </w:t>
      </w:r>
      <w:r w:rsidR="0082513D">
        <w:rPr>
          <w:b/>
          <w:bCs/>
        </w:rPr>
        <w:t>bytes</w:t>
      </w:r>
      <w:r w:rsidR="0082513D">
        <w:t>. So</w:t>
      </w:r>
      <w:r w:rsidR="002970FC">
        <w:t>,</w:t>
      </w:r>
      <w:r w:rsidR="0082513D">
        <w:t xml:space="preserve"> for the options provided below, 0x</w:t>
      </w:r>
      <w:r w:rsidR="004B20AF">
        <w:t>1D00000</w:t>
      </w:r>
      <w:r w:rsidR="0082513D">
        <w:t>0-0x</w:t>
      </w:r>
      <w:r w:rsidR="004B20AF">
        <w:t>1D00</w:t>
      </w:r>
      <w:r w:rsidR="0082513D">
        <w:t>FFFF bytes are manually selected for the entire project + preserved memory ranges.</w:t>
      </w:r>
      <w:r w:rsidR="004B20AF">
        <w:t xml:space="preserve"> This is 65536 bytes total. However</w:t>
      </w:r>
      <w:r w:rsidR="002970FC">
        <w:t>,</w:t>
      </w:r>
      <w:r w:rsidR="004B20AF">
        <w:t xml:space="preserve"> a page of flash</w:t>
      </w:r>
      <w:r w:rsidR="002970FC">
        <w:t xml:space="preserve"> 0x4000</w:t>
      </w:r>
      <w:r w:rsidR="004B20AF">
        <w:t xml:space="preserve"> (16384</w:t>
      </w:r>
      <w:r w:rsidR="002970FC">
        <w:t>)</w:t>
      </w:r>
      <w:r w:rsidR="004B20AF">
        <w:t xml:space="preserve"> bytes is preserved for our own purposes – 0x1D00C000-0x1D00FFFF. Therefore</w:t>
      </w:r>
      <w:r w:rsidR="002970FC">
        <w:t xml:space="preserve">, </w:t>
      </w:r>
      <w:r w:rsidR="004B20AF">
        <w:t>the total size of the project must be no greater than 0xC000 (49152) bytes.</w:t>
      </w:r>
      <w:r w:rsidR="002970FC">
        <w:t xml:space="preserve"> Though the description claims that the minimum preservable space is one row, 0x800 (4096) bytes, due to the nature of flash memory, a minimum of one page should be preserved. This is because before writing to a word, row, or page of flash; the word, row, or page must be erased; and the only amount of erasable flash memory at one time is one page.</w:t>
      </w:r>
    </w:p>
    <w:p w14:paraId="5E489E2A" w14:textId="6BA5FB92" w:rsidR="00EA244C" w:rsidRDefault="00F44228" w:rsidP="006E0EE7">
      <w:r>
        <w:rPr>
          <w:noProof/>
        </w:rPr>
        <w:drawing>
          <wp:inline distT="0" distB="0" distL="0" distR="0" wp14:anchorId="5E7D337F" wp14:editId="76AAA4B4">
            <wp:extent cx="5943600" cy="3812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12540"/>
                    </a:xfrm>
                    <a:prstGeom prst="rect">
                      <a:avLst/>
                    </a:prstGeom>
                  </pic:spPr>
                </pic:pic>
              </a:graphicData>
            </a:graphic>
          </wp:inline>
        </w:drawing>
      </w:r>
    </w:p>
    <w:p w14:paraId="7DB1D485" w14:textId="3C451B3B" w:rsidR="006E0EE7" w:rsidRDefault="00EA244C" w:rsidP="006E0EE7">
      <w:r>
        <w:t xml:space="preserve">With a section of flash memory preserved, go ahead and add </w:t>
      </w:r>
      <w:r w:rsidR="006E0EE7">
        <w:t xml:space="preserve">a NVM block to the Harmony Project Graph and check off the option for interrupt mode. </w:t>
      </w:r>
      <w:r>
        <w:t>G</w:t>
      </w:r>
      <w:r w:rsidR="006E0EE7">
        <w:t xml:space="preserve">enerate the code to create the NVM API. </w:t>
      </w:r>
      <w:r>
        <w:t xml:space="preserve">Notice the macro in plib_nvm.h, </w:t>
      </w:r>
      <w:r w:rsidRPr="00EA244C">
        <w:rPr>
          <w:i/>
          <w:iCs/>
        </w:rPr>
        <w:t>#define NVM_FLASH_START_ADDRESS</w:t>
      </w:r>
      <w:r w:rsidRPr="00EA244C">
        <w:rPr>
          <w:i/>
          <w:iCs/>
        </w:rPr>
        <w:t xml:space="preserve">    </w:t>
      </w:r>
      <w:r w:rsidRPr="00EA244C">
        <w:rPr>
          <w:i/>
          <w:iCs/>
        </w:rPr>
        <w:t>(0x9d000000U)</w:t>
      </w:r>
      <w:r>
        <w:t xml:space="preserve">. This is the </w:t>
      </w:r>
      <w:r>
        <w:rPr>
          <w:b/>
          <w:bCs/>
        </w:rPr>
        <w:t>virtual address</w:t>
      </w:r>
      <w:r>
        <w:t xml:space="preserve"> where the program starts. The</w:t>
      </w:r>
      <w:r w:rsidR="00A77A0F">
        <w:t>refore, the</w:t>
      </w:r>
      <w:r>
        <w:t xml:space="preserve"> virtual addresses where </w:t>
      </w:r>
      <w:r w:rsidR="00A77A0F">
        <w:t>our preserved memory resides are</w:t>
      </w:r>
      <w:r>
        <w:t xml:space="preserve"> 0x9D00C000-0x9D00FFFF.</w:t>
      </w:r>
    </w:p>
    <w:p w14:paraId="71D77943" w14:textId="1885B1B3" w:rsidR="009E3657" w:rsidRDefault="00A77A0F" w:rsidP="006E0EE7">
      <w:r>
        <w:t>Everything is configured now such that the software to store data can be written. Start defining a macro to indicate where the preserved virtual memory address begins, 0x9D00C000.</w:t>
      </w:r>
      <w:r w:rsidR="009E3657">
        <w:t xml:space="preserve"> Create a volatile bool, transferDone, as well as a callback function for the NVM interrupt, and a function to call that will test memory storage. The transferDone flag will be set to true within the callback. Attach this callback to the NVM API with </w:t>
      </w:r>
    </w:p>
    <w:p w14:paraId="5DDEC12D" w14:textId="3B121C71" w:rsidR="009E3657" w:rsidRDefault="009E3657" w:rsidP="006E0EE7">
      <w:pPr>
        <w:rPr>
          <w:i/>
          <w:iCs/>
        </w:rPr>
      </w:pPr>
      <w:r w:rsidRPr="009E3657">
        <w:rPr>
          <w:i/>
          <w:iCs/>
        </w:rPr>
        <w:t>NVM_CallbackRegister(</w:t>
      </w:r>
      <w:r w:rsidRPr="009E3657">
        <w:rPr>
          <w:i/>
          <w:iCs/>
        </w:rPr>
        <w:t>&lt;nvm callback&gt;</w:t>
      </w:r>
      <w:r w:rsidRPr="009E3657">
        <w:rPr>
          <w:i/>
          <w:iCs/>
        </w:rPr>
        <w:t>, (uintptr_t) NULL);</w:t>
      </w:r>
    </w:p>
    <w:p w14:paraId="40D9F1E5" w14:textId="5B520F3E" w:rsidR="009E3657" w:rsidRDefault="009E3657" w:rsidP="006E0EE7">
      <w:r>
        <w:lastRenderedPageBreak/>
        <w:t>And populate the NVM test function with the following code.</w:t>
      </w:r>
    </w:p>
    <w:p w14:paraId="761FA6F2" w14:textId="30F2A3BA" w:rsidR="009E3657" w:rsidRDefault="009E3657" w:rsidP="006E0EE7">
      <w:r>
        <w:rPr>
          <w:noProof/>
        </w:rPr>
        <w:drawing>
          <wp:inline distT="0" distB="0" distL="0" distR="0" wp14:anchorId="0398A42D" wp14:editId="11DEF1E5">
            <wp:extent cx="5410200" cy="721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200" cy="7219950"/>
                    </a:xfrm>
                    <a:prstGeom prst="rect">
                      <a:avLst/>
                    </a:prstGeom>
                  </pic:spPr>
                </pic:pic>
              </a:graphicData>
            </a:graphic>
          </wp:inline>
        </w:drawing>
      </w:r>
    </w:p>
    <w:p w14:paraId="0191A0DA" w14:textId="7EF99B65" w:rsidR="00F8290E" w:rsidRDefault="009E3657" w:rsidP="00F8290E">
      <w:r>
        <w:t xml:space="preserve">Call this function within the program and watch the built in LED illuminate, indicating that the data has been written to and read from flash successfully! Then comment out the write portion of the function, power cycle the development board, and reprogram it. The data should still exist and match with the </w:t>
      </w:r>
      <w:r>
        <w:lastRenderedPageBreak/>
        <w:t>writeBuffer, and the LED will illuminate once again.</w:t>
      </w:r>
      <w:r w:rsidR="00AF1E18">
        <w:t xml:space="preserve"> This completes the experiment with non-volatile memory storage in flash memory.</w:t>
      </w:r>
    </w:p>
    <w:p w14:paraId="39778D64" w14:textId="77777777" w:rsidR="00AF1E18" w:rsidRPr="00F8290E" w:rsidRDefault="00AF1E18" w:rsidP="00F8290E">
      <w:pPr>
        <w:rPr>
          <w:rFonts w:ascii="Calibri" w:hAnsi="Calibri" w:cs="Calibri"/>
        </w:rPr>
      </w:pPr>
    </w:p>
    <w:p w14:paraId="64D8E7BD" w14:textId="77777777" w:rsidR="003D16FA" w:rsidRPr="00197932" w:rsidRDefault="003D16FA" w:rsidP="003D16FA">
      <w:pPr>
        <w:pStyle w:val="Heading1"/>
        <w:rPr>
          <w:rFonts w:eastAsia="Times New Roman" w:cstheme="majorHAnsi"/>
          <w:b/>
          <w:bCs/>
          <w:sz w:val="36"/>
          <w:szCs w:val="36"/>
        </w:rPr>
      </w:pPr>
      <w:bookmarkStart w:id="9" w:name="_Toc78526143"/>
      <w:r w:rsidRPr="00197932">
        <w:rPr>
          <w:rFonts w:eastAsia="Times New Roman" w:cstheme="majorHAnsi"/>
        </w:rPr>
        <w:t>Git and MPLAB</w:t>
      </w:r>
      <w:bookmarkEnd w:id="9"/>
    </w:p>
    <w:p w14:paraId="703F2715" w14:textId="3E9B84A7" w:rsidR="003D16FA" w:rsidRPr="005F5308"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23"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If using the Harmony 3 tool, all of its generated files </w:t>
      </w:r>
      <w:r w:rsidRPr="00390FCD">
        <w:rPr>
          <w:rFonts w:ascii="Calibri" w:eastAsia="Times New Roman" w:hAnsi="Calibri" w:cs="Calibri"/>
          <w:color w:val="000000"/>
        </w:rPr>
        <w:t>should</w:t>
      </w:r>
      <w:r w:rsidRPr="003D16FA">
        <w:rPr>
          <w:rFonts w:ascii="Calibri" w:eastAsia="Times New Roman" w:hAnsi="Calibri" w:cs="Calibri"/>
          <w:color w:val="000000"/>
        </w:rPr>
        <w:t xml:space="preserve"> be tracked, even though most are generated.</w:t>
      </w:r>
      <w:r w:rsidR="005F5308">
        <w:rPr>
          <w:rFonts w:ascii="Calibri" w:eastAsia="Times New Roman" w:hAnsi="Calibri" w:cs="Calibri"/>
          <w:color w:val="000000"/>
        </w:rPr>
        <w:t xml:space="preserve"> </w:t>
      </w:r>
      <w:r w:rsidR="005F5308">
        <w:rPr>
          <w:rFonts w:ascii="Calibri" w:eastAsia="Times New Roman" w:hAnsi="Calibri" w:cs="Calibri"/>
          <w:b/>
          <w:bCs/>
          <w:color w:val="000000"/>
        </w:rPr>
        <w:t>NOTE:</w:t>
      </w:r>
      <w:r w:rsidR="005F5308">
        <w:rPr>
          <w:rFonts w:ascii="Calibri" w:eastAsia="Times New Roman" w:hAnsi="Calibri" w:cs="Calibri"/>
          <w:color w:val="000000"/>
        </w:rPr>
        <w:t xml:space="preserve"> the .gitignore file is already configured for this repository such that only the necessary files are tracked.</w:t>
      </w:r>
    </w:p>
    <w:p w14:paraId="41CB4046" w14:textId="77777777" w:rsidR="003D16FA" w:rsidRPr="003D16FA" w:rsidRDefault="003D16FA" w:rsidP="003D16FA">
      <w:pPr>
        <w:spacing w:after="0" w:line="240" w:lineRule="auto"/>
        <w:rPr>
          <w:rFonts w:ascii="Calibri" w:eastAsia="Times New Roman" w:hAnsi="Calibri" w:cs="Calibri"/>
          <w:sz w:val="24"/>
          <w:szCs w:val="24"/>
        </w:rPr>
      </w:pPr>
    </w:p>
    <w:p w14:paraId="2D6D8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pushing:</w:t>
      </w:r>
    </w:p>
    <w:p w14:paraId="5E4B9B04" w14:textId="7732BC1F" w:rsidR="003D16FA" w:rsidRDefault="00EF1AFA"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Document</w:t>
      </w:r>
      <w:r w:rsidR="003D16FA" w:rsidRPr="003D16FA">
        <w:rPr>
          <w:rFonts w:ascii="Calibri" w:eastAsia="Times New Roman" w:hAnsi="Calibri" w:cs="Calibri"/>
          <w:color w:val="000000"/>
        </w:rPr>
        <w:t xml:space="preserve"> any changes to pin mappings </w:t>
      </w:r>
      <w:r>
        <w:rPr>
          <w:rFonts w:ascii="Calibri" w:eastAsia="Times New Roman" w:hAnsi="Calibri" w:cs="Calibri"/>
          <w:color w:val="000000"/>
        </w:rPr>
        <w:t xml:space="preserve">within the MHC Pin Configuration window </w:t>
      </w:r>
      <w:r w:rsidR="003D16FA" w:rsidRPr="003D16FA">
        <w:rPr>
          <w:rFonts w:ascii="Calibri" w:eastAsia="Times New Roman" w:hAnsi="Calibri" w:cs="Calibri"/>
          <w:color w:val="000000"/>
        </w:rPr>
        <w:t xml:space="preserve">and notify other developers. Harmony will complain the next time code is generated after a colleague pulls the code, but it is safe for the colleague to proceed </w:t>
      </w:r>
      <w:r w:rsidR="009E7E5B" w:rsidRPr="003D16FA">
        <w:rPr>
          <w:rFonts w:ascii="Calibri" w:eastAsia="Times New Roman" w:hAnsi="Calibri" w:cs="Calibri"/>
          <w:color w:val="000000"/>
        </w:rPr>
        <w:t>if</w:t>
      </w:r>
      <w:r w:rsidR="003D16FA" w:rsidRPr="003D16FA">
        <w:rPr>
          <w:rFonts w:ascii="Calibri" w:eastAsia="Times New Roman" w:hAnsi="Calibri" w:cs="Calibri"/>
          <w:color w:val="000000"/>
        </w:rPr>
        <w:t xml:space="preserve"> he/she is aware that these changes were purposely made.</w:t>
      </w:r>
    </w:p>
    <w:p w14:paraId="4108389D" w14:textId="7B4F5926" w:rsidR="008729F0" w:rsidRPr="00CF2B78" w:rsidRDefault="008729F0"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If the MHC project graph has been updated,</w:t>
      </w:r>
      <w:r w:rsidR="003B235F">
        <w:rPr>
          <w:rFonts w:ascii="Calibri" w:eastAsia="Times New Roman" w:hAnsi="Calibri" w:cs="Calibri"/>
          <w:color w:val="000000"/>
        </w:rPr>
        <w:t xml:space="preserve"> </w:t>
      </w:r>
      <w:r w:rsidR="00193D4B">
        <w:rPr>
          <w:rFonts w:ascii="Calibri" w:eastAsia="Times New Roman" w:hAnsi="Calibri" w:cs="Calibri"/>
          <w:color w:val="000000"/>
        </w:rPr>
        <w:t xml:space="preserve">with MPLAB-X and MHC open, open a file explorer and </w:t>
      </w:r>
      <w:r w:rsidR="003B235F">
        <w:rPr>
          <w:rFonts w:ascii="Calibri" w:eastAsia="Times New Roman" w:hAnsi="Calibri" w:cs="Calibri"/>
          <w:color w:val="000000"/>
        </w:rPr>
        <w:t xml:space="preserve">navigate to </w:t>
      </w:r>
      <w:r w:rsidR="0018062D">
        <w:rPr>
          <w:rFonts w:ascii="Calibri" w:eastAsia="Times New Roman" w:hAnsi="Calibri" w:cs="Calibri"/>
          <w:color w:val="000000"/>
        </w:rPr>
        <w:t>&lt;repository_dir&gt;</w:t>
      </w:r>
      <w:r w:rsidR="003B235F" w:rsidRPr="003B235F">
        <w:rPr>
          <w:rFonts w:ascii="Calibri" w:eastAsia="Times New Roman" w:hAnsi="Calibri" w:cs="Calibri"/>
          <w:i/>
          <w:iCs/>
          <w:color w:val="000000"/>
        </w:rPr>
        <w:t>\firmware\src\config\default</w:t>
      </w:r>
      <w:r w:rsidR="003B235F">
        <w:rPr>
          <w:rFonts w:ascii="Calibri" w:eastAsia="Times New Roman" w:hAnsi="Calibri" w:cs="Calibri"/>
          <w:color w:val="000000"/>
        </w:rPr>
        <w:t xml:space="preserve"> and delete the </w:t>
      </w:r>
      <w:r w:rsidR="003B235F" w:rsidRPr="003B235F">
        <w:rPr>
          <w:rFonts w:ascii="Calibri" w:eastAsia="Times New Roman" w:hAnsi="Calibri" w:cs="Calibri"/>
          <w:i/>
          <w:iCs/>
          <w:color w:val="000000"/>
        </w:rPr>
        <w:t>peripheral</w:t>
      </w:r>
      <w:r w:rsidR="003B235F">
        <w:rPr>
          <w:rFonts w:ascii="Calibri" w:eastAsia="Times New Roman" w:hAnsi="Calibri" w:cs="Calibri"/>
          <w:color w:val="000000"/>
        </w:rPr>
        <w:t xml:space="preserve"> directory. </w:t>
      </w:r>
      <w:r w:rsidR="00BF2B70">
        <w:rPr>
          <w:rFonts w:ascii="Calibri" w:eastAsia="Times New Roman" w:hAnsi="Calibri" w:cs="Calibri"/>
          <w:color w:val="000000"/>
        </w:rPr>
        <w:t>Now</w:t>
      </w:r>
      <w:r>
        <w:rPr>
          <w:rFonts w:ascii="Calibri" w:eastAsia="Times New Roman" w:hAnsi="Calibri" w:cs="Calibri"/>
          <w:color w:val="000000"/>
        </w:rPr>
        <w:t xml:space="preserve"> </w:t>
      </w:r>
      <w:r>
        <w:rPr>
          <w:rFonts w:ascii="Calibri" w:eastAsia="Times New Roman" w:hAnsi="Calibri" w:cs="Calibri"/>
          <w:b/>
          <w:bCs/>
          <w:color w:val="000000"/>
        </w:rPr>
        <w:t>regenerate code</w:t>
      </w:r>
      <w:r w:rsidR="001800B1">
        <w:rPr>
          <w:rFonts w:ascii="Calibri" w:eastAsia="Times New Roman" w:hAnsi="Calibri" w:cs="Calibri"/>
          <w:color w:val="000000"/>
        </w:rPr>
        <w:t>. This will remove all unused APIs, thus cleaning the repository.</w:t>
      </w:r>
    </w:p>
    <w:p w14:paraId="2107529F" w14:textId="2F054294" w:rsidR="00CF2B78" w:rsidRPr="003D16FA" w:rsidRDefault="00CF2B78"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When code has been regenerated, add all newly generated files to the repository’s tracked list</w:t>
      </w:r>
    </w:p>
    <w:p w14:paraId="1586CEB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Use VS Code to resolve merge conflicts </w:t>
      </w:r>
      <w:r w:rsidRPr="003D16FA">
        <w:rPr>
          <w:rFonts w:ascii="Calibri" w:eastAsia="Times New Roman" w:hAnsi="Calibri" w:cs="Calibri"/>
          <w:b/>
          <w:bCs/>
          <w:color w:val="000000"/>
        </w:rPr>
        <w:t>WITH MPLAB-X CLOSED.</w:t>
      </w:r>
    </w:p>
    <w:p w14:paraId="54E6A0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pulling:</w:t>
      </w:r>
    </w:p>
    <w:p w14:paraId="2EB3A20E" w14:textId="388A2A32" w:rsidR="003D16FA" w:rsidRPr="003D16FA" w:rsidRDefault="00EF1AFA" w:rsidP="003D16FA">
      <w:pPr>
        <w:numPr>
          <w:ilvl w:val="0"/>
          <w:numId w:val="17"/>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Launch</w:t>
      </w:r>
      <w:r w:rsidR="003D16FA" w:rsidRPr="003D16FA">
        <w:rPr>
          <w:rFonts w:ascii="Calibri" w:eastAsia="Times New Roman" w:hAnsi="Calibri" w:cs="Calibri"/>
          <w:color w:val="000000"/>
        </w:rPr>
        <w:t xml:space="preserve"> the </w:t>
      </w:r>
      <w:r>
        <w:rPr>
          <w:rFonts w:ascii="Calibri" w:eastAsia="Times New Roman" w:hAnsi="Calibri" w:cs="Calibri"/>
          <w:color w:val="000000"/>
        </w:rPr>
        <w:t xml:space="preserve">MHC </w:t>
      </w:r>
      <w:r w:rsidR="003D16FA" w:rsidRPr="003D16FA">
        <w:rPr>
          <w:rFonts w:ascii="Calibri" w:eastAsia="Times New Roman" w:hAnsi="Calibri" w:cs="Calibri"/>
          <w:color w:val="000000"/>
        </w:rPr>
        <w:t>tool and regenerate code immediately.</w:t>
      </w:r>
    </w:p>
    <w:p w14:paraId="61DDEFC9" w14:textId="77777777" w:rsidR="00B45D6C" w:rsidRPr="00F8290E" w:rsidRDefault="00B45D6C" w:rsidP="003D16FA">
      <w:pPr>
        <w:rPr>
          <w:rFonts w:ascii="Calibri" w:hAnsi="Calibri" w:cs="Calibri"/>
        </w:rPr>
      </w:pPr>
    </w:p>
    <w:sectPr w:rsidR="00B45D6C" w:rsidRPr="00F8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17EA9"/>
    <w:multiLevelType w:val="hybridMultilevel"/>
    <w:tmpl w:val="C564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16B2F"/>
    <w:multiLevelType w:val="hybridMultilevel"/>
    <w:tmpl w:val="867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5"/>
  </w:num>
  <w:num w:numId="5">
    <w:abstractNumId w:val="2"/>
  </w:num>
  <w:num w:numId="6">
    <w:abstractNumId w:val="1"/>
  </w:num>
  <w:num w:numId="7">
    <w:abstractNumId w:val="1"/>
  </w:num>
  <w:num w:numId="8">
    <w:abstractNumId w:val="1"/>
    <w:lvlOverride w:ilvl="0">
      <w:lvl w:ilvl="0">
        <w:numFmt w:val="decimal"/>
        <w:lvlText w:val=""/>
        <w:lvlJc w:val="left"/>
      </w:lvl>
    </w:lvlOverride>
    <w:lvlOverride w:ilvl="1">
      <w:lvl w:ilvl="1">
        <w:numFmt w:val="lowerLetter"/>
        <w:lvlText w:val="%2."/>
        <w:lvlJc w:val="left"/>
      </w:lvl>
    </w:lvlOverride>
  </w:num>
  <w:num w:numId="9">
    <w:abstractNumId w:val="1"/>
    <w:lvlOverride w:ilvl="0">
      <w:lvl w:ilvl="0">
        <w:numFmt w:val="decimal"/>
        <w:lvlText w:val=""/>
        <w:lvlJc w:val="left"/>
      </w:lvl>
    </w:lvlOverride>
    <w:lvlOverride w:ilvl="1">
      <w:lvl w:ilvl="1">
        <w:numFmt w:val="lowerLetter"/>
        <w:lvlText w:val="%2."/>
        <w:lvlJc w:val="left"/>
      </w:lvl>
    </w:lvlOverride>
  </w:num>
  <w:num w:numId="10">
    <w:abstractNumId w:val="1"/>
    <w:lvlOverride w:ilvl="0">
      <w:lvl w:ilvl="0">
        <w:numFmt w:val="decimal"/>
        <w:lvlText w:val=""/>
        <w:lvlJc w:val="left"/>
      </w:lvl>
    </w:lvlOverride>
    <w:lvlOverride w:ilvl="1">
      <w:lvl w:ilvl="1">
        <w:numFmt w:val="lowerLetter"/>
        <w:lvlText w:val="%2."/>
        <w:lvlJc w:val="left"/>
      </w:lvl>
    </w:lvlOverride>
  </w:num>
  <w:num w:numId="11">
    <w:abstractNumId w:val="1"/>
    <w:lvlOverride w:ilvl="0">
      <w:lvl w:ilvl="0">
        <w:numFmt w:val="decimal"/>
        <w:lvlText w:val=""/>
        <w:lvlJc w:val="left"/>
      </w:lvl>
    </w:lvlOverride>
    <w:lvlOverride w:ilvl="1">
      <w:lvl w:ilvl="1">
        <w:numFmt w:val="lowerLetter"/>
        <w:lvlText w:val="%2."/>
        <w:lvlJc w:val="left"/>
      </w:lvl>
    </w:lvlOverride>
  </w:num>
  <w:num w:numId="12">
    <w:abstractNumId w:val="4"/>
  </w:num>
  <w:num w:numId="13">
    <w:abstractNumId w:val="6"/>
  </w:num>
  <w:num w:numId="14">
    <w:abstractNumId w:val="3"/>
  </w:num>
  <w:num w:numId="15">
    <w:abstractNumId w:val="13"/>
  </w:num>
  <w:num w:numId="16">
    <w:abstractNumId w:val="7"/>
  </w:num>
  <w:num w:numId="17">
    <w:abstractNumId w:val="12"/>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014A0A"/>
    <w:rsid w:val="00030850"/>
    <w:rsid w:val="000A0F71"/>
    <w:rsid w:val="00170657"/>
    <w:rsid w:val="001800B1"/>
    <w:rsid w:val="0018062D"/>
    <w:rsid w:val="00193D4B"/>
    <w:rsid w:val="00197932"/>
    <w:rsid w:val="001D0310"/>
    <w:rsid w:val="001E35B5"/>
    <w:rsid w:val="001F409A"/>
    <w:rsid w:val="002970FC"/>
    <w:rsid w:val="002B5E53"/>
    <w:rsid w:val="00390FCD"/>
    <w:rsid w:val="003B235F"/>
    <w:rsid w:val="003B41AA"/>
    <w:rsid w:val="003D16FA"/>
    <w:rsid w:val="00443C55"/>
    <w:rsid w:val="0044613A"/>
    <w:rsid w:val="004B20AF"/>
    <w:rsid w:val="004D482F"/>
    <w:rsid w:val="00584024"/>
    <w:rsid w:val="005F5308"/>
    <w:rsid w:val="00604A0B"/>
    <w:rsid w:val="00625DCF"/>
    <w:rsid w:val="00651062"/>
    <w:rsid w:val="006864D9"/>
    <w:rsid w:val="006B0ED3"/>
    <w:rsid w:val="006E0EE7"/>
    <w:rsid w:val="00722ADB"/>
    <w:rsid w:val="007F0965"/>
    <w:rsid w:val="0082513D"/>
    <w:rsid w:val="008729F0"/>
    <w:rsid w:val="008C3CF5"/>
    <w:rsid w:val="009E164C"/>
    <w:rsid w:val="009E3657"/>
    <w:rsid w:val="009E7E5B"/>
    <w:rsid w:val="009F2AFC"/>
    <w:rsid w:val="00A36C36"/>
    <w:rsid w:val="00A77A0F"/>
    <w:rsid w:val="00AF1E18"/>
    <w:rsid w:val="00B45D6C"/>
    <w:rsid w:val="00B55C3E"/>
    <w:rsid w:val="00BA6C63"/>
    <w:rsid w:val="00BC381D"/>
    <w:rsid w:val="00BF2B70"/>
    <w:rsid w:val="00CA499C"/>
    <w:rsid w:val="00CE1AA4"/>
    <w:rsid w:val="00CF2B78"/>
    <w:rsid w:val="00D7397E"/>
    <w:rsid w:val="00DA513F"/>
    <w:rsid w:val="00DE6782"/>
    <w:rsid w:val="00E04F2A"/>
    <w:rsid w:val="00E051BD"/>
    <w:rsid w:val="00EA244C"/>
    <w:rsid w:val="00EF1AFA"/>
    <w:rsid w:val="00F44228"/>
    <w:rsid w:val="00F8290E"/>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 w:type="paragraph" w:styleId="ListParagraph">
    <w:name w:val="List Paragraph"/>
    <w:basedOn w:val="Normal"/>
    <w:uiPriority w:val="34"/>
    <w:qFormat/>
    <w:rsid w:val="000A0F71"/>
    <w:pPr>
      <w:ind w:left="720"/>
      <w:contextualSpacing/>
    </w:pPr>
  </w:style>
  <w:style w:type="character" w:styleId="UnresolvedMention">
    <w:name w:val="Unresolved Mention"/>
    <w:basedOn w:val="DefaultParagraphFont"/>
    <w:uiPriority w:val="99"/>
    <w:semiHidden/>
    <w:unhideWhenUsed/>
    <w:rsid w:val="00FB0EF8"/>
    <w:rPr>
      <w:color w:val="605E5C"/>
      <w:shd w:val="clear" w:color="auto" w:fill="E1DFDD"/>
    </w:rPr>
  </w:style>
  <w:style w:type="character" w:styleId="FollowedHyperlink">
    <w:name w:val="FollowedHyperlink"/>
    <w:basedOn w:val="DefaultParagraphFont"/>
    <w:uiPriority w:val="99"/>
    <w:semiHidden/>
    <w:unhideWhenUsed/>
    <w:rsid w:val="00FB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23" Type="http://schemas.openxmlformats.org/officeDocument/2006/relationships/hyperlink" Target="https://microchipdeveloper.com/faq:72"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18</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49</cp:revision>
  <dcterms:created xsi:type="dcterms:W3CDTF">2021-07-29T19:20:00Z</dcterms:created>
  <dcterms:modified xsi:type="dcterms:W3CDTF">2021-08-05T22:39:00Z</dcterms:modified>
</cp:coreProperties>
</file>