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10EB" w14:textId="77777777" w:rsidR="00482B71" w:rsidRPr="00482B71" w:rsidRDefault="00482B71" w:rsidP="00482B71">
      <w:pPr>
        <w:rPr>
          <w:b/>
          <w:bCs/>
          <w:lang w:val="en-150"/>
        </w:rPr>
      </w:pPr>
      <w:r w:rsidRPr="00482B71">
        <w:rPr>
          <w:b/>
          <w:bCs/>
          <w:lang w:val="en-150"/>
        </w:rPr>
        <w:t>The Heart of Norway – Culture, Folklore, and Modern Life</w:t>
      </w:r>
    </w:p>
    <w:p w14:paraId="4C81D8F8" w14:textId="77777777" w:rsidR="00482B71" w:rsidRPr="00482B71" w:rsidRDefault="00482B71" w:rsidP="00482B71">
      <w:pPr>
        <w:rPr>
          <w:b/>
          <w:bCs/>
          <w:lang w:val="en-150"/>
        </w:rPr>
      </w:pPr>
      <w:r w:rsidRPr="00482B71">
        <w:rPr>
          <w:b/>
          <w:bCs/>
          <w:lang w:val="en-150"/>
        </w:rPr>
        <w:t>The Philosophy of Friluftsliv and Outdoor Culture</w:t>
      </w:r>
    </w:p>
    <w:p w14:paraId="2C6D7484" w14:textId="77777777" w:rsidR="00482B71" w:rsidRPr="00482B71" w:rsidRDefault="00482B71" w:rsidP="00482B71">
      <w:pPr>
        <w:rPr>
          <w:lang w:val="en-150"/>
        </w:rPr>
      </w:pPr>
      <w:r w:rsidRPr="00482B71">
        <w:rPr>
          <w:lang w:val="en-150"/>
        </w:rPr>
        <w:t>Norway is a nation defined by its relationship with the rugged outdoors. Central to the Norwegian identity is the concept of </w:t>
      </w:r>
      <w:r w:rsidRPr="00482B71">
        <w:rPr>
          <w:b/>
          <w:bCs/>
          <w:lang w:val="en-150"/>
        </w:rPr>
        <w:t>"friluftsliv"</w:t>
      </w:r>
      <w:r w:rsidRPr="00482B71">
        <w:rPr>
          <w:lang w:val="en-150"/>
        </w:rPr>
        <w:t> (pronounced </w:t>
      </w:r>
      <w:r w:rsidRPr="00482B71">
        <w:rPr>
          <w:i/>
          <w:iCs/>
          <w:lang w:val="en-150"/>
        </w:rPr>
        <w:t>free-loofts-leev</w:t>
      </w:r>
      <w:r w:rsidRPr="00482B71">
        <w:rPr>
          <w:lang w:val="en-150"/>
        </w:rPr>
        <w:t>). Translated literally as "open-air living," the term was popularized by the famous playwright Henrik Ibsen in the 1850s. It represents a deep-seated cultural philosophy that emphasizes returning to nature to find spiritual and physical well-being.</w:t>
      </w:r>
    </w:p>
    <w:p w14:paraId="7E1BBE4C" w14:textId="77777777" w:rsidR="00482B71" w:rsidRPr="00482B71" w:rsidRDefault="00482B71" w:rsidP="00482B71">
      <w:pPr>
        <w:rPr>
          <w:lang w:val="en-150"/>
        </w:rPr>
      </w:pPr>
      <w:r w:rsidRPr="00482B71">
        <w:rPr>
          <w:lang w:val="en-150"/>
        </w:rPr>
        <w:t>This is not just a hobby; it is a way of life supported by the legal principle of </w:t>
      </w:r>
      <w:r w:rsidRPr="00482B71">
        <w:rPr>
          <w:b/>
          <w:bCs/>
          <w:lang w:val="en-150"/>
        </w:rPr>
        <w:t>Allemannsretten</w:t>
      </w:r>
      <w:r w:rsidRPr="00482B71">
        <w:rPr>
          <w:lang w:val="en-150"/>
        </w:rPr>
        <w:t> (the Right of Public Access). This traditional right allows anyone to hike, camp, and forage for berries or mushrooms on uncultivated land, regardless of ownership. Whether it is "Sunday trips" (</w:t>
      </w:r>
      <w:r w:rsidRPr="00482B71">
        <w:rPr>
          <w:i/>
          <w:iCs/>
          <w:lang w:val="en-150"/>
        </w:rPr>
        <w:t>søndagstur</w:t>
      </w:r>
      <w:r w:rsidRPr="00482B71">
        <w:rPr>
          <w:lang w:val="en-150"/>
        </w:rPr>
        <w:t>) to a local forest or week-long treks through the Jotunheimen mountains, Norwegians prioritize time in the wilderness regardless of the weather, often citing the national proverb: </w:t>
      </w:r>
      <w:r w:rsidRPr="00482B71">
        <w:rPr>
          <w:i/>
          <w:iCs/>
          <w:lang w:val="en-150"/>
        </w:rPr>
        <w:t>"Det finnes ikke dårlig vær, bare dårlige klær"</w:t>
      </w:r>
      <w:r w:rsidRPr="00482B71">
        <w:rPr>
          <w:lang w:val="en-150"/>
        </w:rPr>
        <w:t> (There is no such thing as bad weather, only bad clothes).</w:t>
      </w:r>
    </w:p>
    <w:p w14:paraId="09605B5B" w14:textId="77777777" w:rsidR="00482B71" w:rsidRPr="00482B71" w:rsidRDefault="00482B71" w:rsidP="00482B71">
      <w:pPr>
        <w:rPr>
          <w:b/>
          <w:bCs/>
          <w:lang w:val="en-150"/>
        </w:rPr>
      </w:pPr>
      <w:r w:rsidRPr="00482B71">
        <w:rPr>
          <w:b/>
          <w:bCs/>
          <w:lang w:val="en-150"/>
        </w:rPr>
        <w:t>Natural Wonders: Fjords and the Midnight Sun</w:t>
      </w:r>
    </w:p>
    <w:p w14:paraId="509D5B58" w14:textId="77777777" w:rsidR="00482B71" w:rsidRPr="00482B71" w:rsidRDefault="00482B71" w:rsidP="00482B71">
      <w:pPr>
        <w:rPr>
          <w:lang w:val="en-150"/>
        </w:rPr>
      </w:pPr>
      <w:r w:rsidRPr="00482B71">
        <w:rPr>
          <w:lang w:val="en-150"/>
        </w:rPr>
        <w:t>The physical stage for this outdoor culture is one of the most dramatic in the world. Norway's coastline is serrated by over 1,100 fjords. The </w:t>
      </w:r>
      <w:r w:rsidRPr="00482B71">
        <w:rPr>
          <w:b/>
          <w:bCs/>
          <w:lang w:val="en-150"/>
        </w:rPr>
        <w:t>Sognefjord</w:t>
      </w:r>
      <w:r w:rsidRPr="00482B71">
        <w:rPr>
          <w:lang w:val="en-150"/>
        </w:rPr>
        <w:t> is the king of them all, stretching 205 kilometers inland and reaching depths of 1,308 meters. These natural cathedrals were carved by retreating glaciers over millions of years and are now UNESCO World Heritage sites.</w:t>
      </w:r>
    </w:p>
    <w:p w14:paraId="3FC61C08" w14:textId="77777777" w:rsidR="00482B71" w:rsidRPr="00482B71" w:rsidRDefault="00482B71" w:rsidP="00482B71">
      <w:pPr>
        <w:rPr>
          <w:lang w:val="en-150"/>
        </w:rPr>
      </w:pPr>
      <w:r w:rsidRPr="00482B71">
        <w:rPr>
          <w:lang w:val="en-150"/>
        </w:rPr>
        <w:t>In the northern regions, the tilt of the Earth creates the phenomenon of the </w:t>
      </w:r>
      <w:r w:rsidRPr="00482B71">
        <w:rPr>
          <w:b/>
          <w:bCs/>
          <w:lang w:val="en-150"/>
        </w:rPr>
        <w:t>Midnight Sun</w:t>
      </w:r>
      <w:r w:rsidRPr="00482B71">
        <w:rPr>
          <w:lang w:val="en-150"/>
        </w:rPr>
        <w:t>. North of the Arctic Circle, in places like Tromsø or the North Cape, the sun stays above the horizon for up to 76 days during the summer. This constant daylight leads to a surge of energy in the population, with people mowing their lawns or going for hikes at 2:00 AM. Conversely, the winter brings the </w:t>
      </w:r>
      <w:r w:rsidRPr="00482B71">
        <w:rPr>
          <w:b/>
          <w:bCs/>
          <w:lang w:val="en-150"/>
        </w:rPr>
        <w:t>Polar Night</w:t>
      </w:r>
      <w:r w:rsidRPr="00482B71">
        <w:rPr>
          <w:lang w:val="en-150"/>
        </w:rPr>
        <w:t>, where the sun never rises, providing the perfect dark canvas for the flickering green and violet ribbons of the Northern Lights.</w:t>
      </w:r>
    </w:p>
    <w:p w14:paraId="2E2E2950" w14:textId="77777777" w:rsidR="00482B71" w:rsidRPr="00482B71" w:rsidRDefault="00482B71" w:rsidP="00482B71">
      <w:pPr>
        <w:rPr>
          <w:b/>
          <w:bCs/>
          <w:lang w:val="en-150"/>
        </w:rPr>
      </w:pPr>
      <w:r w:rsidRPr="00482B71">
        <w:rPr>
          <w:b/>
          <w:bCs/>
          <w:lang w:val="en-150"/>
        </w:rPr>
        <w:t>Folklore and the Legend of Trolls</w:t>
      </w:r>
    </w:p>
    <w:p w14:paraId="3BF3A3B3" w14:textId="77777777" w:rsidR="00482B71" w:rsidRPr="00482B71" w:rsidRDefault="00482B71" w:rsidP="00482B71">
      <w:pPr>
        <w:rPr>
          <w:lang w:val="en-150"/>
        </w:rPr>
      </w:pPr>
      <w:r w:rsidRPr="00482B71">
        <w:rPr>
          <w:lang w:val="en-150"/>
        </w:rPr>
        <w:t>Before modern science explained the fjords and mountains, Norwegians turned to folklore. </w:t>
      </w:r>
      <w:r w:rsidRPr="00482B71">
        <w:rPr>
          <w:b/>
          <w:bCs/>
          <w:lang w:val="en-150"/>
        </w:rPr>
        <w:t>Trolls</w:t>
      </w:r>
      <w:r w:rsidRPr="00482B71">
        <w:rPr>
          <w:lang w:val="en-150"/>
        </w:rPr>
        <w:t> are the most iconic figures in Norwegian mythology. Described as shy, often dim-witted, and occasionally dangerous creatures that live in caves or deep forests, they are said to turn to stone if exposed to sunlight. This legend explains the many unusually shaped rock formations found across the country, such as </w:t>
      </w:r>
      <w:r w:rsidRPr="00482B71">
        <w:rPr>
          <w:b/>
          <w:bCs/>
          <w:lang w:val="en-150"/>
        </w:rPr>
        <w:t>Trolltunga</w:t>
      </w:r>
      <w:r w:rsidRPr="00482B71">
        <w:rPr>
          <w:lang w:val="en-150"/>
        </w:rPr>
        <w:t> (The Troll’s Tongue) and </w:t>
      </w:r>
      <w:r w:rsidRPr="00482B71">
        <w:rPr>
          <w:b/>
          <w:bCs/>
          <w:lang w:val="en-150"/>
        </w:rPr>
        <w:t>Trollstigen</w:t>
      </w:r>
      <w:r w:rsidRPr="00482B71">
        <w:rPr>
          <w:lang w:val="en-150"/>
        </w:rPr>
        <w:t> (The Troll’s Path). These mythical beings remain a massive part of the cultural fabric, appearing in everything from the classical music of Edvard Grieg to modern cinema.</w:t>
      </w:r>
    </w:p>
    <w:p w14:paraId="0CDBE85E" w14:textId="77777777" w:rsidR="00482B71" w:rsidRPr="00482B71" w:rsidRDefault="00482B71" w:rsidP="00482B71">
      <w:pPr>
        <w:rPr>
          <w:b/>
          <w:bCs/>
          <w:lang w:val="en-150"/>
        </w:rPr>
      </w:pPr>
      <w:r w:rsidRPr="00482B71">
        <w:rPr>
          <w:b/>
          <w:bCs/>
          <w:lang w:val="en-150"/>
        </w:rPr>
        <w:t>Surprising Modern Traditions: The Frozen Pizza Phenomenon</w:t>
      </w:r>
    </w:p>
    <w:p w14:paraId="6B6E058F" w14:textId="77777777" w:rsidR="00482B71" w:rsidRPr="00482B71" w:rsidRDefault="00482B71" w:rsidP="00482B71">
      <w:pPr>
        <w:rPr>
          <w:lang w:val="en-150"/>
        </w:rPr>
      </w:pPr>
      <w:r w:rsidRPr="00482B71">
        <w:rPr>
          <w:lang w:val="en-150"/>
        </w:rPr>
        <w:t>While Norway has a rich culinary tradition of seafood and game, one of the most surprising modern facts is the nation’s obsession with </w:t>
      </w:r>
      <w:r w:rsidRPr="00482B71">
        <w:rPr>
          <w:b/>
          <w:bCs/>
          <w:lang w:val="en-150"/>
        </w:rPr>
        <w:t>Grandiosa frozen pizza</w:t>
      </w:r>
      <w:r w:rsidRPr="00482B71">
        <w:rPr>
          <w:lang w:val="en-150"/>
        </w:rPr>
        <w:t>. Since its launch in 1980, it has become an unofficial national dish. Norwegians consume approximately 47 million frozen pizzas every year—nearly nine per person. On Christmas Eve, it is estimated that hundreds of thousands of Norwegians choose a "Grandis" over traditional ribs or cod, cementing its place in modern cultural history.</w:t>
      </w:r>
    </w:p>
    <w:p w14:paraId="76D82D9E" w14:textId="77777777" w:rsidR="00482B71" w:rsidRPr="00482B71" w:rsidRDefault="00482B71" w:rsidP="00482B71">
      <w:pPr>
        <w:rPr>
          <w:b/>
          <w:bCs/>
          <w:lang w:val="en-150"/>
        </w:rPr>
      </w:pPr>
      <w:r w:rsidRPr="00482B71">
        <w:rPr>
          <w:b/>
          <w:bCs/>
          <w:lang w:val="en-150"/>
        </w:rPr>
        <w:t>Economic Stewardship: The Sovereign Wealth Fund</w:t>
      </w:r>
    </w:p>
    <w:p w14:paraId="5E5AEB2D" w14:textId="77777777" w:rsidR="00482B71" w:rsidRPr="00482B71" w:rsidRDefault="00482B71" w:rsidP="00482B71">
      <w:pPr>
        <w:rPr>
          <w:lang w:val="en-150"/>
        </w:rPr>
      </w:pPr>
      <w:r w:rsidRPr="00482B71">
        <w:rPr>
          <w:lang w:val="en-150"/>
        </w:rPr>
        <w:lastRenderedPageBreak/>
        <w:t>Norway’s unique position in the world is also defined by its fiscal discipline. Since the discovery of oil in the North Sea, the country has not simply spent its riches. Instead, it established the </w:t>
      </w:r>
      <w:r w:rsidRPr="00482B71">
        <w:rPr>
          <w:b/>
          <w:bCs/>
          <w:lang w:val="en-150"/>
        </w:rPr>
        <w:t>Government Pension Fund Global</w:t>
      </w:r>
      <w:r w:rsidRPr="00482B71">
        <w:rPr>
          <w:lang w:val="en-150"/>
        </w:rPr>
        <w:t>. This "Oil Fund" is one of the world's largest sovereign wealth funds, owning roughly 1.5% of all shares in world-listed companies. The fund is designed to ensure that when the oil eventually runs out, the wealth generated from it will continue to fund the Norwegian welfare state for generations to come. This focus on "intergenerational equity" makes Norway a global outlier in economic planning.</w:t>
      </w:r>
    </w:p>
    <w:p w14:paraId="60FD0306" w14:textId="77777777" w:rsidR="00482B71" w:rsidRPr="00482B71" w:rsidRDefault="00482B71" w:rsidP="00482B71">
      <w:pPr>
        <w:rPr>
          <w:lang w:val="en-150"/>
        </w:rPr>
      </w:pPr>
      <w:r w:rsidRPr="00482B71">
        <w:rPr>
          <w:lang w:val="en-150"/>
        </w:rPr>
        <w:pict w14:anchorId="0EE56AFC">
          <v:rect id="_x0000_i1037" style="width:0;height:.75pt" o:hralign="center" o:hrstd="t" o:hr="t" fillcolor="#a0a0a0" stroked="f"/>
        </w:pict>
      </w:r>
    </w:p>
    <w:p w14:paraId="6569E9AD" w14:textId="77777777" w:rsidR="00482B71" w:rsidRPr="00482B71" w:rsidRDefault="00482B71" w:rsidP="00482B71">
      <w:pPr>
        <w:rPr>
          <w:b/>
          <w:bCs/>
          <w:lang w:val="en-150"/>
        </w:rPr>
      </w:pPr>
      <w:r w:rsidRPr="00482B71">
        <w:rPr>
          <w:b/>
          <w:bCs/>
          <w:lang w:val="en-150"/>
        </w:rPr>
        <w:t>Sources</w:t>
      </w:r>
    </w:p>
    <w:p w14:paraId="2B366C4A" w14:textId="77777777" w:rsidR="00482B71" w:rsidRPr="00482B71" w:rsidRDefault="00482B71" w:rsidP="00482B71">
      <w:pPr>
        <w:numPr>
          <w:ilvl w:val="0"/>
          <w:numId w:val="1"/>
        </w:numPr>
        <w:rPr>
          <w:lang w:val="en-150"/>
        </w:rPr>
      </w:pPr>
      <w:r w:rsidRPr="00482B71">
        <w:rPr>
          <w:lang w:val="en-150"/>
        </w:rPr>
        <w:t>Visit Norway - The Norwegian Right to Roam</w:t>
      </w:r>
    </w:p>
    <w:p w14:paraId="61E50F93" w14:textId="77777777" w:rsidR="00482B71" w:rsidRPr="00482B71" w:rsidRDefault="00482B71" w:rsidP="00482B71">
      <w:pPr>
        <w:numPr>
          <w:ilvl w:val="0"/>
          <w:numId w:val="1"/>
        </w:numPr>
        <w:rPr>
          <w:lang w:val="en-150"/>
        </w:rPr>
      </w:pPr>
      <w:r w:rsidRPr="00482B71">
        <w:rPr>
          <w:lang w:val="en-150"/>
        </w:rPr>
        <w:t>Forbes - Friluftsliv: The Nordic Secret to Resilience</w:t>
      </w:r>
    </w:p>
    <w:p w14:paraId="2B935930" w14:textId="77777777" w:rsidR="00482B71" w:rsidRPr="00482B71" w:rsidRDefault="00482B71" w:rsidP="00482B71">
      <w:pPr>
        <w:numPr>
          <w:ilvl w:val="0"/>
          <w:numId w:val="1"/>
        </w:numPr>
        <w:rPr>
          <w:lang w:val="en-150"/>
        </w:rPr>
      </w:pPr>
      <w:r w:rsidRPr="00482B71">
        <w:rPr>
          <w:lang w:val="en-150"/>
        </w:rPr>
        <w:t>UNESCO World Heritage Centre - West Norwegian Fjords</w:t>
      </w:r>
    </w:p>
    <w:p w14:paraId="4ED157A9" w14:textId="77777777" w:rsidR="00482B71" w:rsidRPr="00482B71" w:rsidRDefault="00482B71" w:rsidP="00482B71">
      <w:pPr>
        <w:numPr>
          <w:ilvl w:val="0"/>
          <w:numId w:val="1"/>
        </w:numPr>
        <w:rPr>
          <w:lang w:val="en-150"/>
        </w:rPr>
      </w:pPr>
      <w:r w:rsidRPr="00482B71">
        <w:rPr>
          <w:lang w:val="en-150"/>
        </w:rPr>
        <w:t>The Guardian - Why Norway’s Trolls are making a comeback</w:t>
      </w:r>
    </w:p>
    <w:p w14:paraId="501CC456" w14:textId="77777777" w:rsidR="00482B71" w:rsidRPr="00482B71" w:rsidRDefault="00482B71" w:rsidP="00482B71">
      <w:pPr>
        <w:numPr>
          <w:ilvl w:val="0"/>
          <w:numId w:val="1"/>
        </w:numPr>
        <w:rPr>
          <w:lang w:val="en-150"/>
        </w:rPr>
      </w:pPr>
      <w:r w:rsidRPr="00482B71">
        <w:rPr>
          <w:lang w:val="en-150"/>
        </w:rPr>
        <w:t>Norges Bank Investment Management - About the Fund</w:t>
      </w:r>
    </w:p>
    <w:p w14:paraId="7AA4FE31" w14:textId="77777777" w:rsidR="00482B71" w:rsidRPr="00482B71" w:rsidRDefault="00482B71" w:rsidP="00482B71">
      <w:pPr>
        <w:numPr>
          <w:ilvl w:val="0"/>
          <w:numId w:val="1"/>
        </w:numPr>
        <w:rPr>
          <w:lang w:val="en-150"/>
        </w:rPr>
      </w:pPr>
      <w:r w:rsidRPr="00482B71">
        <w:rPr>
          <w:lang w:val="en-150"/>
        </w:rPr>
        <w:t>Science Norway - The history of the frozen pizza in Norway</w:t>
      </w:r>
    </w:p>
    <w:p w14:paraId="26B88DAC" w14:textId="77777777" w:rsidR="00482B71" w:rsidRPr="00482B71" w:rsidRDefault="00482B71" w:rsidP="00482B71">
      <w:pPr>
        <w:numPr>
          <w:ilvl w:val="0"/>
          <w:numId w:val="1"/>
        </w:numPr>
        <w:rPr>
          <w:lang w:val="en-150"/>
        </w:rPr>
      </w:pPr>
      <w:r w:rsidRPr="00482B71">
        <w:rPr>
          <w:lang w:val="en-150"/>
        </w:rPr>
        <w:t>Norway.no - The Midnight Sun and Polar Night</w:t>
      </w:r>
    </w:p>
    <w:p w14:paraId="111FBA4E" w14:textId="77777777" w:rsidR="00482B71" w:rsidRPr="00482B71" w:rsidRDefault="00482B71" w:rsidP="00482B71">
      <w:pPr>
        <w:numPr>
          <w:ilvl w:val="0"/>
          <w:numId w:val="1"/>
        </w:numPr>
        <w:rPr>
          <w:lang w:val="en-150"/>
        </w:rPr>
      </w:pPr>
      <w:r w:rsidRPr="00482B71">
        <w:rPr>
          <w:lang w:val="en-150"/>
        </w:rPr>
        <w:t>Life in Norway - 10 Norwegian Folklore Creatures</w:t>
      </w:r>
    </w:p>
    <w:p w14:paraId="093B0C5E" w14:textId="77777777" w:rsidR="00482B71" w:rsidRPr="00482B71" w:rsidRDefault="00482B71" w:rsidP="00482B71">
      <w:pPr>
        <w:numPr>
          <w:ilvl w:val="0"/>
          <w:numId w:val="1"/>
        </w:numPr>
        <w:rPr>
          <w:lang w:val="en-150"/>
        </w:rPr>
      </w:pPr>
      <w:hyperlink r:id="rId5" w:tgtFrame="_blank" w:history="1">
        <w:r w:rsidRPr="00482B71">
          <w:rPr>
            <w:rStyle w:val="Hyperlink"/>
            <w:lang w:val="en-150"/>
          </w:rPr>
          <w:t>Britannica - Geography and Culture of Norway</w:t>
        </w:r>
      </w:hyperlink>
    </w:p>
    <w:p w14:paraId="3956374F" w14:textId="77777777" w:rsidR="00482B71" w:rsidRPr="00482B71" w:rsidRDefault="00482B71" w:rsidP="00482B71">
      <w:pPr>
        <w:numPr>
          <w:ilvl w:val="0"/>
          <w:numId w:val="1"/>
        </w:numPr>
        <w:rPr>
          <w:lang w:val="en-150"/>
        </w:rPr>
      </w:pPr>
      <w:r w:rsidRPr="00482B71">
        <w:rPr>
          <w:lang w:val="en-150"/>
        </w:rPr>
        <w:t>World Population Review - Norway Happiness and Human Development</w:t>
      </w:r>
    </w:p>
    <w:p w14:paraId="3B949E47" w14:textId="77777777" w:rsidR="00482B71" w:rsidRPr="00482B71" w:rsidRDefault="00482B71" w:rsidP="00482B71">
      <w:pPr>
        <w:rPr>
          <w:lang w:val="en-150"/>
        </w:rPr>
      </w:pPr>
      <w:r w:rsidRPr="00482B71">
        <w:rPr>
          <w:lang w:val="en-150"/>
        </w:rPr>
        <w:pict w14:anchorId="12460936">
          <v:rect id="_x0000_i1038" style="width:0;height:.75pt" o:hralign="center" o:hrstd="t" o:hr="t" fillcolor="#a0a0a0" stroked="f"/>
        </w:pict>
      </w:r>
    </w:p>
    <w:p w14:paraId="3457B6B0" w14:textId="77777777" w:rsidR="0005274F" w:rsidRDefault="0005274F"/>
    <w:sectPr w:rsidR="00052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07707"/>
    <w:multiLevelType w:val="multilevel"/>
    <w:tmpl w:val="4C12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23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0D"/>
    <w:rsid w:val="0005274F"/>
    <w:rsid w:val="00086F0D"/>
    <w:rsid w:val="000A0F05"/>
    <w:rsid w:val="003F257B"/>
    <w:rsid w:val="00482B71"/>
    <w:rsid w:val="00BF692F"/>
    <w:rsid w:val="00C23641"/>
    <w:rsid w:val="00F36788"/>
    <w:rsid w:val="00F72ECC"/>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0D452"/>
  <w15:chartTrackingRefBased/>
  <w15:docId w15:val="{93F9CF03-E3F9-44AD-87E4-050339C9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086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F0D"/>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semiHidden/>
    <w:rsid w:val="00086F0D"/>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semiHidden/>
    <w:rsid w:val="00086F0D"/>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semiHidden/>
    <w:rsid w:val="00086F0D"/>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086F0D"/>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086F0D"/>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086F0D"/>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086F0D"/>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086F0D"/>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08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F0D"/>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086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F0D"/>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086F0D"/>
    <w:pPr>
      <w:spacing w:before="160"/>
      <w:jc w:val="center"/>
    </w:pPr>
    <w:rPr>
      <w:i/>
      <w:iCs/>
      <w:color w:val="404040" w:themeColor="text1" w:themeTint="BF"/>
    </w:rPr>
  </w:style>
  <w:style w:type="character" w:customStyle="1" w:styleId="QuoteChar">
    <w:name w:val="Quote Char"/>
    <w:basedOn w:val="DefaultParagraphFont"/>
    <w:link w:val="Quote"/>
    <w:uiPriority w:val="29"/>
    <w:rsid w:val="00086F0D"/>
    <w:rPr>
      <w:i/>
      <w:iCs/>
      <w:color w:val="404040" w:themeColor="text1" w:themeTint="BF"/>
      <w:lang w:val="nb-NO"/>
    </w:rPr>
  </w:style>
  <w:style w:type="paragraph" w:styleId="ListParagraph">
    <w:name w:val="List Paragraph"/>
    <w:basedOn w:val="Normal"/>
    <w:uiPriority w:val="34"/>
    <w:qFormat/>
    <w:rsid w:val="00086F0D"/>
    <w:pPr>
      <w:ind w:left="720"/>
      <w:contextualSpacing/>
    </w:pPr>
  </w:style>
  <w:style w:type="character" w:styleId="IntenseEmphasis">
    <w:name w:val="Intense Emphasis"/>
    <w:basedOn w:val="DefaultParagraphFont"/>
    <w:uiPriority w:val="21"/>
    <w:qFormat/>
    <w:rsid w:val="00086F0D"/>
    <w:rPr>
      <w:i/>
      <w:iCs/>
      <w:color w:val="0F4761" w:themeColor="accent1" w:themeShade="BF"/>
    </w:rPr>
  </w:style>
  <w:style w:type="paragraph" w:styleId="IntenseQuote">
    <w:name w:val="Intense Quote"/>
    <w:basedOn w:val="Normal"/>
    <w:next w:val="Normal"/>
    <w:link w:val="IntenseQuoteChar"/>
    <w:uiPriority w:val="30"/>
    <w:qFormat/>
    <w:rsid w:val="00086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F0D"/>
    <w:rPr>
      <w:i/>
      <w:iCs/>
      <w:color w:val="0F4761" w:themeColor="accent1" w:themeShade="BF"/>
      <w:lang w:val="nb-NO"/>
    </w:rPr>
  </w:style>
  <w:style w:type="character" w:styleId="IntenseReference">
    <w:name w:val="Intense Reference"/>
    <w:basedOn w:val="DefaultParagraphFont"/>
    <w:uiPriority w:val="32"/>
    <w:qFormat/>
    <w:rsid w:val="00086F0D"/>
    <w:rPr>
      <w:b/>
      <w:bCs/>
      <w:smallCaps/>
      <w:color w:val="0F4761" w:themeColor="accent1" w:themeShade="BF"/>
      <w:spacing w:val="5"/>
    </w:rPr>
  </w:style>
  <w:style w:type="character" w:styleId="Hyperlink">
    <w:name w:val="Hyperlink"/>
    <w:basedOn w:val="DefaultParagraphFont"/>
    <w:uiPriority w:val="99"/>
    <w:unhideWhenUsed/>
    <w:rsid w:val="00482B71"/>
    <w:rPr>
      <w:color w:val="467886" w:themeColor="hyperlink"/>
      <w:u w:val="single"/>
    </w:rPr>
  </w:style>
  <w:style w:type="character" w:styleId="UnresolvedMention">
    <w:name w:val="Unresolved Mention"/>
    <w:basedOn w:val="DefaultParagraphFont"/>
    <w:uiPriority w:val="99"/>
    <w:semiHidden/>
    <w:unhideWhenUsed/>
    <w:rsid w:val="00482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ritannica.com/place/Norw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3855</Characters>
  <Application>Microsoft Office Word</Application>
  <DocSecurity>0</DocSecurity>
  <Lines>64</Lines>
  <Paragraphs>38</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Kjos Ingrid</dc:creator>
  <cp:keywords/>
  <dc:description/>
  <cp:lastModifiedBy>Kjos Ingrid</cp:lastModifiedBy>
  <cp:revision>2</cp:revision>
  <dcterms:created xsi:type="dcterms:W3CDTF">2026-03-30T09:53:00Z</dcterms:created>
  <dcterms:modified xsi:type="dcterms:W3CDTF">2026-03-30T09:53:00Z</dcterms:modified>
</cp:coreProperties>
</file>