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6973" w14:textId="77777777" w:rsidR="007D586F" w:rsidRDefault="00042DBA">
      <w:pPr>
        <w:pStyle w:val="Title"/>
      </w:pPr>
      <w:r>
        <w:t>Norway: A Historical Overview</w:t>
      </w:r>
    </w:p>
    <w:p w14:paraId="5FB347CD" w14:textId="77777777" w:rsidR="007D586F" w:rsidRDefault="00042DBA">
      <w:r>
        <w:t>Norway has a long and fascinating history shaped by geography, seafaring, and resilience. Its rugged landscape of mountains, fjords, and a long coastline has played a crucial role in how people lived, traveled, and interacted with the outside world. The earliest inhabitants arrived after the last Ice Age, around 10,000 years ago, when the ice began to retreat. These early settlers were hunter-gatherers who followed migrating animals and gradually established small communities along the coast and inland vall</w:t>
      </w:r>
      <w:r>
        <w:t>eys. Over time, they developed farming practices, domesticated animals, and created stable settlements, marking the transition from a nomadic to a more permanent way of life.</w:t>
      </w:r>
    </w:p>
    <w:p w14:paraId="7BD67A4E" w14:textId="77777777" w:rsidR="007D586F" w:rsidRDefault="00042DBA">
      <w:r>
        <w:t>As centuries passed, these communities grew and became more organized. By the early Iron Age, local chieftains held power, and society was structured around family ties and regional alliances. The sea was not a barrier but a vital highway, connecting different parts of the country and enabling contact with other regions. This maritime tradition would later become one of Norway’s defining characteristics.</w:t>
      </w:r>
    </w:p>
    <w:p w14:paraId="6E1F05AF" w14:textId="77777777" w:rsidR="007D586F" w:rsidRDefault="00042DBA">
      <w:r>
        <w:t xml:space="preserve">During the Viking Age, roughly from the late 8th to the 11th century, Norwegians became known as skilled sailors, traders, and explorers. Using advanced shipbuilding techniques, they constructed longships that were fast, flexible, and capable of navigating both open seas and shallow rivers. This allowed them to travel widely, reaching the British Isles, Iceland, Greenland, and even North America, where they established a short-lived settlement at Vinland centuries before Christopher Columbus. While Vikings </w:t>
      </w:r>
      <w:r>
        <w:t>are often associated with raids and warfare, they were also traders and settlers who helped connect distant regions through commerce and cultural exchange.</w:t>
      </w:r>
    </w:p>
    <w:p w14:paraId="3729F473" w14:textId="77777777" w:rsidR="007D586F" w:rsidRDefault="00042DBA">
      <w:r>
        <w:t>The Viking Age also played a key role in the unification of Norway. Around the late 9th century, King Harald Fairhair is traditionally credited with uniting various small kingdoms into a single realm after the Battle of Hafrsfjord. Although this unification was not immediate or complete, it marked the beginning of a more centralized form of rule. In the following centuries, Christianity gradually replaced the old Norse religion, especially during the reigns of kings such as Olaf Tryggvason and Olaf Haraldss</w:t>
      </w:r>
      <w:r>
        <w:t>on (Saint Olaf). The introduction of Christianity connected Norway more closely to the rest of Europe and led to the establishment of churches, monasteries, and new systems of law and governance.</w:t>
      </w:r>
    </w:p>
    <w:p w14:paraId="5F93AC94" w14:textId="77777777" w:rsidR="007D586F" w:rsidRDefault="00042DBA">
      <w:r>
        <w:t>In the Middle Ages, Norway developed as a kingdom with a growing administrative structure. However, the country faced significant challenges, including the Black Death in the mid-14th century, which drastically reduced the population and weakened the economy. This decline made Norway more vulnerable politically, and in 1380 it entered a union with Denmark. The union with Denmark lasted for over 400 years and had a lasting influence on Norwegian culture, language, and governance. During this period, politica</w:t>
      </w:r>
      <w:r>
        <w:t xml:space="preserve">l power was largely centered in Copenhagen, and Norway was often treated as a subordinate </w:t>
      </w:r>
      <w:r>
        <w:lastRenderedPageBreak/>
        <w:t>partner. Danish became the written language of administration, which later influenced the development of modern Norwegian written forms.</w:t>
      </w:r>
    </w:p>
    <w:p w14:paraId="3F508A93" w14:textId="77777777" w:rsidR="007D586F" w:rsidRDefault="00042DBA">
      <w:r>
        <w:t>Despite this long union, a sense of Norwegian identity persisted, especially among rural populations who maintained local traditions and ways of life. In the early 19th century, major changes took place as a result of the Napoleonic Wars. Denmark-Norway was on the losing side, and in 1814 Norway was ceded to Sweden. However, before this transfer was completed, Norwegian leaders seized the opportunity to declare independence and drafted a constitution at Eidsvoll. Adopted on May 17, 1814, this constitution i</w:t>
      </w:r>
      <w:r>
        <w:t>s one of the oldest still in use today and established Norway as a constitutional monarchy with principles such as separation of powers and individual rights.</w:t>
      </w:r>
    </w:p>
    <w:p w14:paraId="0FE0F6F5" w14:textId="77777777" w:rsidR="007D586F" w:rsidRDefault="00042DBA">
      <w:r>
        <w:t>Although Norway was forced into a union with Sweden later that same year, it retained its constitution and a significant degree of internal self-governance. Throughout the 19th century, national movements grew stronger, emphasizing Norwegian culture, language, and independence. This period saw the rise of national romanticism in art, literature, and music, as well as efforts to develop a distinct Norwegian written language separate from Danish influences.</w:t>
      </w:r>
    </w:p>
    <w:p w14:paraId="446EC868" w14:textId="77777777" w:rsidR="007D586F" w:rsidRDefault="00042DBA">
      <w:r>
        <w:t>In 1905, after years of political tension and growing national consciousness, the union with Sweden was peacefully dissolved. Norway became fully independent and established itself as a sovereign nation. The early 20th century was a time of nation-building, as the country strengthened its democratic institutions and developed its economy, which was largely based on fishing, agriculture, and shipping.</w:t>
      </w:r>
    </w:p>
    <w:p w14:paraId="690B087C" w14:textId="77777777" w:rsidR="007D586F" w:rsidRDefault="00042DBA">
      <w:r>
        <w:t>During World War II, Norway was occupied by Nazi Germany from 1940 to 1945. This period was marked by resistance efforts, hardship, and the strengthening of national unity. After the war, Norway became a founding member of NATO in 1949 and began to build a modern welfare state based on equality, social security, and economic stability.</w:t>
      </w:r>
    </w:p>
    <w:p w14:paraId="67515A8E" w14:textId="77777777" w:rsidR="007D586F" w:rsidRDefault="00042DBA">
      <w:r>
        <w:t>The discovery of oil in the North Sea in the late 20th century transformed Norway’s economy. Oil revenues were carefully managed through state control and the establishment of the Government Pension Fund Global, ensuring long-term benefits for future generations. Today, Norway is considered one of the wealthiest and most stable countries in the world, known for its high standard of living, strong democratic institutions, and commitment to social welfare and environmental sustainability.</w:t>
      </w:r>
      <w:r>
        <w:br/>
      </w:r>
    </w:p>
    <w:p w14:paraId="370BEDCD" w14:textId="77777777" w:rsidR="007D586F" w:rsidRDefault="00042DBA">
      <w:pPr>
        <w:pStyle w:val="Heading1"/>
      </w:pPr>
      <w:r>
        <w:t>Sources</w:t>
      </w:r>
    </w:p>
    <w:p w14:paraId="5FAEA0BF" w14:textId="77777777" w:rsidR="007D586F" w:rsidRDefault="00042DBA">
      <w:r>
        <w:t>Encyclopaedia Britannica – History of Norway</w:t>
      </w:r>
    </w:p>
    <w:p w14:paraId="49599FF8" w14:textId="77777777" w:rsidR="007D586F" w:rsidRDefault="00042DBA">
      <w:r>
        <w:t>Store norske leksikon (snl.no) – Norges historie</w:t>
      </w:r>
    </w:p>
    <w:p w14:paraId="0E5ACC1B" w14:textId="77777777" w:rsidR="007D586F" w:rsidRDefault="00042DBA">
      <w:r>
        <w:t>Oxford Illustrated History of Scandinavia</w:t>
      </w:r>
    </w:p>
    <w:p w14:paraId="4C54E792" w14:textId="77777777" w:rsidR="007D586F" w:rsidRDefault="00042DBA">
      <w:r>
        <w:lastRenderedPageBreak/>
        <w:t>Knut Helle et al., 'Aschehougs Norgeshistorie'</w:t>
      </w:r>
    </w:p>
    <w:p w14:paraId="7044BBFB" w14:textId="77777777" w:rsidR="007D586F" w:rsidRDefault="00042DBA">
      <w:r>
        <w:t>The Cambridge History of Scandinavia</w:t>
      </w:r>
    </w:p>
    <w:p w14:paraId="17EC7443" w14:textId="77777777" w:rsidR="007D586F" w:rsidRDefault="00042DBA">
      <w:r>
        <w:t>Statistics Norway (ssb.no)</w:t>
      </w:r>
    </w:p>
    <w:p w14:paraId="6534ED5A" w14:textId="77777777" w:rsidR="007D586F" w:rsidRDefault="00042DBA">
      <w:r>
        <w:t>Norwegian Government official publications (regjeringen.no)</w:t>
      </w:r>
    </w:p>
    <w:sectPr w:rsidR="007D58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392551">
    <w:abstractNumId w:val="8"/>
  </w:num>
  <w:num w:numId="2" w16cid:durableId="681055127">
    <w:abstractNumId w:val="6"/>
  </w:num>
  <w:num w:numId="3" w16cid:durableId="587420228">
    <w:abstractNumId w:val="5"/>
  </w:num>
  <w:num w:numId="4" w16cid:durableId="1090585734">
    <w:abstractNumId w:val="4"/>
  </w:num>
  <w:num w:numId="5" w16cid:durableId="336423996">
    <w:abstractNumId w:val="7"/>
  </w:num>
  <w:num w:numId="6" w16cid:durableId="349063144">
    <w:abstractNumId w:val="3"/>
  </w:num>
  <w:num w:numId="7" w16cid:durableId="1916471754">
    <w:abstractNumId w:val="2"/>
  </w:num>
  <w:num w:numId="8" w16cid:durableId="681974653">
    <w:abstractNumId w:val="1"/>
  </w:num>
  <w:num w:numId="9" w16cid:durableId="18595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BA"/>
    <w:rsid w:val="0006063C"/>
    <w:rsid w:val="0015074B"/>
    <w:rsid w:val="001A240D"/>
    <w:rsid w:val="0029639D"/>
    <w:rsid w:val="00326F90"/>
    <w:rsid w:val="007D586F"/>
    <w:rsid w:val="00823D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B300B1-6889-4DE1-978F-80666D2F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Kjos Ingrid</cp:lastModifiedBy>
  <cp:revision>2</cp:revision>
  <dcterms:created xsi:type="dcterms:W3CDTF">2013-12-23T23:15:00Z</dcterms:created>
  <dcterms:modified xsi:type="dcterms:W3CDTF">2026-03-30T09:44:00Z</dcterms:modified>
  <cp:category/>
</cp:coreProperties>
</file>