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Source Code Pro Black" w:cs="Source Code Pro Black" w:eastAsia="Source Code Pro Black" w:hAnsi="Source Code Pro Black"/>
          <w:sz w:val="26"/>
          <w:szCs w:val="26"/>
        </w:rPr>
      </w:pPr>
      <w:r w:rsidDel="00000000" w:rsidR="00000000" w:rsidRPr="00000000">
        <w:rPr>
          <w:rFonts w:ascii="Source Code Pro Black" w:cs="Source Code Pro Black" w:eastAsia="Source Code Pro Black" w:hAnsi="Source Code Pro Black"/>
          <w:sz w:val="26"/>
          <w:szCs w:val="26"/>
          <w:rtl w:val="0"/>
        </w:rPr>
        <w:t xml:space="preserve">STAG (Springdale Text Adventure Game)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Source Code Pro" w:cs="Source Code Pro" w:eastAsia="Source Code Pro" w:hAnsi="Source Code Pro"/>
          <w:color w:val="00ff00"/>
        </w:rPr>
      </w:pPr>
      <w:hyperlink r:id="rId6">
        <w:r w:rsidDel="00000000" w:rsidR="00000000" w:rsidRPr="00000000">
          <w:rPr>
            <w:rFonts w:ascii="Source Code Pro" w:cs="Source Code Pro" w:eastAsia="Source Code Pro" w:hAnsi="Source Code Pro"/>
            <w:color w:val="00ff00"/>
            <w:rtl w:val="0"/>
          </w:rPr>
          <w:t xml:space="preserve">Downtown Website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Source Code Pro" w:cs="Source Code Pro" w:eastAsia="Source Code Pro" w:hAnsi="Source Code Pro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Source Code Pro" w:cs="Source Code Pro" w:eastAsia="Source Code Pro" w:hAnsi="Source Code Pro"/>
          <w:b w:val="1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Locations in Downtown Springdale for game 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rFonts w:ascii="Source Code Pro" w:cs="Source Code Pro" w:eastAsia="Source Code Pro" w:hAnsi="Source Code Pro"/>
        </w:rPr>
      </w:pPr>
      <w:hyperlink r:id="rId7">
        <w:r w:rsidDel="00000000" w:rsidR="00000000" w:rsidRPr="00000000">
          <w:rPr>
            <w:rFonts w:ascii="Source Code Pro" w:cs="Source Code Pro" w:eastAsia="Source Code Pro" w:hAnsi="Source Code Pro"/>
            <w:color w:val="1155cc"/>
            <w:rtl w:val="0"/>
          </w:rPr>
          <w:t xml:space="preserve">Shiloh Museum of Ozark 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rFonts w:ascii="Source Code Pro" w:cs="Source Code Pro" w:eastAsia="Source Code Pro" w:hAnsi="Source Code Pro"/>
        </w:rPr>
      </w:pPr>
      <w:hyperlink r:id="rId8">
        <w:r w:rsidDel="00000000" w:rsidR="00000000" w:rsidRPr="00000000">
          <w:rPr>
            <w:rFonts w:ascii="Source Code Pro" w:cs="Source Code Pro" w:eastAsia="Source Code Pro" w:hAnsi="Source Code Pro"/>
            <w:color w:val="1155cc"/>
            <w:rtl w:val="0"/>
          </w:rPr>
          <w:t xml:space="preserve">The Jones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rFonts w:ascii="Source Code Pro" w:cs="Source Code Pro" w:eastAsia="Source Code Pro" w:hAnsi="Source Code Pro"/>
        </w:rPr>
      </w:pPr>
      <w:hyperlink r:id="rId9">
        <w:r w:rsidDel="00000000" w:rsidR="00000000" w:rsidRPr="00000000">
          <w:rPr>
            <w:rFonts w:ascii="Source Code Pro" w:cs="Source Code Pro" w:eastAsia="Source Code Pro" w:hAnsi="Source Code Pro"/>
            <w:color w:val="1155cc"/>
            <w:rtl w:val="0"/>
          </w:rPr>
          <w:t xml:space="preserve">Parsons Stadium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rFonts w:ascii="Source Code Pro" w:cs="Source Code Pro" w:eastAsia="Source Code Pro" w:hAnsi="Source Code Pro"/>
        </w:rPr>
      </w:pPr>
      <w:hyperlink r:id="rId10">
        <w:r w:rsidDel="00000000" w:rsidR="00000000" w:rsidRPr="00000000">
          <w:rPr>
            <w:rFonts w:ascii="Source Code Pro" w:cs="Source Code Pro" w:eastAsia="Source Code Pro" w:hAnsi="Source Code Pro"/>
            <w:color w:val="1155cc"/>
            <w:rtl w:val="0"/>
          </w:rPr>
          <w:t xml:space="preserve">Walter Turnbow 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rFonts w:ascii="Source Code Pro" w:cs="Source Code Pro" w:eastAsia="Source Code Pro" w:hAnsi="Source Code Pro"/>
        </w:rPr>
      </w:pPr>
      <w:hyperlink r:id="rId11">
        <w:r w:rsidDel="00000000" w:rsidR="00000000" w:rsidRPr="00000000">
          <w:rPr>
            <w:rFonts w:ascii="Source Code Pro" w:cs="Source Code Pro" w:eastAsia="Source Code Pro" w:hAnsi="Source Code Pro"/>
            <w:color w:val="1155cc"/>
            <w:rtl w:val="0"/>
          </w:rPr>
          <w:t xml:space="preserve">Community Clinic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rFonts w:ascii="Source Code Pro" w:cs="Source Code Pro" w:eastAsia="Source Code Pro" w:hAnsi="Source Code Pro"/>
        </w:rPr>
      </w:pPr>
      <w:hyperlink r:id="rId12">
        <w:r w:rsidDel="00000000" w:rsidR="00000000" w:rsidRPr="00000000">
          <w:rPr>
            <w:rFonts w:ascii="Source Code Pro" w:cs="Source Code Pro" w:eastAsia="Source Code Pro" w:hAnsi="Source Code Pro"/>
            <w:color w:val="1155cc"/>
            <w:rtl w:val="0"/>
          </w:rPr>
          <w:t xml:space="preserve">Phat Tire Bike 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rFonts w:ascii="Source Code Pro" w:cs="Source Code Pro" w:eastAsia="Source Code Pro" w:hAnsi="Source Code Pro"/>
        </w:rPr>
      </w:pPr>
      <w:hyperlink r:id="rId13">
        <w:r w:rsidDel="00000000" w:rsidR="00000000" w:rsidRPr="00000000">
          <w:rPr>
            <w:rFonts w:ascii="Source Code Pro" w:cs="Source Code Pro" w:eastAsia="Source Code Pro" w:hAnsi="Source Code Pro"/>
            <w:color w:val="1155cc"/>
            <w:rtl w:val="0"/>
          </w:rPr>
          <w:t xml:space="preserve">Shiloh Square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rFonts w:ascii="Source Code Pro" w:cs="Source Code Pro" w:eastAsia="Source Code Pro" w:hAnsi="Source Code Pro"/>
        </w:rPr>
      </w:pPr>
      <w:hyperlink r:id="rId14">
        <w:r w:rsidDel="00000000" w:rsidR="00000000" w:rsidRPr="00000000">
          <w:rPr>
            <w:rFonts w:ascii="Source Code Pro" w:cs="Source Code Pro" w:eastAsia="Source Code Pro" w:hAnsi="Source Code Pro"/>
            <w:color w:val="1155cc"/>
            <w:rtl w:val="0"/>
          </w:rPr>
          <w:t xml:space="preserve">Murals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rFonts w:ascii="Source Code Pro" w:cs="Source Code Pro" w:eastAsia="Source Code Pro" w:hAnsi="Source Code Pro"/>
        </w:rPr>
      </w:pPr>
      <w:hyperlink r:id="rId15">
        <w:r w:rsidDel="00000000" w:rsidR="00000000" w:rsidRPr="00000000">
          <w:rPr>
            <w:rFonts w:ascii="Source Code Pro" w:cs="Source Code Pro" w:eastAsia="Source Code Pro" w:hAnsi="Source Code Pro"/>
            <w:color w:val="1155cc"/>
            <w:rtl w:val="0"/>
          </w:rPr>
          <w:t xml:space="preserve">Tyson Foods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Odd Soul Pizza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>
          <w:rFonts w:ascii="Source Code Pro" w:cs="Source Code Pro" w:eastAsia="Source Code Pro" w:hAnsi="Source Code Pro"/>
        </w:rPr>
      </w:pPr>
      <w:hyperlink r:id="rId16">
        <w:r w:rsidDel="00000000" w:rsidR="00000000" w:rsidRPr="00000000">
          <w:rPr>
            <w:rFonts w:ascii="Source Code Pro" w:cs="Source Code Pro" w:eastAsia="Source Code Pro" w:hAnsi="Source Code Pro"/>
            <w:color w:val="1155cc"/>
            <w:rtl w:val="0"/>
          </w:rPr>
          <w:t xml:space="preserve">Lisa Academy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>
          <w:rFonts w:ascii="Source Code Pro" w:cs="Source Code Pro" w:eastAsia="Source Code Pro" w:hAnsi="Source Code Pro"/>
        </w:rPr>
      </w:pPr>
      <w:hyperlink r:id="rId17">
        <w:r w:rsidDel="00000000" w:rsidR="00000000" w:rsidRPr="00000000">
          <w:rPr>
            <w:rFonts w:ascii="Source Code Pro" w:cs="Source Code Pro" w:eastAsia="Source Code Pro" w:hAnsi="Source Code Pro"/>
            <w:color w:val="1155cc"/>
            <w:rtl w:val="0"/>
          </w:rPr>
          <w:t xml:space="preserve">(part of the) Razorback Greenway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rFonts w:ascii="Source Code Pro" w:cs="Source Code Pro" w:eastAsia="Source Code Pro" w:hAnsi="Source Code Pro"/>
        </w:rPr>
      </w:pPr>
      <w:hyperlink r:id="rId18">
        <w:r w:rsidDel="00000000" w:rsidR="00000000" w:rsidRPr="00000000">
          <w:rPr>
            <w:rFonts w:ascii="Source Code Pro" w:cs="Source Code Pro" w:eastAsia="Source Code Pro" w:hAnsi="Source Code Pro"/>
            <w:color w:val="1155cc"/>
            <w:rtl w:val="0"/>
          </w:rPr>
          <w:t xml:space="preserve">Luther George 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rFonts w:ascii="Source Code Pro" w:cs="Source Code Pro" w:eastAsia="Source Code Pro" w:hAnsi="Source Code Pro"/>
        </w:rPr>
      </w:pPr>
      <w:hyperlink r:id="rId19">
        <w:r w:rsidDel="00000000" w:rsidR="00000000" w:rsidRPr="00000000">
          <w:rPr>
            <w:rFonts w:ascii="Source Code Pro" w:cs="Source Code Pro" w:eastAsia="Source Code Pro" w:hAnsi="Source Code Pro"/>
            <w:color w:val="1155cc"/>
            <w:rtl w:val="0"/>
          </w:rPr>
          <w:t xml:space="preserve">Compostable Cup … Stations?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(add murals, HQ’s as boss levels lol) </w:t>
      </w:r>
    </w:p>
    <w:p w:rsidR="00000000" w:rsidDel="00000000" w:rsidP="00000000" w:rsidRDefault="00000000" w:rsidRPr="00000000" w14:paraId="00000014">
      <w:pPr>
        <w:jc w:val="left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Brainstorming What We’re Doing Here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Fantasy spin on locations (classic RPG)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The goal is to (learn about these places, their mission, what plagues them, player defeats them, restores peace)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Events that occur in DTS (cultural events, holidays, outreach about what’s going on in NWA)</w:t>
      </w:r>
    </w:p>
    <w:p w:rsidR="00000000" w:rsidDel="00000000" w:rsidP="00000000" w:rsidRDefault="00000000" w:rsidRPr="00000000" w14:paraId="0000001A">
      <w:pPr>
        <w:jc w:val="left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left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Spdl ‘fun facts’ that scroll during idle? During comms? During ‘loading’? 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jc w:val="left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I.e. weather, upcoming events based on system time, current gas prices, state-specific laws,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left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Periods of inactivity prompt ‘idle’ cycles that provide either information on how to progress or an introspective question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left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environmental interactions?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left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What </w:t>
      </w:r>
      <w:r w:rsidDel="00000000" w:rsidR="00000000" w:rsidRPr="00000000">
        <w:rPr>
          <w:rFonts w:ascii="Source Code Pro" w:cs="Source Code Pro" w:eastAsia="Source Code Pro" w:hAnsi="Source Code Pro"/>
          <w:i w:val="1"/>
          <w:rtl w:val="0"/>
        </w:rPr>
        <w:t xml:space="preserve">Matters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to Arkansans?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left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Sams Club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left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Chick Fil A (i think)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left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That one Coffee Place (7 Brew)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left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Bass Pro Shop (Cabella’s)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left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Bibles (with ye name on it)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left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Having 18 different churches for 18 subsectors of the same religion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left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Car washes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left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Fishin and huntin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left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Aeroplanes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left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The DMV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left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The Roundabout that leads to another roundabout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left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Harps Sample Cheeses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left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CVS next to the Walgreens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left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JCPenny threatens to shut down every other week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left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 bloody love the gamexchange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left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Dan Skoff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left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Lowe’s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left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40/29 News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left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One Walmart doesn’t have something so you go to the other walmart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left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Strongest Postal Service North of the dyin sun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left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Essential for all streets to have at least 4 gas stations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left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Curbs are rounded completely down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left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Standing the long way in the aisles at walmart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 Black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mmunityclinicnwa.org/locations/community-clinic-springdale-dental/" TargetMode="External"/><Relationship Id="rId10" Type="http://schemas.openxmlformats.org/officeDocument/2006/relationships/hyperlink" Target="https://www.springdalear.gov/Facilities/Facility/Details/Walter-Turnbow-Park-19" TargetMode="External"/><Relationship Id="rId13" Type="http://schemas.openxmlformats.org/officeDocument/2006/relationships/hyperlink" Target="https://springdale.recdesk.com/Community/Facility/Detail?facilityId=75" TargetMode="External"/><Relationship Id="rId12" Type="http://schemas.openxmlformats.org/officeDocument/2006/relationships/hyperlink" Target="https://www.phattirebikeshop.com/contact/springdale-ar-pg315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rkansas.com/springdale/parsons-stadium" TargetMode="External"/><Relationship Id="rId15" Type="http://schemas.openxmlformats.org/officeDocument/2006/relationships/hyperlink" Target="https://www.google.com/search?q=where%20is%20the%20tysons%20headquarters&amp;rlz=1CAICRP_enUS1018&amp;oq=where+is+the+tysons+headquarters&amp;aqs=chrome..69i57j0i22i30l6j0i390l3.5922j0j4&amp;sourceid=chrome&amp;ie=UTF-8&amp;tbs=lf:1,lf_ui:2&amp;tbm=lcl&amp;rflfq=1&amp;num=10&amp;rldimm=16323102854454874636&amp;lqi=CiB3aGVyZSBpcyB0aGUgdHlzb25zIGhlYWRxdWFydGVycyIDiAEBSIbtz6aaq4CACFojEAAQARACGAEYAiIXdGhlIHR5c29ucyBoZWFkcXVhcnRlcnOSARBjb3Jwb3JhdGVfb2ZmaWNlmgEkQ2hkRFNVaE5NRzluUzBWSlEwRm5TVVF5YkhSeFRISlJSUkFCqgE_EAEaHhABIhoHHZBn6_uQGwH_UByWaokY3o2PQ2hbBD5qoiobIhd0aGUgdHlzb25zIGhlYWRxdWFydGVycygA4AEA&amp;ved=2ahUKEwigorOEytb8AhWBl2oFHT1xAiMQvS56BAgKEAE&amp;sa=X&amp;rlst=f&amp;safe=active&amp;ssui=on" TargetMode="External"/><Relationship Id="rId14" Type="http://schemas.openxmlformats.org/officeDocument/2006/relationships/hyperlink" Target="https://www.downtownspringdale.org/murals" TargetMode="External"/><Relationship Id="rId17" Type="http://schemas.openxmlformats.org/officeDocument/2006/relationships/hyperlink" Target="https://www.springdalear.gov/Facilities/Facility/Details/Luther-George-Park-7" TargetMode="External"/><Relationship Id="rId16" Type="http://schemas.openxmlformats.org/officeDocument/2006/relationships/hyperlink" Target="https://lisaspringdale.lisaacademy.org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springdalear.gov/Facilities/Facility/Details/Luther-George-Park-7" TargetMode="External"/><Relationship Id="rId6" Type="http://schemas.openxmlformats.org/officeDocument/2006/relationships/hyperlink" Target="https://www.downtownspringdale.org/" TargetMode="External"/><Relationship Id="rId18" Type="http://schemas.openxmlformats.org/officeDocument/2006/relationships/hyperlink" Target="https://www.springdalear.gov/Facilities/Facility/Details/Luther-George-Park-7" TargetMode="External"/><Relationship Id="rId7" Type="http://schemas.openxmlformats.org/officeDocument/2006/relationships/hyperlink" Target="https://shilohmuseum.org/" TargetMode="External"/><Relationship Id="rId8" Type="http://schemas.openxmlformats.org/officeDocument/2006/relationships/hyperlink" Target="https://www.thejonescenter.ne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SourceCodeProBlack-bold.ttf"/><Relationship Id="rId6" Type="http://schemas.openxmlformats.org/officeDocument/2006/relationships/font" Target="fonts/SourceCodePro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