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5F14" w:rsidRDefault="0096301A" w:rsidP="0096301A">
      <w:pPr>
        <w:jc w:val="center"/>
        <w:rPr>
          <w:b/>
          <w:sz w:val="36"/>
          <w:szCs w:val="36"/>
        </w:rPr>
      </w:pPr>
      <w:bookmarkStart w:id="0" w:name="_GoBack"/>
      <w:bookmarkEnd w:id="0"/>
      <w:r>
        <w:rPr>
          <w:b/>
          <w:sz w:val="36"/>
          <w:szCs w:val="36"/>
        </w:rPr>
        <w:t xml:space="preserve">Yeast Fluctuation </w:t>
      </w:r>
      <w:r w:rsidR="00895F8C">
        <w:rPr>
          <w:b/>
          <w:sz w:val="36"/>
          <w:szCs w:val="36"/>
        </w:rPr>
        <w:t>Essay</w:t>
      </w:r>
    </w:p>
    <w:p w:rsidR="007573F5" w:rsidRDefault="007573F5" w:rsidP="00895F8C">
      <w:pPr>
        <w:rPr>
          <w:b/>
          <w:sz w:val="28"/>
          <w:szCs w:val="28"/>
        </w:rPr>
      </w:pPr>
    </w:p>
    <w:p w:rsidR="007573F5" w:rsidRDefault="007573F5" w:rsidP="00895F8C">
      <w:pPr>
        <w:rPr>
          <w:b/>
          <w:sz w:val="28"/>
          <w:szCs w:val="28"/>
        </w:rPr>
      </w:pPr>
      <w:r>
        <w:rPr>
          <w:b/>
          <w:sz w:val="28"/>
          <w:szCs w:val="28"/>
        </w:rPr>
        <w:t>DEADLINES</w:t>
      </w:r>
    </w:p>
    <w:p w:rsidR="007573F5" w:rsidRDefault="007573F5" w:rsidP="00895F8C">
      <w:pPr>
        <w:rPr>
          <w:b/>
          <w:sz w:val="28"/>
          <w:szCs w:val="28"/>
        </w:rPr>
      </w:pPr>
    </w:p>
    <w:p w:rsidR="0096301A" w:rsidRPr="007573F5" w:rsidRDefault="00E533A3" w:rsidP="00895F8C">
      <w:r>
        <w:t>Essay</w:t>
      </w:r>
      <w:r w:rsidR="007573F5" w:rsidRPr="007573F5">
        <w:t xml:space="preserve"> draft due </w:t>
      </w:r>
      <w:r w:rsidR="004D4E56">
        <w:t>@@@</w:t>
      </w:r>
    </w:p>
    <w:p w:rsidR="007573F5" w:rsidRPr="007573F5" w:rsidRDefault="007573F5" w:rsidP="00895F8C">
      <w:r w:rsidRPr="007573F5">
        <w:t xml:space="preserve">Final essay due </w:t>
      </w:r>
      <w:r w:rsidR="004D4E56">
        <w:t>@@@</w:t>
      </w:r>
    </w:p>
    <w:p w:rsidR="00BC440D" w:rsidRDefault="00BC440D" w:rsidP="00BC440D"/>
    <w:p w:rsidR="008F71FF" w:rsidRPr="00CF333D" w:rsidRDefault="00DE7CAB" w:rsidP="00885F14">
      <w:pPr>
        <w:rPr>
          <w:b/>
          <w:sz w:val="28"/>
          <w:szCs w:val="28"/>
        </w:rPr>
      </w:pPr>
      <w:r w:rsidRPr="00CF333D">
        <w:rPr>
          <w:b/>
          <w:sz w:val="28"/>
          <w:szCs w:val="28"/>
        </w:rPr>
        <w:t>DOCUMENT</w:t>
      </w:r>
      <w:r w:rsidR="004D4E56">
        <w:rPr>
          <w:b/>
          <w:sz w:val="28"/>
          <w:szCs w:val="28"/>
        </w:rPr>
        <w:t xml:space="preserve"> FORMAT</w:t>
      </w:r>
      <w:r w:rsidR="007573F5" w:rsidRPr="00CF333D">
        <w:rPr>
          <w:b/>
          <w:sz w:val="28"/>
          <w:szCs w:val="28"/>
        </w:rPr>
        <w:t>, NAM</w:t>
      </w:r>
      <w:r w:rsidR="004D4E56">
        <w:rPr>
          <w:b/>
          <w:sz w:val="28"/>
          <w:szCs w:val="28"/>
        </w:rPr>
        <w:t>ING</w:t>
      </w:r>
      <w:r w:rsidR="007573F5" w:rsidRPr="00CF333D">
        <w:rPr>
          <w:b/>
          <w:sz w:val="28"/>
          <w:szCs w:val="28"/>
        </w:rPr>
        <w:t xml:space="preserve"> AND SUBMISSION</w:t>
      </w:r>
    </w:p>
    <w:p w:rsidR="007573F5" w:rsidRDefault="007573F5" w:rsidP="00885F14"/>
    <w:p w:rsidR="00CF333D" w:rsidRDefault="004D4E56" w:rsidP="00885F14">
      <w:r>
        <w:t>@@@@</w:t>
      </w:r>
      <w:r w:rsidR="00CF333D">
        <w:t>.</w:t>
      </w:r>
    </w:p>
    <w:p w:rsidR="00950CC5" w:rsidRDefault="00950CC5" w:rsidP="00885F14"/>
    <w:p w:rsidR="00950CC5" w:rsidRPr="00950CC5" w:rsidRDefault="00950CC5" w:rsidP="00885F14">
      <w:pPr>
        <w:rPr>
          <w:b/>
          <w:sz w:val="28"/>
          <w:szCs w:val="28"/>
        </w:rPr>
      </w:pPr>
      <w:r>
        <w:rPr>
          <w:b/>
          <w:sz w:val="28"/>
          <w:szCs w:val="28"/>
        </w:rPr>
        <w:t>QUOTATION AND ATTRIBUTION RULES</w:t>
      </w:r>
    </w:p>
    <w:p w:rsidR="00950CC5" w:rsidRDefault="00950CC5" w:rsidP="00885F14"/>
    <w:p w:rsidR="00950CC5" w:rsidRDefault="00950CC5" w:rsidP="00885F14">
      <w:r>
        <w:t xml:space="preserve">The quotation rules are easy to summarize: quotations aren’t allowed, whether attributed or not.  You’re free to use diagrams, tables and other illustrative materials from the handouts; they should be attributed to “Handouts for </w:t>
      </w:r>
      <w:r w:rsidR="004D4E56">
        <w:t>@@@</w:t>
      </w:r>
      <w:r w:rsidR="00D33141">
        <w:t xml:space="preserve">.”  Other illustrative material, if any, </w:t>
      </w:r>
      <w:r>
        <w:t>should be attributed to the appropriate source.</w:t>
      </w:r>
    </w:p>
    <w:p w:rsidR="00AA7311" w:rsidRDefault="00AA7311" w:rsidP="00885F14"/>
    <w:p w:rsidR="00AA7311" w:rsidRPr="00AA7311" w:rsidRDefault="00AA7311" w:rsidP="00885F14">
      <w:pPr>
        <w:rPr>
          <w:b/>
          <w:sz w:val="28"/>
          <w:szCs w:val="28"/>
        </w:rPr>
      </w:pPr>
      <w:r>
        <w:rPr>
          <w:b/>
          <w:sz w:val="28"/>
          <w:szCs w:val="28"/>
        </w:rPr>
        <w:t>POINT VALUES</w:t>
      </w:r>
    </w:p>
    <w:p w:rsidR="007573F5" w:rsidRDefault="007573F5" w:rsidP="00885F14"/>
    <w:p w:rsidR="004D4E56" w:rsidRDefault="00AA7311" w:rsidP="00885F14">
      <w:r>
        <w:t xml:space="preserve">Draft </w:t>
      </w:r>
      <w:r w:rsidR="004D4E56">
        <w:t>@@ points</w:t>
      </w:r>
    </w:p>
    <w:p w:rsidR="00AA7311" w:rsidRPr="00AA7311" w:rsidRDefault="00AA7311" w:rsidP="00885F14">
      <w:proofErr w:type="gramStart"/>
      <w:r>
        <w:t xml:space="preserve">Essay </w:t>
      </w:r>
      <w:r w:rsidR="004D4E56">
        <w:t>@@</w:t>
      </w:r>
      <w:r>
        <w:t xml:space="preserve"> points.</w:t>
      </w:r>
      <w:proofErr w:type="gramEnd"/>
    </w:p>
    <w:p w:rsidR="002B2696" w:rsidRDefault="002B2696" w:rsidP="00885F14"/>
    <w:p w:rsidR="006D7DB2" w:rsidRPr="006D7DB2" w:rsidRDefault="006D7DB2" w:rsidP="00885F14">
      <w:pPr>
        <w:rPr>
          <w:b/>
          <w:sz w:val="28"/>
          <w:szCs w:val="28"/>
        </w:rPr>
      </w:pPr>
      <w:r>
        <w:rPr>
          <w:b/>
          <w:sz w:val="28"/>
          <w:szCs w:val="28"/>
        </w:rPr>
        <w:t>THIS IS NOT A TEST!!</w:t>
      </w:r>
    </w:p>
    <w:p w:rsidR="006D7DB2" w:rsidRDefault="006D7DB2" w:rsidP="00885F14"/>
    <w:p w:rsidR="006D7DB2" w:rsidRDefault="006D7DB2" w:rsidP="00885F14">
      <w:r>
        <w:t xml:space="preserve">Below </w:t>
      </w:r>
      <w:r w:rsidR="00286A34">
        <w:t xml:space="preserve">you will be provided </w:t>
      </w:r>
      <w:proofErr w:type="spellStart"/>
      <w:r w:rsidR="00286A34">
        <w:t>wih</w:t>
      </w:r>
      <w:proofErr w:type="spellEnd"/>
      <w:r>
        <w:t xml:space="preserve"> a list of “subtopics” to be addressed.  But your job is not to convince </w:t>
      </w:r>
      <w:r w:rsidR="004D4E56">
        <w:t>your prof</w:t>
      </w:r>
      <w:r>
        <w:t xml:space="preserve"> that you understand those subtopics.  It’s to wr</w:t>
      </w:r>
      <w:r w:rsidR="00577C46">
        <w:t xml:space="preserve">ite an essay that conveys your understanding to your </w:t>
      </w:r>
      <w:r w:rsidR="00286A34">
        <w:t>“</w:t>
      </w:r>
      <w:r w:rsidR="00577C46">
        <w:t>intended reader</w:t>
      </w:r>
      <w:r w:rsidR="00286A34">
        <w:t>”</w:t>
      </w:r>
      <w:r w:rsidR="004D4E56">
        <w:t>: a student with roughly your general biology background, but with no specific knowledge of the fluctuation test</w:t>
      </w:r>
      <w:r w:rsidR="00577C46">
        <w:t xml:space="preserve">.  If you write your essay as if it were an answer to an exam question, you will surely do </w:t>
      </w:r>
      <w:r w:rsidR="00E533A3">
        <w:t>an inadequate</w:t>
      </w:r>
      <w:r w:rsidR="00577C46">
        <w:t xml:space="preserve"> job </w:t>
      </w:r>
      <w:r w:rsidR="00286A34">
        <w:t>of</w:t>
      </w:r>
      <w:r w:rsidR="00577C46">
        <w:t xml:space="preserve"> meeting that goal.  As you introduce each new term or concept, you need to “put yourself in your reader’s shoes,” meaning you need to imagine how your reader will understand what you’ve written.  This is not just an exercise in “getting it right” (perfect score on an exam question)</w:t>
      </w:r>
      <w:proofErr w:type="gramStart"/>
      <w:r w:rsidR="00577C46">
        <w:t>,</w:t>
      </w:r>
      <w:proofErr w:type="gramEnd"/>
      <w:r w:rsidR="00577C46">
        <w:t xml:space="preserve"> it’s learning how to explain your understanding to other people.</w:t>
      </w:r>
      <w:r w:rsidR="004D7B77">
        <w:t xml:space="preserve">  </w:t>
      </w:r>
      <w:r w:rsidR="004D4E56">
        <w:t>If you find</w:t>
      </w:r>
      <w:r w:rsidR="004D7B77">
        <w:t xml:space="preserve"> “shoes” next to some highlighted text in your draft or essay, you’ll know that means you’ve failed to put yourself in your reader’s shoes.</w:t>
      </w:r>
    </w:p>
    <w:p w:rsidR="006D7DB2" w:rsidRDefault="006D7DB2" w:rsidP="00885F14"/>
    <w:p w:rsidR="0016526A" w:rsidRDefault="00916004" w:rsidP="0016526A">
      <w:pPr>
        <w:keepNext/>
        <w:rPr>
          <w:b/>
          <w:sz w:val="28"/>
          <w:szCs w:val="28"/>
        </w:rPr>
      </w:pPr>
      <w:r>
        <w:rPr>
          <w:b/>
          <w:sz w:val="28"/>
          <w:szCs w:val="28"/>
        </w:rPr>
        <w:t>SUB</w:t>
      </w:r>
      <w:r w:rsidR="0016526A">
        <w:rPr>
          <w:b/>
          <w:sz w:val="28"/>
          <w:szCs w:val="28"/>
        </w:rPr>
        <w:t>TOPICS TO BE ADDRESSED</w:t>
      </w:r>
    </w:p>
    <w:p w:rsidR="0016526A" w:rsidRDefault="0016526A" w:rsidP="0016526A">
      <w:pPr>
        <w:keepNext/>
      </w:pPr>
    </w:p>
    <w:p w:rsidR="0016526A" w:rsidRDefault="0016526A" w:rsidP="00885F14">
      <w:r>
        <w:t xml:space="preserve">Below </w:t>
      </w:r>
      <w:r w:rsidR="00286A34">
        <w:t>are</w:t>
      </w:r>
      <w:r>
        <w:t xml:space="preserve"> list</w:t>
      </w:r>
      <w:r w:rsidR="00286A34">
        <w:t>ed</w:t>
      </w:r>
      <w:r>
        <w:t xml:space="preserve"> major </w:t>
      </w:r>
      <w:r w:rsidR="00916004">
        <w:t>sub</w:t>
      </w:r>
      <w:r>
        <w:t xml:space="preserve">topics to be covered.  You don’t need to cover them in the order below, nor do you have to organize the essay according to the </w:t>
      </w:r>
      <w:r w:rsidR="00916004">
        <w:t>sub</w:t>
      </w:r>
      <w:r>
        <w:t xml:space="preserve">topics list.  But you should make sure that the </w:t>
      </w:r>
      <w:r w:rsidR="00916004">
        <w:t>sub</w:t>
      </w:r>
      <w:r>
        <w:t>topics are addressed within your narrative.</w:t>
      </w:r>
    </w:p>
    <w:p w:rsidR="0016526A" w:rsidRDefault="0016526A" w:rsidP="00885F14"/>
    <w:p w:rsidR="00DB31B8" w:rsidRDefault="00DB31B8" w:rsidP="00DB31B8">
      <w:pPr>
        <w:keepNext/>
      </w:pPr>
      <w:r>
        <w:rPr>
          <w:i/>
        </w:rPr>
        <w:lastRenderedPageBreak/>
        <w:t>1.  Darwin versus Lamarck as applied to microbial mutations</w:t>
      </w:r>
    </w:p>
    <w:p w:rsidR="00DB31B8" w:rsidRDefault="00DB31B8" w:rsidP="00DB31B8">
      <w:pPr>
        <w:keepNext/>
      </w:pPr>
    </w:p>
    <w:p w:rsidR="00C16A1A" w:rsidRDefault="00414076" w:rsidP="00DB31B8">
      <w:r>
        <w:t xml:space="preserve">You can assume your </w:t>
      </w:r>
      <w:r w:rsidR="00C16A1A">
        <w:t xml:space="preserve">intended </w:t>
      </w:r>
      <w:r>
        <w:t>reader</w:t>
      </w:r>
      <w:r w:rsidR="00C16A1A">
        <w:t>s</w:t>
      </w:r>
      <w:r>
        <w:t xml:space="preserve"> </w:t>
      </w:r>
      <w:r w:rsidR="00D33141">
        <w:t xml:space="preserve">have already </w:t>
      </w:r>
      <w:r>
        <w:t xml:space="preserve">encountered Darwin’s and Lamarck’s contrasting views as applied to animals and plants, though it would be a really good idea to </w:t>
      </w:r>
      <w:r w:rsidRPr="00414076">
        <w:rPr>
          <w:u w:val="single"/>
        </w:rPr>
        <w:t>remind</w:t>
      </w:r>
      <w:r>
        <w:t xml:space="preserve"> </w:t>
      </w:r>
      <w:r w:rsidR="00C16A1A">
        <w:t>them</w:t>
      </w:r>
      <w:r>
        <w:t>.  There’s that famous example of the evolution of the giraffe’s long neck</w:t>
      </w:r>
      <w:r w:rsidR="00C16A1A">
        <w:t>, for instance</w:t>
      </w:r>
      <w:r>
        <w:t>.  And of course by the beginning of the 20</w:t>
      </w:r>
      <w:r w:rsidRPr="00414076">
        <w:rPr>
          <w:vertAlign w:val="superscript"/>
        </w:rPr>
        <w:t>th</w:t>
      </w:r>
      <w:r>
        <w:t xml:space="preserve"> century biologists had rejected the Lamarckian view in favor of the </w:t>
      </w:r>
      <w:proofErr w:type="spellStart"/>
      <w:r>
        <w:t>Darwininan</w:t>
      </w:r>
      <w:proofErr w:type="spellEnd"/>
      <w:r>
        <w:t xml:space="preserve"> view in the case of plant and animal evolution.  </w:t>
      </w:r>
      <w:r w:rsidR="00D33141">
        <w:t>But some microbiologists questioned whether Darwinian mechanisms would suffice to explain the extraordinarily rapid evolution of microbial resistance to lethal agents such as viruses and antibiotics.  That’s the issue that Luria and Delbr</w:t>
      </w:r>
      <w:r w:rsidR="00D33141">
        <w:rPr>
          <w:rFonts w:ascii="Calibri" w:hAnsi="Calibri"/>
        </w:rPr>
        <w:t>ü</w:t>
      </w:r>
      <w:r w:rsidR="00D33141">
        <w:t xml:space="preserve">ck sought to address </w:t>
      </w:r>
      <w:r w:rsidR="00FD285F">
        <w:t>in their</w:t>
      </w:r>
      <w:r w:rsidR="00A76104">
        <w:t xml:space="preserve"> </w:t>
      </w:r>
      <w:r w:rsidR="00FD285F">
        <w:t>1943 microbial</w:t>
      </w:r>
      <w:r>
        <w:t xml:space="preserve"> </w:t>
      </w:r>
      <w:r w:rsidR="00A76104">
        <w:t>fluctuation test</w:t>
      </w:r>
      <w:r w:rsidR="00C16A1A">
        <w:t xml:space="preserve">.  </w:t>
      </w:r>
      <w:r w:rsidR="000827C9">
        <w:t xml:space="preserve">You need to explain in easy-to-understand terms the evolutionary question Luria and Delbrück sought to answer. </w:t>
      </w:r>
      <w:r w:rsidR="00C16A1A">
        <w:t xml:space="preserve">Your explanation will include </w:t>
      </w:r>
      <w:r w:rsidR="00082828">
        <w:t>many</w:t>
      </w:r>
      <w:r w:rsidR="00C16A1A">
        <w:t xml:space="preserve"> terms and concepts that you can’t assume your intended reader</w:t>
      </w:r>
      <w:r w:rsidR="006D7DB2">
        <w:t>s</w:t>
      </w:r>
      <w:r w:rsidR="00C16A1A">
        <w:t xml:space="preserve"> h</w:t>
      </w:r>
      <w:r w:rsidR="006D7DB2">
        <w:t>ave</w:t>
      </w:r>
      <w:r w:rsidR="00C16A1A">
        <w:t xml:space="preserve"> encountered before</w:t>
      </w:r>
      <w:r w:rsidR="006D7DB2">
        <w:t xml:space="preserve"> or remember</w:t>
      </w:r>
      <w:r w:rsidR="00C16A1A">
        <w:t>, such as:</w:t>
      </w:r>
    </w:p>
    <w:p w:rsidR="00C16A1A" w:rsidRDefault="00C16A1A" w:rsidP="00DB31B8"/>
    <w:p w:rsidR="00C16A1A" w:rsidRDefault="00082828" w:rsidP="00C16A1A">
      <w:pPr>
        <w:pStyle w:val="ListParagraph"/>
        <w:numPr>
          <w:ilvl w:val="0"/>
          <w:numId w:val="41"/>
        </w:numPr>
      </w:pPr>
      <w:r>
        <w:t>Growth of single-cell microbes such as bacteria and yeast in liquid medium suspension; formation of colonies by those microbes on agar medium in petri dishes</w:t>
      </w:r>
    </w:p>
    <w:p w:rsidR="00082828" w:rsidRDefault="00082828" w:rsidP="00C16A1A">
      <w:pPr>
        <w:pStyle w:val="ListParagraph"/>
        <w:numPr>
          <w:ilvl w:val="0"/>
          <w:numId w:val="41"/>
        </w:numPr>
      </w:pPr>
      <w:r>
        <w:t xml:space="preserve">Mutations that </w:t>
      </w:r>
      <w:r w:rsidR="00F45B02">
        <w:t xml:space="preserve">confer microbial resistance to a lethal agent (e.g., the antibiotic </w:t>
      </w:r>
      <w:proofErr w:type="spellStart"/>
      <w:r w:rsidR="00F45B02">
        <w:t>canavanine</w:t>
      </w:r>
      <w:proofErr w:type="spellEnd"/>
      <w:r w:rsidR="00F45B02">
        <w:t xml:space="preserve"> in the case of your yeast experiment)</w:t>
      </w:r>
      <w:r w:rsidR="006D7DB2">
        <w:t>; selective versus non-selective media</w:t>
      </w:r>
    </w:p>
    <w:p w:rsidR="00F45B02" w:rsidRDefault="000827C9" w:rsidP="00C16A1A">
      <w:pPr>
        <w:pStyle w:val="ListParagraph"/>
        <w:numPr>
          <w:ilvl w:val="0"/>
          <w:numId w:val="41"/>
        </w:numPr>
      </w:pPr>
      <w:r>
        <w:t>Do</w:t>
      </w:r>
      <w:r w:rsidR="00F45B02">
        <w:t xml:space="preserve"> resistance mutations </w:t>
      </w:r>
      <w:r>
        <w:t xml:space="preserve">arise </w:t>
      </w:r>
      <w:r w:rsidRPr="000827C9">
        <w:rPr>
          <w:u w:val="single"/>
        </w:rPr>
        <w:t>before</w:t>
      </w:r>
      <w:r>
        <w:t xml:space="preserve"> exposure to the lethal agent, as Darwin would envision (the </w:t>
      </w:r>
      <w:r w:rsidR="00F45B02">
        <w:t>“</w:t>
      </w:r>
      <w:r w:rsidR="00EB18B0">
        <w:t>pre-exposure</w:t>
      </w:r>
      <w:r w:rsidR="00F45B02">
        <w:t>”</w:t>
      </w:r>
      <w:r>
        <w:t xml:space="preserve"> hypothesis</w:t>
      </w:r>
      <w:r w:rsidR="00F45B02">
        <w:t>)</w:t>
      </w:r>
      <w:r>
        <w:t>;</w:t>
      </w:r>
      <w:r w:rsidR="00F45B02">
        <w:t xml:space="preserve"> or only </w:t>
      </w:r>
      <w:r w:rsidRPr="000827C9">
        <w:rPr>
          <w:u w:val="single"/>
        </w:rPr>
        <w:t>after</w:t>
      </w:r>
      <w:r>
        <w:t xml:space="preserve"> exposure, </w:t>
      </w:r>
      <w:r w:rsidR="00F45B02">
        <w:t>as Lamarck would maintain</w:t>
      </w:r>
      <w:r>
        <w:t xml:space="preserve"> (the “post-exposure” hypothesis</w:t>
      </w:r>
      <w:r w:rsidR="00F45B02">
        <w:t>)</w:t>
      </w:r>
      <w:r w:rsidR="006D7DB2">
        <w:t>?</w:t>
      </w:r>
    </w:p>
    <w:p w:rsidR="00C16A1A" w:rsidRDefault="00C16A1A" w:rsidP="00DB31B8"/>
    <w:p w:rsidR="00C16A1A" w:rsidRPr="006D7DB2" w:rsidRDefault="006D7DB2" w:rsidP="00DB31B8">
      <w:pPr>
        <w:rPr>
          <w:i/>
        </w:rPr>
      </w:pPr>
      <w:r>
        <w:rPr>
          <w:i/>
        </w:rPr>
        <w:t xml:space="preserve">2.  </w:t>
      </w:r>
      <w:r w:rsidR="00154399">
        <w:rPr>
          <w:i/>
        </w:rPr>
        <w:t>Logic</w:t>
      </w:r>
      <w:r>
        <w:rPr>
          <w:i/>
        </w:rPr>
        <w:t xml:space="preserve"> of a generic fluctuation test</w:t>
      </w:r>
      <w:r w:rsidR="003A455F">
        <w:rPr>
          <w:i/>
        </w:rPr>
        <w:t>: contrasting expectations of Darwin and Lamarck</w:t>
      </w:r>
    </w:p>
    <w:p w:rsidR="00937F37" w:rsidRDefault="00937F37" w:rsidP="00DB31B8"/>
    <w:p w:rsidR="006D7DB2" w:rsidRDefault="00154399" w:rsidP="00DB31B8">
      <w:r>
        <w:t xml:space="preserve">The fluctuation test has a generic logic that transcends the details of any </w:t>
      </w:r>
      <w:r>
        <w:rPr>
          <w:u w:val="single"/>
        </w:rPr>
        <w:t>particular</w:t>
      </w:r>
      <w:r>
        <w:t xml:space="preserve"> test.  That logic can be explained before you launch into the details of our particular yeast fluctuation test.  Key elements of the generic fluctuation test include:</w:t>
      </w:r>
    </w:p>
    <w:p w:rsidR="00154399" w:rsidRDefault="00154399" w:rsidP="00DB31B8"/>
    <w:p w:rsidR="003A455F" w:rsidRDefault="00154399" w:rsidP="00154399">
      <w:pPr>
        <w:pStyle w:val="ListParagraph"/>
        <w:numPr>
          <w:ilvl w:val="0"/>
          <w:numId w:val="42"/>
        </w:numPr>
      </w:pPr>
      <w:r>
        <w:t>Growth of many tiny individual cultures and a single large “bulk” culture in non-selective medium</w:t>
      </w:r>
    </w:p>
    <w:p w:rsidR="003A455F" w:rsidRDefault="00191B2F" w:rsidP="003A455F">
      <w:pPr>
        <w:pStyle w:val="ListParagraph"/>
        <w:numPr>
          <w:ilvl w:val="1"/>
          <w:numId w:val="42"/>
        </w:numPr>
      </w:pPr>
      <w:r>
        <w:t>Darwin predicts resistance mutations occur at random times, giving rise to resistant clones of widely dif</w:t>
      </w:r>
      <w:r w:rsidR="003A455F">
        <w:t>fering sizes</w:t>
      </w:r>
    </w:p>
    <w:p w:rsidR="00154399" w:rsidRDefault="00191B2F" w:rsidP="003A455F">
      <w:pPr>
        <w:pStyle w:val="ListParagraph"/>
        <w:numPr>
          <w:ilvl w:val="1"/>
          <w:numId w:val="42"/>
        </w:numPr>
      </w:pPr>
      <w:r>
        <w:t>Lamarck predicts no resistance mutations occur at all</w:t>
      </w:r>
      <w:r w:rsidR="009005D9">
        <w:t xml:space="preserve"> because the microbes have not yet encountered the lethal agent</w:t>
      </w:r>
    </w:p>
    <w:p w:rsidR="00154399" w:rsidRDefault="00154399" w:rsidP="00154399">
      <w:pPr>
        <w:pStyle w:val="ListParagraph"/>
        <w:numPr>
          <w:ilvl w:val="0"/>
          <w:numId w:val="42"/>
        </w:numPr>
      </w:pPr>
      <w:r>
        <w:t>Spreading the individual cultures and many samples of the bulk culture on petri dishes with selective medium</w:t>
      </w:r>
    </w:p>
    <w:p w:rsidR="00154399" w:rsidRDefault="00154399" w:rsidP="00154399">
      <w:pPr>
        <w:pStyle w:val="ListParagraph"/>
        <w:numPr>
          <w:ilvl w:val="0"/>
          <w:numId w:val="42"/>
        </w:numPr>
      </w:pPr>
      <w:r>
        <w:t>Counting surviving colonies</w:t>
      </w:r>
    </w:p>
    <w:p w:rsidR="00154399" w:rsidRDefault="00154399" w:rsidP="00154399">
      <w:pPr>
        <w:pStyle w:val="ListParagraph"/>
        <w:numPr>
          <w:ilvl w:val="0"/>
          <w:numId w:val="42"/>
        </w:numPr>
      </w:pPr>
      <w:r>
        <w:t xml:space="preserve">Lamarck predicts the same distribution of colony counts on both individual culture and bulk culture sample dishes.  In both cases, colony counts </w:t>
      </w:r>
      <w:r w:rsidR="00F9567B">
        <w:t>should</w:t>
      </w:r>
      <w:r>
        <w:t xml:space="preserve"> </w:t>
      </w:r>
      <w:r w:rsidR="00F9567B">
        <w:t>cluster about their mean</w:t>
      </w:r>
    </w:p>
    <w:p w:rsidR="003A455F" w:rsidRDefault="00191B2F" w:rsidP="00154399">
      <w:pPr>
        <w:pStyle w:val="ListParagraph"/>
        <w:numPr>
          <w:ilvl w:val="0"/>
          <w:numId w:val="42"/>
        </w:numPr>
      </w:pPr>
      <w:r>
        <w:t xml:space="preserve">Darwin predicts dramatically different distributions of colony counts on individual culture dishes </w:t>
      </w:r>
      <w:r w:rsidR="00613CDE">
        <w:t>versus</w:t>
      </w:r>
      <w:r w:rsidR="003A455F">
        <w:t xml:space="preserve"> bulk culture sample dishes:</w:t>
      </w:r>
    </w:p>
    <w:p w:rsidR="003A455F" w:rsidRDefault="003A455F" w:rsidP="003A455F">
      <w:pPr>
        <w:pStyle w:val="ListParagraph"/>
        <w:numPr>
          <w:ilvl w:val="1"/>
          <w:numId w:val="42"/>
        </w:numPr>
      </w:pPr>
      <w:r>
        <w:t>On the bulk culture sample dishes</w:t>
      </w:r>
      <w:r w:rsidR="00191B2F">
        <w:t xml:space="preserve">, </w:t>
      </w:r>
      <w:r w:rsidR="007B030A">
        <w:t>Darwin predict</w:t>
      </w:r>
      <w:r w:rsidR="00F9567B">
        <w:t>s</w:t>
      </w:r>
      <w:r w:rsidR="007B030A">
        <w:t xml:space="preserve"> that colony counts will </w:t>
      </w:r>
      <w:r w:rsidR="00F9567B">
        <w:t>cluster about their mean</w:t>
      </w:r>
      <w:r w:rsidR="007B030A">
        <w:t xml:space="preserve">, </w:t>
      </w:r>
      <w:r w:rsidR="00F9567B">
        <w:t>as predicted for random sampling error (for slightly different reasons, Lamarck predicts the same thing for both bulk culture sample dishes and individual culture dishes).</w:t>
      </w:r>
    </w:p>
    <w:p w:rsidR="00191B2F" w:rsidRDefault="003A455F" w:rsidP="003A455F">
      <w:pPr>
        <w:pStyle w:val="ListParagraph"/>
        <w:numPr>
          <w:ilvl w:val="1"/>
          <w:numId w:val="42"/>
        </w:numPr>
      </w:pPr>
      <w:r>
        <w:lastRenderedPageBreak/>
        <w:t>On the individual culture dishes</w:t>
      </w:r>
      <w:r w:rsidR="00613CDE">
        <w:t xml:space="preserve">, </w:t>
      </w:r>
      <w:r>
        <w:t xml:space="preserve">colony counts will be extremely variable, </w:t>
      </w:r>
      <w:r w:rsidR="00F9567B">
        <w:t>and won’t cluster about their mean</w:t>
      </w:r>
    </w:p>
    <w:p w:rsidR="003A455F" w:rsidRPr="00154399" w:rsidRDefault="003A455F" w:rsidP="003A455F">
      <w:pPr>
        <w:pStyle w:val="ListParagraph"/>
        <w:numPr>
          <w:ilvl w:val="0"/>
          <w:numId w:val="42"/>
        </w:numPr>
      </w:pPr>
      <w:r>
        <w:t>You need to explain the reason for these contrasting expectations of Darwin versus Lamarck</w:t>
      </w:r>
    </w:p>
    <w:p w:rsidR="00886E0A" w:rsidRPr="00886E0A" w:rsidRDefault="00886E0A" w:rsidP="000345C3">
      <w:pPr>
        <w:keepNext/>
      </w:pPr>
    </w:p>
    <w:p w:rsidR="004579DB" w:rsidRPr="004579DB" w:rsidRDefault="00F9567B" w:rsidP="000345C3">
      <w:pPr>
        <w:keepNext/>
        <w:rPr>
          <w:i/>
        </w:rPr>
      </w:pPr>
      <w:r w:rsidRPr="00886E0A">
        <w:rPr>
          <w:i/>
        </w:rPr>
        <w:t>3</w:t>
      </w:r>
      <w:r w:rsidR="004579DB">
        <w:rPr>
          <w:i/>
        </w:rPr>
        <w:t>.  Design of the yeast fluctuation test</w:t>
      </w:r>
    </w:p>
    <w:p w:rsidR="000C2793" w:rsidRPr="000345C3" w:rsidRDefault="000C2793" w:rsidP="000345C3">
      <w:pPr>
        <w:keepNext/>
      </w:pPr>
    </w:p>
    <w:p w:rsidR="004579DB" w:rsidRDefault="000345C3" w:rsidP="000C2793">
      <w:r>
        <w:t xml:space="preserve">You should briefly describe </w:t>
      </w:r>
      <w:r w:rsidR="001B540F">
        <w:t>the yeast fluctuation test</w:t>
      </w:r>
      <w:r w:rsidR="00D43C95">
        <w:t xml:space="preserve">, including only those details that are essential for understanding the logic of the experiment.  It may help to include </w:t>
      </w:r>
      <w:r w:rsidR="00EB18B0">
        <w:t>the</w:t>
      </w:r>
      <w:r w:rsidR="00D43C95">
        <w:t xml:space="preserve"> diagram </w:t>
      </w:r>
      <w:r w:rsidR="00886E0A">
        <w:t>in YeastFluctuation3.ppt</w:t>
      </w:r>
      <w:r w:rsidR="00B74BAE">
        <w:t>x</w:t>
      </w:r>
      <w:r w:rsidR="00886E0A">
        <w:t xml:space="preserve"> </w:t>
      </w:r>
      <w:r w:rsidR="00D43C95">
        <w:t>and refer to it specifically during your description.</w:t>
      </w:r>
    </w:p>
    <w:p w:rsidR="00B74BAE" w:rsidRDefault="00B74BAE" w:rsidP="000C2793"/>
    <w:p w:rsidR="00B74BAE" w:rsidRDefault="00B74BAE" w:rsidP="00B74BAE">
      <w:pPr>
        <w:jc w:val="center"/>
      </w:pPr>
      <w:r w:rsidRPr="00B74BAE">
        <w:rPr>
          <w:noProof/>
        </w:rPr>
        <w:drawing>
          <wp:inline distT="0" distB="0" distL="0" distR="0" wp14:anchorId="5ACA3F80" wp14:editId="1BF2F8D4">
            <wp:extent cx="5943600" cy="5309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309389"/>
                    </a:xfrm>
                    <a:prstGeom prst="rect">
                      <a:avLst/>
                    </a:prstGeom>
                    <a:noFill/>
                    <a:ln>
                      <a:noFill/>
                    </a:ln>
                  </pic:spPr>
                </pic:pic>
              </a:graphicData>
            </a:graphic>
          </wp:inline>
        </w:drawing>
      </w:r>
    </w:p>
    <w:p w:rsidR="00613CDE" w:rsidRDefault="00613CDE" w:rsidP="000C2793"/>
    <w:p w:rsidR="00613CDE" w:rsidRPr="00D43C95" w:rsidRDefault="00886E0A" w:rsidP="00B74BAE">
      <w:pPr>
        <w:keepNext/>
        <w:rPr>
          <w:i/>
        </w:rPr>
      </w:pPr>
      <w:r>
        <w:rPr>
          <w:i/>
        </w:rPr>
        <w:lastRenderedPageBreak/>
        <w:t>4</w:t>
      </w:r>
      <w:r w:rsidR="00D43C95">
        <w:rPr>
          <w:i/>
        </w:rPr>
        <w:t>.  Interpretation of colony count results</w:t>
      </w:r>
    </w:p>
    <w:p w:rsidR="004579DB" w:rsidRPr="000345C3" w:rsidRDefault="004579DB" w:rsidP="00B74BAE">
      <w:pPr>
        <w:keepNext/>
      </w:pPr>
    </w:p>
    <w:p w:rsidR="004579DB" w:rsidRDefault="00D43C95" w:rsidP="000C2793">
      <w:r>
        <w:t>What did you observe on the petri dishes</w:t>
      </w:r>
      <w:r w:rsidR="00E533A3">
        <w:t>?</w:t>
      </w:r>
      <w:r>
        <w:t xml:space="preserve">  What do the colony count results say about the Darwinian versus the Lamarckian theories of microbial mutations?  </w:t>
      </w:r>
      <w:r w:rsidR="00EB18B0">
        <w:t xml:space="preserve">No doubt you’ll want to include the </w:t>
      </w:r>
      <w:proofErr w:type="spellStart"/>
      <w:r w:rsidR="00EB18B0">
        <w:t>scattergram</w:t>
      </w:r>
      <w:proofErr w:type="spellEnd"/>
      <w:r w:rsidR="00EB18B0">
        <w:t xml:space="preserve"> </w:t>
      </w:r>
      <w:r w:rsidR="00B74BAE">
        <w:t>in YeastFluctuationSession4Discussion.pptx</w:t>
      </w:r>
      <w:r w:rsidR="00EB18B0">
        <w:t>.</w:t>
      </w:r>
    </w:p>
    <w:p w:rsidR="00B74BAE" w:rsidRDefault="00B74BAE" w:rsidP="000C2793"/>
    <w:p w:rsidR="00B74BAE" w:rsidRDefault="00B74BAE" w:rsidP="00B74BAE">
      <w:pPr>
        <w:jc w:val="center"/>
      </w:pPr>
      <w:r w:rsidRPr="00B74BAE">
        <w:rPr>
          <w:noProof/>
        </w:rPr>
        <w:drawing>
          <wp:inline distT="0" distB="0" distL="0" distR="0" wp14:anchorId="59FB1C74" wp14:editId="117F7EC3">
            <wp:extent cx="5943600" cy="26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690750"/>
                    </a:xfrm>
                    <a:prstGeom prst="rect">
                      <a:avLst/>
                    </a:prstGeom>
                    <a:noFill/>
                    <a:ln>
                      <a:noFill/>
                    </a:ln>
                  </pic:spPr>
                </pic:pic>
              </a:graphicData>
            </a:graphic>
          </wp:inline>
        </w:drawing>
      </w:r>
    </w:p>
    <w:p w:rsidR="00D43C95" w:rsidRDefault="00D43C95" w:rsidP="000C2793"/>
    <w:p w:rsidR="00523AB8" w:rsidRPr="00523AB8" w:rsidRDefault="00886E0A" w:rsidP="00523AB8">
      <w:pPr>
        <w:keepNext/>
        <w:rPr>
          <w:i/>
        </w:rPr>
      </w:pPr>
      <w:r>
        <w:rPr>
          <w:i/>
        </w:rPr>
        <w:t>5</w:t>
      </w:r>
      <w:r w:rsidR="002E1F69">
        <w:rPr>
          <w:i/>
        </w:rPr>
        <w:t>. Colony sequencing and analysis of sequencing results</w:t>
      </w:r>
    </w:p>
    <w:p w:rsidR="00D43C95" w:rsidRDefault="00D43C95" w:rsidP="00523AB8">
      <w:pPr>
        <w:keepNext/>
      </w:pPr>
    </w:p>
    <w:p w:rsidR="00D43C95" w:rsidRDefault="002E1F69" w:rsidP="000C2793">
      <w:r>
        <w:t xml:space="preserve">You need to outline the colony sequencing part of the fluctuation test.  Focus only on </w:t>
      </w:r>
      <w:r w:rsidR="00E533A3">
        <w:t xml:space="preserve">what </w:t>
      </w:r>
      <w:r>
        <w:t xml:space="preserve">your reader will need to understand the logic of the sequence analysis.  There’s no need to explain the </w:t>
      </w:r>
      <w:r w:rsidRPr="007B030A">
        <w:rPr>
          <w:u w:val="single"/>
        </w:rPr>
        <w:t>details</w:t>
      </w:r>
      <w:r>
        <w:t xml:space="preserve"> of the process—how genomic DNA </w:t>
      </w:r>
      <w:r w:rsidR="00E533A3">
        <w:t xml:space="preserve">was extracted </w:t>
      </w:r>
      <w:r>
        <w:t xml:space="preserve">from small samples of individual colonies, the logic of PCR or how the PCR reactions were </w:t>
      </w:r>
      <w:r w:rsidR="00E533A3">
        <w:t>carried out</w:t>
      </w:r>
      <w:r>
        <w:t>, purification of the PCR product, and submission of samples (PCR products plus primer) for sequence analysis.  But it is vital to explain what the sequence results</w:t>
      </w:r>
      <w:r w:rsidR="00EE3A12">
        <w:t xml:space="preserve"> mean</w:t>
      </w:r>
      <w:r>
        <w:t xml:space="preserve"> (you can use the summary figure from </w:t>
      </w:r>
      <w:r w:rsidR="00EE3A12">
        <w:t>YeastFluctuationSession5.pptx</w:t>
      </w:r>
      <w:r>
        <w:t>).</w:t>
      </w:r>
      <w:r w:rsidR="00E533A3">
        <w:t xml:space="preserve">  Are they consistent with Darwin’s view?  </w:t>
      </w:r>
      <w:proofErr w:type="gramStart"/>
      <w:r w:rsidR="00E533A3">
        <w:t>With Lamarck’s view?</w:t>
      </w:r>
      <w:proofErr w:type="gramEnd"/>
    </w:p>
    <w:p w:rsidR="002E1F69" w:rsidRDefault="002E1F69" w:rsidP="000C2793"/>
    <w:p w:rsidR="004579DB" w:rsidRPr="000345C3" w:rsidRDefault="00B74BAE" w:rsidP="007464F6">
      <w:pPr>
        <w:jc w:val="center"/>
      </w:pPr>
      <w:r w:rsidRPr="00B74BAE">
        <w:rPr>
          <w:noProof/>
        </w:rPr>
        <w:drawing>
          <wp:inline distT="0" distB="0" distL="0" distR="0" wp14:anchorId="0122DB95" wp14:editId="314E8FA3">
            <wp:extent cx="5364462" cy="229648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949" t="4379" r="6748" b="2920"/>
                    <a:stretch/>
                  </pic:blipFill>
                  <pic:spPr bwMode="auto">
                    <a:xfrm>
                      <a:off x="0" y="0"/>
                      <a:ext cx="5368555" cy="2298232"/>
                    </a:xfrm>
                    <a:prstGeom prst="rect">
                      <a:avLst/>
                    </a:prstGeom>
                    <a:noFill/>
                    <a:ln>
                      <a:noFill/>
                    </a:ln>
                    <a:extLst>
                      <a:ext uri="{53640926-AAD7-44D8-BBD7-CCE9431645EC}">
                        <a14:shadowObscured xmlns:a14="http://schemas.microsoft.com/office/drawing/2010/main"/>
                      </a:ext>
                    </a:extLst>
                  </pic:spPr>
                </pic:pic>
              </a:graphicData>
            </a:graphic>
          </wp:inline>
        </w:drawing>
      </w:r>
    </w:p>
    <w:sectPr w:rsidR="004579DB" w:rsidRPr="000345C3" w:rsidSect="00905DED">
      <w:headerReference w:type="default" r:id="rId12"/>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3A71" w:rsidRDefault="00A33A71">
      <w:r>
        <w:separator/>
      </w:r>
    </w:p>
  </w:endnote>
  <w:endnote w:type="continuationSeparator" w:id="0">
    <w:p w:rsidR="00A33A71" w:rsidRDefault="00A33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3A71" w:rsidRDefault="00A33A71">
      <w:r>
        <w:separator/>
      </w:r>
    </w:p>
  </w:footnote>
  <w:footnote w:type="continuationSeparator" w:id="0">
    <w:p w:rsidR="00A33A71" w:rsidRDefault="00A33A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397" w:rsidRDefault="00FE5397">
    <w:pPr>
      <w:pStyle w:val="Header"/>
    </w:pPr>
    <w:r>
      <w:rPr>
        <w:snapToGrid w:val="0"/>
      </w:rPr>
      <w:fldChar w:fldCharType="begin"/>
    </w:r>
    <w:r>
      <w:rPr>
        <w:snapToGrid w:val="0"/>
      </w:rPr>
      <w:instrText xml:space="preserve"> FILENAME </w:instrText>
    </w:r>
    <w:r>
      <w:rPr>
        <w:snapToGrid w:val="0"/>
      </w:rPr>
      <w:fldChar w:fldCharType="separate"/>
    </w:r>
    <w:r w:rsidR="008A6AF6">
      <w:rPr>
        <w:noProof/>
        <w:snapToGrid w:val="0"/>
      </w:rPr>
      <w:t>YeastFluctuationEssay.docx</w:t>
    </w:r>
    <w:r>
      <w:rPr>
        <w:snapToGrid w:val="0"/>
      </w:rPr>
      <w:fldChar w:fldCharType="end"/>
    </w:r>
    <w:r>
      <w:rPr>
        <w:snapToGrid w:val="0"/>
      </w:rPr>
      <w:t xml:space="preserve">      </w:t>
    </w:r>
    <w:r w:rsidR="006507F0">
      <w:rPr>
        <w:snapToGrid w:val="0"/>
      </w:rPr>
      <w:t xml:space="preserve">                  </w:t>
    </w:r>
    <w:r>
      <w:rPr>
        <w:snapToGrid w:val="0"/>
      </w:rPr>
      <w:t xml:space="preserve"> Page </w:t>
    </w:r>
    <w:r>
      <w:rPr>
        <w:rStyle w:val="PageNumber"/>
      </w:rPr>
      <w:fldChar w:fldCharType="begin"/>
    </w:r>
    <w:r>
      <w:rPr>
        <w:rStyle w:val="PageNumber"/>
      </w:rPr>
      <w:instrText xml:space="preserve"> PAGE </w:instrText>
    </w:r>
    <w:r>
      <w:rPr>
        <w:rStyle w:val="PageNumber"/>
      </w:rPr>
      <w:fldChar w:fldCharType="separate"/>
    </w:r>
    <w:r w:rsidR="006507F0">
      <w:rPr>
        <w:rStyle w:val="PageNumber"/>
        <w:noProof/>
      </w:rPr>
      <w:t>1</w:t>
    </w:r>
    <w:r>
      <w:rPr>
        <w:rStyle w:val="PageNumber"/>
      </w:rPr>
      <w:fldChar w:fldCharType="end"/>
    </w:r>
  </w:p>
  <w:p w:rsidR="00FE5397" w:rsidRDefault="00FE53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B24D4"/>
    <w:multiLevelType w:val="hybridMultilevel"/>
    <w:tmpl w:val="419EBA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316DE0"/>
    <w:multiLevelType w:val="hybridMultilevel"/>
    <w:tmpl w:val="DFC6436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9DD03D4"/>
    <w:multiLevelType w:val="hybridMultilevel"/>
    <w:tmpl w:val="0596AE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FF0F56"/>
    <w:multiLevelType w:val="hybridMultilevel"/>
    <w:tmpl w:val="0E621A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8916E3"/>
    <w:multiLevelType w:val="hybridMultilevel"/>
    <w:tmpl w:val="60422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BA5B26"/>
    <w:multiLevelType w:val="hybridMultilevel"/>
    <w:tmpl w:val="FF26F9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70533E"/>
    <w:multiLevelType w:val="hybridMultilevel"/>
    <w:tmpl w:val="4434CA3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6F75C3"/>
    <w:multiLevelType w:val="hybridMultilevel"/>
    <w:tmpl w:val="1ABC23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164468"/>
    <w:multiLevelType w:val="hybridMultilevel"/>
    <w:tmpl w:val="1A02299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1D63634"/>
    <w:multiLevelType w:val="hybridMultilevel"/>
    <w:tmpl w:val="61F0A1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A478C5"/>
    <w:multiLevelType w:val="hybridMultilevel"/>
    <w:tmpl w:val="FC9EF5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D85D8B"/>
    <w:multiLevelType w:val="hybridMultilevel"/>
    <w:tmpl w:val="D5466F3C"/>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F463E96"/>
    <w:multiLevelType w:val="hybridMultilevel"/>
    <w:tmpl w:val="631484F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69130B"/>
    <w:multiLevelType w:val="hybridMultilevel"/>
    <w:tmpl w:val="6E10B79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46F4979"/>
    <w:multiLevelType w:val="hybridMultilevel"/>
    <w:tmpl w:val="F1EE0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D60FC0"/>
    <w:multiLevelType w:val="hybridMultilevel"/>
    <w:tmpl w:val="C5C0D83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71614CA"/>
    <w:multiLevelType w:val="hybridMultilevel"/>
    <w:tmpl w:val="5DD4E96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9301BBB"/>
    <w:multiLevelType w:val="hybridMultilevel"/>
    <w:tmpl w:val="01F452A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2300A8"/>
    <w:multiLevelType w:val="hybridMultilevel"/>
    <w:tmpl w:val="BC3CFC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986BEC"/>
    <w:multiLevelType w:val="hybridMultilevel"/>
    <w:tmpl w:val="19402FF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7F6F31"/>
    <w:multiLevelType w:val="hybridMultilevel"/>
    <w:tmpl w:val="E9A029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515DB7"/>
    <w:multiLevelType w:val="hybridMultilevel"/>
    <w:tmpl w:val="0B3AF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363A8C"/>
    <w:multiLevelType w:val="hybridMultilevel"/>
    <w:tmpl w:val="B56A5BD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3C01F0"/>
    <w:multiLevelType w:val="hybridMultilevel"/>
    <w:tmpl w:val="0C34800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4570E46"/>
    <w:multiLevelType w:val="hybridMultilevel"/>
    <w:tmpl w:val="AE1293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C7342E"/>
    <w:multiLevelType w:val="hybridMultilevel"/>
    <w:tmpl w:val="03344016"/>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65A39A5"/>
    <w:multiLevelType w:val="hybridMultilevel"/>
    <w:tmpl w:val="6D0834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C337CC"/>
    <w:multiLevelType w:val="hybridMultilevel"/>
    <w:tmpl w:val="AD8C62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5E7811"/>
    <w:multiLevelType w:val="hybridMultilevel"/>
    <w:tmpl w:val="FEA6D40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6676DCB"/>
    <w:multiLevelType w:val="hybridMultilevel"/>
    <w:tmpl w:val="93A0FD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F2023D"/>
    <w:multiLevelType w:val="hybridMultilevel"/>
    <w:tmpl w:val="FA6EE28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90C627F"/>
    <w:multiLevelType w:val="hybridMultilevel"/>
    <w:tmpl w:val="B78CF1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CA36FC"/>
    <w:multiLevelType w:val="hybridMultilevel"/>
    <w:tmpl w:val="27E84F7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1C702B"/>
    <w:multiLevelType w:val="hybridMultilevel"/>
    <w:tmpl w:val="E548A0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34D59C1"/>
    <w:multiLevelType w:val="hybridMultilevel"/>
    <w:tmpl w:val="2556CDF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4346E0C"/>
    <w:multiLevelType w:val="hybridMultilevel"/>
    <w:tmpl w:val="17A686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4440CE"/>
    <w:multiLevelType w:val="hybridMultilevel"/>
    <w:tmpl w:val="C89C8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8218FE"/>
    <w:multiLevelType w:val="hybridMultilevel"/>
    <w:tmpl w:val="0AB04CE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5F041B7"/>
    <w:multiLevelType w:val="hybridMultilevel"/>
    <w:tmpl w:val="95D471F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9CE3934"/>
    <w:multiLevelType w:val="hybridMultilevel"/>
    <w:tmpl w:val="69D2173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4A37B8"/>
    <w:multiLevelType w:val="hybridMultilevel"/>
    <w:tmpl w:val="B3B007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907EEA"/>
    <w:multiLevelType w:val="hybridMultilevel"/>
    <w:tmpl w:val="442E03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5"/>
  </w:num>
  <w:num w:numId="2">
    <w:abstractNumId w:val="34"/>
  </w:num>
  <w:num w:numId="3">
    <w:abstractNumId w:val="11"/>
  </w:num>
  <w:num w:numId="4">
    <w:abstractNumId w:val="38"/>
  </w:num>
  <w:num w:numId="5">
    <w:abstractNumId w:val="8"/>
  </w:num>
  <w:num w:numId="6">
    <w:abstractNumId w:val="1"/>
  </w:num>
  <w:num w:numId="7">
    <w:abstractNumId w:val="41"/>
  </w:num>
  <w:num w:numId="8">
    <w:abstractNumId w:val="23"/>
  </w:num>
  <w:num w:numId="9">
    <w:abstractNumId w:val="33"/>
  </w:num>
  <w:num w:numId="10">
    <w:abstractNumId w:val="28"/>
  </w:num>
  <w:num w:numId="11">
    <w:abstractNumId w:val="15"/>
  </w:num>
  <w:num w:numId="12">
    <w:abstractNumId w:val="13"/>
  </w:num>
  <w:num w:numId="13">
    <w:abstractNumId w:val="22"/>
  </w:num>
  <w:num w:numId="14">
    <w:abstractNumId w:val="30"/>
  </w:num>
  <w:num w:numId="15">
    <w:abstractNumId w:val="6"/>
  </w:num>
  <w:num w:numId="16">
    <w:abstractNumId w:val="18"/>
  </w:num>
  <w:num w:numId="17">
    <w:abstractNumId w:val="31"/>
  </w:num>
  <w:num w:numId="18">
    <w:abstractNumId w:val="32"/>
  </w:num>
  <w:num w:numId="19">
    <w:abstractNumId w:val="5"/>
  </w:num>
  <w:num w:numId="20">
    <w:abstractNumId w:val="20"/>
  </w:num>
  <w:num w:numId="21">
    <w:abstractNumId w:val="39"/>
  </w:num>
  <w:num w:numId="22">
    <w:abstractNumId w:val="29"/>
  </w:num>
  <w:num w:numId="23">
    <w:abstractNumId w:val="21"/>
  </w:num>
  <w:num w:numId="24">
    <w:abstractNumId w:val="9"/>
  </w:num>
  <w:num w:numId="25">
    <w:abstractNumId w:val="35"/>
  </w:num>
  <w:num w:numId="26">
    <w:abstractNumId w:val="7"/>
  </w:num>
  <w:num w:numId="27">
    <w:abstractNumId w:val="26"/>
  </w:num>
  <w:num w:numId="28">
    <w:abstractNumId w:val="10"/>
  </w:num>
  <w:num w:numId="29">
    <w:abstractNumId w:val="27"/>
  </w:num>
  <w:num w:numId="30">
    <w:abstractNumId w:val="36"/>
  </w:num>
  <w:num w:numId="31">
    <w:abstractNumId w:val="0"/>
  </w:num>
  <w:num w:numId="32">
    <w:abstractNumId w:val="17"/>
  </w:num>
  <w:num w:numId="33">
    <w:abstractNumId w:val="24"/>
  </w:num>
  <w:num w:numId="34">
    <w:abstractNumId w:val="3"/>
  </w:num>
  <w:num w:numId="35">
    <w:abstractNumId w:val="37"/>
  </w:num>
  <w:num w:numId="36">
    <w:abstractNumId w:val="16"/>
  </w:num>
  <w:num w:numId="37">
    <w:abstractNumId w:val="40"/>
  </w:num>
  <w:num w:numId="38">
    <w:abstractNumId w:val="12"/>
  </w:num>
  <w:num w:numId="39">
    <w:abstractNumId w:val="14"/>
  </w:num>
  <w:num w:numId="40">
    <w:abstractNumId w:val="4"/>
  </w:num>
  <w:num w:numId="41">
    <w:abstractNumId w:val="2"/>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526"/>
    <w:rsid w:val="000042BA"/>
    <w:rsid w:val="000102E9"/>
    <w:rsid w:val="00012B0C"/>
    <w:rsid w:val="00016F81"/>
    <w:rsid w:val="00021329"/>
    <w:rsid w:val="00021CBD"/>
    <w:rsid w:val="00022F9F"/>
    <w:rsid w:val="00023D72"/>
    <w:rsid w:val="0002686E"/>
    <w:rsid w:val="00027639"/>
    <w:rsid w:val="00033C40"/>
    <w:rsid w:val="0003435C"/>
    <w:rsid w:val="000345C3"/>
    <w:rsid w:val="00035678"/>
    <w:rsid w:val="0004398C"/>
    <w:rsid w:val="000508A6"/>
    <w:rsid w:val="00052D09"/>
    <w:rsid w:val="00054F7B"/>
    <w:rsid w:val="00057B48"/>
    <w:rsid w:val="00061FCD"/>
    <w:rsid w:val="000621CA"/>
    <w:rsid w:val="00063AB4"/>
    <w:rsid w:val="000650B4"/>
    <w:rsid w:val="00070B83"/>
    <w:rsid w:val="00074AAA"/>
    <w:rsid w:val="00074ECD"/>
    <w:rsid w:val="00077B5B"/>
    <w:rsid w:val="00080079"/>
    <w:rsid w:val="000827C9"/>
    <w:rsid w:val="00082828"/>
    <w:rsid w:val="000904C1"/>
    <w:rsid w:val="00092D9C"/>
    <w:rsid w:val="0009422C"/>
    <w:rsid w:val="000A0B4A"/>
    <w:rsid w:val="000A0FFE"/>
    <w:rsid w:val="000A38F0"/>
    <w:rsid w:val="000B0088"/>
    <w:rsid w:val="000B325B"/>
    <w:rsid w:val="000B3A5D"/>
    <w:rsid w:val="000B5526"/>
    <w:rsid w:val="000B6F84"/>
    <w:rsid w:val="000C1D3C"/>
    <w:rsid w:val="000C2793"/>
    <w:rsid w:val="000D060E"/>
    <w:rsid w:val="000D39AD"/>
    <w:rsid w:val="000D4D1F"/>
    <w:rsid w:val="000D50CF"/>
    <w:rsid w:val="000E0131"/>
    <w:rsid w:val="000E2C04"/>
    <w:rsid w:val="000E4DBE"/>
    <w:rsid w:val="000F0B43"/>
    <w:rsid w:val="000F137A"/>
    <w:rsid w:val="000F3B3A"/>
    <w:rsid w:val="00105EED"/>
    <w:rsid w:val="00114A65"/>
    <w:rsid w:val="001175D8"/>
    <w:rsid w:val="00117B63"/>
    <w:rsid w:val="001207B4"/>
    <w:rsid w:val="00122648"/>
    <w:rsid w:val="00124CC3"/>
    <w:rsid w:val="001264C3"/>
    <w:rsid w:val="00126E1C"/>
    <w:rsid w:val="00127C4F"/>
    <w:rsid w:val="00131797"/>
    <w:rsid w:val="00134E9B"/>
    <w:rsid w:val="00140403"/>
    <w:rsid w:val="0014181E"/>
    <w:rsid w:val="0014211F"/>
    <w:rsid w:val="0014537F"/>
    <w:rsid w:val="001466A6"/>
    <w:rsid w:val="00154399"/>
    <w:rsid w:val="0015445E"/>
    <w:rsid w:val="001621A2"/>
    <w:rsid w:val="00165071"/>
    <w:rsid w:val="0016526A"/>
    <w:rsid w:val="00167879"/>
    <w:rsid w:val="00167E4F"/>
    <w:rsid w:val="00170BBC"/>
    <w:rsid w:val="00174499"/>
    <w:rsid w:val="00176F52"/>
    <w:rsid w:val="001830E7"/>
    <w:rsid w:val="001900C9"/>
    <w:rsid w:val="00191605"/>
    <w:rsid w:val="00191B2F"/>
    <w:rsid w:val="00194940"/>
    <w:rsid w:val="001955EA"/>
    <w:rsid w:val="00195D4C"/>
    <w:rsid w:val="001A0C0D"/>
    <w:rsid w:val="001A4419"/>
    <w:rsid w:val="001A593D"/>
    <w:rsid w:val="001A6921"/>
    <w:rsid w:val="001B27CE"/>
    <w:rsid w:val="001B3003"/>
    <w:rsid w:val="001B540F"/>
    <w:rsid w:val="001B5B7D"/>
    <w:rsid w:val="001B7416"/>
    <w:rsid w:val="001C0F17"/>
    <w:rsid w:val="001C44C6"/>
    <w:rsid w:val="001D66F0"/>
    <w:rsid w:val="001D775B"/>
    <w:rsid w:val="001E1602"/>
    <w:rsid w:val="001E1633"/>
    <w:rsid w:val="001E18B9"/>
    <w:rsid w:val="001E553B"/>
    <w:rsid w:val="001E5FA5"/>
    <w:rsid w:val="001F0B79"/>
    <w:rsid w:val="001F292D"/>
    <w:rsid w:val="00207077"/>
    <w:rsid w:val="00210850"/>
    <w:rsid w:val="002119F0"/>
    <w:rsid w:val="00211C48"/>
    <w:rsid w:val="0022051E"/>
    <w:rsid w:val="00224094"/>
    <w:rsid w:val="00230661"/>
    <w:rsid w:val="002371A4"/>
    <w:rsid w:val="002446C3"/>
    <w:rsid w:val="00244AA3"/>
    <w:rsid w:val="00246DDB"/>
    <w:rsid w:val="00251B7F"/>
    <w:rsid w:val="00253FBB"/>
    <w:rsid w:val="00255AA2"/>
    <w:rsid w:val="00255F17"/>
    <w:rsid w:val="0025796E"/>
    <w:rsid w:val="0026190B"/>
    <w:rsid w:val="00261EEF"/>
    <w:rsid w:val="00264C14"/>
    <w:rsid w:val="00266346"/>
    <w:rsid w:val="0026692D"/>
    <w:rsid w:val="00272D08"/>
    <w:rsid w:val="002746FA"/>
    <w:rsid w:val="00276EBE"/>
    <w:rsid w:val="00277340"/>
    <w:rsid w:val="00283843"/>
    <w:rsid w:val="00284B3E"/>
    <w:rsid w:val="00286A34"/>
    <w:rsid w:val="002968A3"/>
    <w:rsid w:val="002A5186"/>
    <w:rsid w:val="002A673C"/>
    <w:rsid w:val="002A75FF"/>
    <w:rsid w:val="002B0210"/>
    <w:rsid w:val="002B0CE4"/>
    <w:rsid w:val="002B2696"/>
    <w:rsid w:val="002B2F4F"/>
    <w:rsid w:val="002B76B5"/>
    <w:rsid w:val="002C0417"/>
    <w:rsid w:val="002C3752"/>
    <w:rsid w:val="002C575B"/>
    <w:rsid w:val="002D07EE"/>
    <w:rsid w:val="002D0C4B"/>
    <w:rsid w:val="002E001A"/>
    <w:rsid w:val="002E077E"/>
    <w:rsid w:val="002E0F2B"/>
    <w:rsid w:val="002E1F69"/>
    <w:rsid w:val="002E288B"/>
    <w:rsid w:val="002E2BEA"/>
    <w:rsid w:val="002E6C32"/>
    <w:rsid w:val="002E70CC"/>
    <w:rsid w:val="002F4020"/>
    <w:rsid w:val="002F6741"/>
    <w:rsid w:val="002F7671"/>
    <w:rsid w:val="002F7C7D"/>
    <w:rsid w:val="00300B81"/>
    <w:rsid w:val="00300D14"/>
    <w:rsid w:val="00301E01"/>
    <w:rsid w:val="0030295E"/>
    <w:rsid w:val="00302D55"/>
    <w:rsid w:val="003030FA"/>
    <w:rsid w:val="0031033A"/>
    <w:rsid w:val="003115AF"/>
    <w:rsid w:val="00311A32"/>
    <w:rsid w:val="00312EDA"/>
    <w:rsid w:val="003138EB"/>
    <w:rsid w:val="00314DD9"/>
    <w:rsid w:val="00316B79"/>
    <w:rsid w:val="00321DBC"/>
    <w:rsid w:val="0032381B"/>
    <w:rsid w:val="0033085B"/>
    <w:rsid w:val="00333474"/>
    <w:rsid w:val="00334AB4"/>
    <w:rsid w:val="00336C59"/>
    <w:rsid w:val="00346724"/>
    <w:rsid w:val="0034709C"/>
    <w:rsid w:val="00350428"/>
    <w:rsid w:val="0035323A"/>
    <w:rsid w:val="0035324A"/>
    <w:rsid w:val="0035330E"/>
    <w:rsid w:val="0035505C"/>
    <w:rsid w:val="003569D9"/>
    <w:rsid w:val="0036076B"/>
    <w:rsid w:val="00364AD6"/>
    <w:rsid w:val="00367E94"/>
    <w:rsid w:val="003737E2"/>
    <w:rsid w:val="003755D8"/>
    <w:rsid w:val="00390864"/>
    <w:rsid w:val="00393782"/>
    <w:rsid w:val="00396D9B"/>
    <w:rsid w:val="003A44F2"/>
    <w:rsid w:val="003A455F"/>
    <w:rsid w:val="003A4B2D"/>
    <w:rsid w:val="003B10A6"/>
    <w:rsid w:val="003B4047"/>
    <w:rsid w:val="003B434D"/>
    <w:rsid w:val="003B514A"/>
    <w:rsid w:val="003B73E8"/>
    <w:rsid w:val="003C030F"/>
    <w:rsid w:val="003C45FB"/>
    <w:rsid w:val="003C6DB7"/>
    <w:rsid w:val="003C7270"/>
    <w:rsid w:val="003D2F88"/>
    <w:rsid w:val="003E0CE8"/>
    <w:rsid w:val="003E7591"/>
    <w:rsid w:val="004020D2"/>
    <w:rsid w:val="00402281"/>
    <w:rsid w:val="00404398"/>
    <w:rsid w:val="00404AB8"/>
    <w:rsid w:val="00410872"/>
    <w:rsid w:val="00414076"/>
    <w:rsid w:val="00415EEA"/>
    <w:rsid w:val="00420622"/>
    <w:rsid w:val="004226B6"/>
    <w:rsid w:val="00430BE7"/>
    <w:rsid w:val="004322EC"/>
    <w:rsid w:val="004323AE"/>
    <w:rsid w:val="0043356C"/>
    <w:rsid w:val="00435925"/>
    <w:rsid w:val="00437365"/>
    <w:rsid w:val="00440DCD"/>
    <w:rsid w:val="00447A3A"/>
    <w:rsid w:val="00450BF3"/>
    <w:rsid w:val="00451DFC"/>
    <w:rsid w:val="004533EB"/>
    <w:rsid w:val="004558F5"/>
    <w:rsid w:val="004577AC"/>
    <w:rsid w:val="004579DB"/>
    <w:rsid w:val="00461DF9"/>
    <w:rsid w:val="00463DE5"/>
    <w:rsid w:val="00464D17"/>
    <w:rsid w:val="00466C8A"/>
    <w:rsid w:val="0047134C"/>
    <w:rsid w:val="0047186E"/>
    <w:rsid w:val="00480DDF"/>
    <w:rsid w:val="004916AC"/>
    <w:rsid w:val="00493594"/>
    <w:rsid w:val="004A2429"/>
    <w:rsid w:val="004A34A0"/>
    <w:rsid w:val="004A70F9"/>
    <w:rsid w:val="004A71A4"/>
    <w:rsid w:val="004A726F"/>
    <w:rsid w:val="004A7E77"/>
    <w:rsid w:val="004B2DE9"/>
    <w:rsid w:val="004B6CCB"/>
    <w:rsid w:val="004C04DB"/>
    <w:rsid w:val="004D0AB5"/>
    <w:rsid w:val="004D3853"/>
    <w:rsid w:val="004D4E56"/>
    <w:rsid w:val="004D7B77"/>
    <w:rsid w:val="004E6529"/>
    <w:rsid w:val="004F538D"/>
    <w:rsid w:val="004F58FA"/>
    <w:rsid w:val="004F62C3"/>
    <w:rsid w:val="004F6868"/>
    <w:rsid w:val="004F767D"/>
    <w:rsid w:val="004F7AD8"/>
    <w:rsid w:val="00501CC7"/>
    <w:rsid w:val="00506FF8"/>
    <w:rsid w:val="00507382"/>
    <w:rsid w:val="00510CE2"/>
    <w:rsid w:val="00513409"/>
    <w:rsid w:val="00514BB3"/>
    <w:rsid w:val="00520410"/>
    <w:rsid w:val="00522231"/>
    <w:rsid w:val="00523AB8"/>
    <w:rsid w:val="00533090"/>
    <w:rsid w:val="00533481"/>
    <w:rsid w:val="00533B5B"/>
    <w:rsid w:val="00535C8F"/>
    <w:rsid w:val="005368E8"/>
    <w:rsid w:val="0053755B"/>
    <w:rsid w:val="00541147"/>
    <w:rsid w:val="005443B1"/>
    <w:rsid w:val="00547426"/>
    <w:rsid w:val="005520BF"/>
    <w:rsid w:val="00552E97"/>
    <w:rsid w:val="00556196"/>
    <w:rsid w:val="00556E06"/>
    <w:rsid w:val="00563678"/>
    <w:rsid w:val="00563A94"/>
    <w:rsid w:val="00570F51"/>
    <w:rsid w:val="00574F66"/>
    <w:rsid w:val="00575EC6"/>
    <w:rsid w:val="00577C46"/>
    <w:rsid w:val="00582496"/>
    <w:rsid w:val="00582DA1"/>
    <w:rsid w:val="00583079"/>
    <w:rsid w:val="00595101"/>
    <w:rsid w:val="00595819"/>
    <w:rsid w:val="00595BC0"/>
    <w:rsid w:val="00595DD3"/>
    <w:rsid w:val="00596003"/>
    <w:rsid w:val="005A0DAF"/>
    <w:rsid w:val="005A21D4"/>
    <w:rsid w:val="005A50A6"/>
    <w:rsid w:val="005A72C1"/>
    <w:rsid w:val="005B044D"/>
    <w:rsid w:val="005B18CA"/>
    <w:rsid w:val="005C2003"/>
    <w:rsid w:val="005C238A"/>
    <w:rsid w:val="005C2934"/>
    <w:rsid w:val="005C442C"/>
    <w:rsid w:val="005C5477"/>
    <w:rsid w:val="005C7FCF"/>
    <w:rsid w:val="005D0F5B"/>
    <w:rsid w:val="005D13B5"/>
    <w:rsid w:val="005D1DC6"/>
    <w:rsid w:val="005D6BE7"/>
    <w:rsid w:val="005D7ED9"/>
    <w:rsid w:val="005E17BA"/>
    <w:rsid w:val="005E19A6"/>
    <w:rsid w:val="005E2619"/>
    <w:rsid w:val="005E4143"/>
    <w:rsid w:val="005E41D3"/>
    <w:rsid w:val="005E5279"/>
    <w:rsid w:val="005E6820"/>
    <w:rsid w:val="005F5A44"/>
    <w:rsid w:val="005F7546"/>
    <w:rsid w:val="00601903"/>
    <w:rsid w:val="00605BAE"/>
    <w:rsid w:val="00606AEC"/>
    <w:rsid w:val="006103BF"/>
    <w:rsid w:val="00611EB2"/>
    <w:rsid w:val="00613CDE"/>
    <w:rsid w:val="00622A37"/>
    <w:rsid w:val="00632814"/>
    <w:rsid w:val="0064379B"/>
    <w:rsid w:val="00646091"/>
    <w:rsid w:val="00650092"/>
    <w:rsid w:val="006507F0"/>
    <w:rsid w:val="00652FB5"/>
    <w:rsid w:val="00653F08"/>
    <w:rsid w:val="0066355C"/>
    <w:rsid w:val="00671398"/>
    <w:rsid w:val="0067493D"/>
    <w:rsid w:val="00682C46"/>
    <w:rsid w:val="006838C2"/>
    <w:rsid w:val="00691E77"/>
    <w:rsid w:val="006939FF"/>
    <w:rsid w:val="0069422F"/>
    <w:rsid w:val="00695A26"/>
    <w:rsid w:val="00695E36"/>
    <w:rsid w:val="00696851"/>
    <w:rsid w:val="006A4C13"/>
    <w:rsid w:val="006A5733"/>
    <w:rsid w:val="006A5F15"/>
    <w:rsid w:val="006A6535"/>
    <w:rsid w:val="006B2969"/>
    <w:rsid w:val="006C7B59"/>
    <w:rsid w:val="006D3210"/>
    <w:rsid w:val="006D3DBA"/>
    <w:rsid w:val="006D4DD2"/>
    <w:rsid w:val="006D7DB2"/>
    <w:rsid w:val="006E0B2B"/>
    <w:rsid w:val="006E17DB"/>
    <w:rsid w:val="006E2C0F"/>
    <w:rsid w:val="006E7DC0"/>
    <w:rsid w:val="006F2F2C"/>
    <w:rsid w:val="006F3A48"/>
    <w:rsid w:val="006F49DD"/>
    <w:rsid w:val="006F6307"/>
    <w:rsid w:val="006F772F"/>
    <w:rsid w:val="00701226"/>
    <w:rsid w:val="0070141A"/>
    <w:rsid w:val="00707211"/>
    <w:rsid w:val="00707AF6"/>
    <w:rsid w:val="00707CFF"/>
    <w:rsid w:val="007167EA"/>
    <w:rsid w:val="007179ED"/>
    <w:rsid w:val="007237A1"/>
    <w:rsid w:val="007271C5"/>
    <w:rsid w:val="0073481D"/>
    <w:rsid w:val="0074253A"/>
    <w:rsid w:val="007464F6"/>
    <w:rsid w:val="00746E33"/>
    <w:rsid w:val="00747683"/>
    <w:rsid w:val="00751C6B"/>
    <w:rsid w:val="00754502"/>
    <w:rsid w:val="00754F13"/>
    <w:rsid w:val="007571E0"/>
    <w:rsid w:val="007573F5"/>
    <w:rsid w:val="0076017C"/>
    <w:rsid w:val="00762A4E"/>
    <w:rsid w:val="00764FBC"/>
    <w:rsid w:val="0077001B"/>
    <w:rsid w:val="007815FE"/>
    <w:rsid w:val="00784C16"/>
    <w:rsid w:val="00787BA2"/>
    <w:rsid w:val="007917CD"/>
    <w:rsid w:val="00792DFB"/>
    <w:rsid w:val="007930EE"/>
    <w:rsid w:val="007A0882"/>
    <w:rsid w:val="007B030A"/>
    <w:rsid w:val="007B0750"/>
    <w:rsid w:val="007B095C"/>
    <w:rsid w:val="007B1E41"/>
    <w:rsid w:val="007B6B00"/>
    <w:rsid w:val="007B77A3"/>
    <w:rsid w:val="007C25E0"/>
    <w:rsid w:val="007C4B4C"/>
    <w:rsid w:val="007C4CBF"/>
    <w:rsid w:val="007C79AD"/>
    <w:rsid w:val="007D3734"/>
    <w:rsid w:val="007D4A28"/>
    <w:rsid w:val="007D4D31"/>
    <w:rsid w:val="007D71BE"/>
    <w:rsid w:val="007F0B05"/>
    <w:rsid w:val="007F1975"/>
    <w:rsid w:val="007F2398"/>
    <w:rsid w:val="007F5016"/>
    <w:rsid w:val="007F7D71"/>
    <w:rsid w:val="00807FF4"/>
    <w:rsid w:val="00813B49"/>
    <w:rsid w:val="0081481E"/>
    <w:rsid w:val="008156EA"/>
    <w:rsid w:val="0081607E"/>
    <w:rsid w:val="00816116"/>
    <w:rsid w:val="0082175C"/>
    <w:rsid w:val="00822275"/>
    <w:rsid w:val="00827F15"/>
    <w:rsid w:val="008310B7"/>
    <w:rsid w:val="00831BE5"/>
    <w:rsid w:val="00831C4C"/>
    <w:rsid w:val="0083566A"/>
    <w:rsid w:val="008404EC"/>
    <w:rsid w:val="00844F85"/>
    <w:rsid w:val="00846A2A"/>
    <w:rsid w:val="008547EC"/>
    <w:rsid w:val="008568E4"/>
    <w:rsid w:val="008606D9"/>
    <w:rsid w:val="008614CF"/>
    <w:rsid w:val="00865222"/>
    <w:rsid w:val="00865F86"/>
    <w:rsid w:val="008706D8"/>
    <w:rsid w:val="00873A7B"/>
    <w:rsid w:val="00877360"/>
    <w:rsid w:val="0088044B"/>
    <w:rsid w:val="00881362"/>
    <w:rsid w:val="00883BC0"/>
    <w:rsid w:val="00884C30"/>
    <w:rsid w:val="00885974"/>
    <w:rsid w:val="00885F14"/>
    <w:rsid w:val="00886E0A"/>
    <w:rsid w:val="00890486"/>
    <w:rsid w:val="00892AA8"/>
    <w:rsid w:val="00893EDB"/>
    <w:rsid w:val="00894404"/>
    <w:rsid w:val="00895F8C"/>
    <w:rsid w:val="008A0CC4"/>
    <w:rsid w:val="008A21D5"/>
    <w:rsid w:val="008A38E9"/>
    <w:rsid w:val="008A5369"/>
    <w:rsid w:val="008A6AF6"/>
    <w:rsid w:val="008B18BA"/>
    <w:rsid w:val="008C3CDD"/>
    <w:rsid w:val="008C649E"/>
    <w:rsid w:val="008D0CBF"/>
    <w:rsid w:val="008D203D"/>
    <w:rsid w:val="008D4587"/>
    <w:rsid w:val="008E15FF"/>
    <w:rsid w:val="008E497F"/>
    <w:rsid w:val="008E4A49"/>
    <w:rsid w:val="008E4EA0"/>
    <w:rsid w:val="008E6807"/>
    <w:rsid w:val="008F209A"/>
    <w:rsid w:val="008F3487"/>
    <w:rsid w:val="008F7149"/>
    <w:rsid w:val="008F71FF"/>
    <w:rsid w:val="009005D9"/>
    <w:rsid w:val="00900B17"/>
    <w:rsid w:val="00901522"/>
    <w:rsid w:val="009019CA"/>
    <w:rsid w:val="009032E6"/>
    <w:rsid w:val="009033DD"/>
    <w:rsid w:val="009037A9"/>
    <w:rsid w:val="00905398"/>
    <w:rsid w:val="00905DED"/>
    <w:rsid w:val="009104B3"/>
    <w:rsid w:val="00912CBB"/>
    <w:rsid w:val="00916004"/>
    <w:rsid w:val="00917DC1"/>
    <w:rsid w:val="00922CE4"/>
    <w:rsid w:val="009259B5"/>
    <w:rsid w:val="00930A8C"/>
    <w:rsid w:val="00930D93"/>
    <w:rsid w:val="0093101E"/>
    <w:rsid w:val="00931D9F"/>
    <w:rsid w:val="0093343C"/>
    <w:rsid w:val="00934180"/>
    <w:rsid w:val="009358B3"/>
    <w:rsid w:val="00936561"/>
    <w:rsid w:val="00937F37"/>
    <w:rsid w:val="009414D4"/>
    <w:rsid w:val="00943ACC"/>
    <w:rsid w:val="00946E9F"/>
    <w:rsid w:val="00950CC5"/>
    <w:rsid w:val="00953411"/>
    <w:rsid w:val="00957D2E"/>
    <w:rsid w:val="0096301A"/>
    <w:rsid w:val="00975E5B"/>
    <w:rsid w:val="00984673"/>
    <w:rsid w:val="009860A6"/>
    <w:rsid w:val="00986E21"/>
    <w:rsid w:val="009902C0"/>
    <w:rsid w:val="00994009"/>
    <w:rsid w:val="009A1849"/>
    <w:rsid w:val="009A7D03"/>
    <w:rsid w:val="009B1062"/>
    <w:rsid w:val="009B1BA9"/>
    <w:rsid w:val="009B4D35"/>
    <w:rsid w:val="009B6853"/>
    <w:rsid w:val="009B6D29"/>
    <w:rsid w:val="009C1C01"/>
    <w:rsid w:val="009C203F"/>
    <w:rsid w:val="009C376F"/>
    <w:rsid w:val="009C5127"/>
    <w:rsid w:val="009D02F1"/>
    <w:rsid w:val="009D0D89"/>
    <w:rsid w:val="009D127D"/>
    <w:rsid w:val="009D1DCA"/>
    <w:rsid w:val="009D1F79"/>
    <w:rsid w:val="009D408C"/>
    <w:rsid w:val="009E2148"/>
    <w:rsid w:val="009E34BF"/>
    <w:rsid w:val="009F19C6"/>
    <w:rsid w:val="009F2AC9"/>
    <w:rsid w:val="009F35E8"/>
    <w:rsid w:val="009F477A"/>
    <w:rsid w:val="009F50C4"/>
    <w:rsid w:val="009F5409"/>
    <w:rsid w:val="009F636F"/>
    <w:rsid w:val="00A044AA"/>
    <w:rsid w:val="00A13B25"/>
    <w:rsid w:val="00A16FE9"/>
    <w:rsid w:val="00A23D7F"/>
    <w:rsid w:val="00A2702A"/>
    <w:rsid w:val="00A2778C"/>
    <w:rsid w:val="00A329A1"/>
    <w:rsid w:val="00A33A71"/>
    <w:rsid w:val="00A34D5B"/>
    <w:rsid w:val="00A34DA4"/>
    <w:rsid w:val="00A34E95"/>
    <w:rsid w:val="00A45890"/>
    <w:rsid w:val="00A4793E"/>
    <w:rsid w:val="00A52B3C"/>
    <w:rsid w:val="00A57C27"/>
    <w:rsid w:val="00A604BE"/>
    <w:rsid w:val="00A64FE7"/>
    <w:rsid w:val="00A709E5"/>
    <w:rsid w:val="00A72606"/>
    <w:rsid w:val="00A7326F"/>
    <w:rsid w:val="00A76104"/>
    <w:rsid w:val="00A779A3"/>
    <w:rsid w:val="00A77AE9"/>
    <w:rsid w:val="00A82EC6"/>
    <w:rsid w:val="00A8541F"/>
    <w:rsid w:val="00A8732D"/>
    <w:rsid w:val="00A90895"/>
    <w:rsid w:val="00A9108A"/>
    <w:rsid w:val="00A9438D"/>
    <w:rsid w:val="00A967D9"/>
    <w:rsid w:val="00AA0D1A"/>
    <w:rsid w:val="00AA0DBC"/>
    <w:rsid w:val="00AA3939"/>
    <w:rsid w:val="00AA5527"/>
    <w:rsid w:val="00AA5545"/>
    <w:rsid w:val="00AA7311"/>
    <w:rsid w:val="00AB2CE8"/>
    <w:rsid w:val="00AB5EF0"/>
    <w:rsid w:val="00AB67CC"/>
    <w:rsid w:val="00AB735B"/>
    <w:rsid w:val="00AC2C26"/>
    <w:rsid w:val="00AC4A43"/>
    <w:rsid w:val="00AD1C03"/>
    <w:rsid w:val="00AD28A3"/>
    <w:rsid w:val="00AE69AC"/>
    <w:rsid w:val="00AF14FB"/>
    <w:rsid w:val="00AF330B"/>
    <w:rsid w:val="00AF53CB"/>
    <w:rsid w:val="00B04D16"/>
    <w:rsid w:val="00B06FC1"/>
    <w:rsid w:val="00B079C0"/>
    <w:rsid w:val="00B07F9E"/>
    <w:rsid w:val="00B12A1F"/>
    <w:rsid w:val="00B17387"/>
    <w:rsid w:val="00B21346"/>
    <w:rsid w:val="00B22D61"/>
    <w:rsid w:val="00B24ACB"/>
    <w:rsid w:val="00B33C60"/>
    <w:rsid w:val="00B35740"/>
    <w:rsid w:val="00B367EA"/>
    <w:rsid w:val="00B3778B"/>
    <w:rsid w:val="00B4136C"/>
    <w:rsid w:val="00B41F29"/>
    <w:rsid w:val="00B43FCD"/>
    <w:rsid w:val="00B4504C"/>
    <w:rsid w:val="00B501B1"/>
    <w:rsid w:val="00B51CBC"/>
    <w:rsid w:val="00B520BA"/>
    <w:rsid w:val="00B560EC"/>
    <w:rsid w:val="00B60739"/>
    <w:rsid w:val="00B625D2"/>
    <w:rsid w:val="00B62D4A"/>
    <w:rsid w:val="00B63232"/>
    <w:rsid w:val="00B66707"/>
    <w:rsid w:val="00B66952"/>
    <w:rsid w:val="00B67177"/>
    <w:rsid w:val="00B72A66"/>
    <w:rsid w:val="00B72C69"/>
    <w:rsid w:val="00B73B4C"/>
    <w:rsid w:val="00B73CFD"/>
    <w:rsid w:val="00B74BAE"/>
    <w:rsid w:val="00B74CB4"/>
    <w:rsid w:val="00B8096A"/>
    <w:rsid w:val="00B900EC"/>
    <w:rsid w:val="00B91FE7"/>
    <w:rsid w:val="00B9513E"/>
    <w:rsid w:val="00B97766"/>
    <w:rsid w:val="00B97859"/>
    <w:rsid w:val="00B97DB2"/>
    <w:rsid w:val="00BA1181"/>
    <w:rsid w:val="00BA2F31"/>
    <w:rsid w:val="00BA430D"/>
    <w:rsid w:val="00BA5A7D"/>
    <w:rsid w:val="00BC0269"/>
    <w:rsid w:val="00BC0F10"/>
    <w:rsid w:val="00BC3007"/>
    <w:rsid w:val="00BC440D"/>
    <w:rsid w:val="00BE10E6"/>
    <w:rsid w:val="00BE1239"/>
    <w:rsid w:val="00BE3D6B"/>
    <w:rsid w:val="00BF1C3F"/>
    <w:rsid w:val="00BF2E7C"/>
    <w:rsid w:val="00BF66DC"/>
    <w:rsid w:val="00BF7DDD"/>
    <w:rsid w:val="00C04FB8"/>
    <w:rsid w:val="00C061FF"/>
    <w:rsid w:val="00C13A9F"/>
    <w:rsid w:val="00C151AF"/>
    <w:rsid w:val="00C16A1A"/>
    <w:rsid w:val="00C16F70"/>
    <w:rsid w:val="00C178C6"/>
    <w:rsid w:val="00C17B24"/>
    <w:rsid w:val="00C20324"/>
    <w:rsid w:val="00C2154D"/>
    <w:rsid w:val="00C2445B"/>
    <w:rsid w:val="00C31277"/>
    <w:rsid w:val="00C315AB"/>
    <w:rsid w:val="00C33F82"/>
    <w:rsid w:val="00C34A45"/>
    <w:rsid w:val="00C36CFB"/>
    <w:rsid w:val="00C3796F"/>
    <w:rsid w:val="00C400D9"/>
    <w:rsid w:val="00C414A9"/>
    <w:rsid w:val="00C420B7"/>
    <w:rsid w:val="00C459FD"/>
    <w:rsid w:val="00C462EA"/>
    <w:rsid w:val="00C47BEB"/>
    <w:rsid w:val="00C60D7A"/>
    <w:rsid w:val="00C63919"/>
    <w:rsid w:val="00C7100B"/>
    <w:rsid w:val="00C731E4"/>
    <w:rsid w:val="00C735BE"/>
    <w:rsid w:val="00C73B9C"/>
    <w:rsid w:val="00C74AA3"/>
    <w:rsid w:val="00C75C86"/>
    <w:rsid w:val="00C76631"/>
    <w:rsid w:val="00C76B49"/>
    <w:rsid w:val="00C774EB"/>
    <w:rsid w:val="00C80981"/>
    <w:rsid w:val="00C86E09"/>
    <w:rsid w:val="00C87D50"/>
    <w:rsid w:val="00C92C33"/>
    <w:rsid w:val="00C9549A"/>
    <w:rsid w:val="00C97383"/>
    <w:rsid w:val="00C97D6A"/>
    <w:rsid w:val="00CA5FE1"/>
    <w:rsid w:val="00CB355A"/>
    <w:rsid w:val="00CB7344"/>
    <w:rsid w:val="00CC0E4A"/>
    <w:rsid w:val="00CC2E3C"/>
    <w:rsid w:val="00CD22BD"/>
    <w:rsid w:val="00CD4ACE"/>
    <w:rsid w:val="00CD5983"/>
    <w:rsid w:val="00CE0BDC"/>
    <w:rsid w:val="00CE450B"/>
    <w:rsid w:val="00CE4D75"/>
    <w:rsid w:val="00CE712E"/>
    <w:rsid w:val="00CF09A4"/>
    <w:rsid w:val="00CF29BA"/>
    <w:rsid w:val="00CF333D"/>
    <w:rsid w:val="00CF36ED"/>
    <w:rsid w:val="00CF458D"/>
    <w:rsid w:val="00CF5F21"/>
    <w:rsid w:val="00CF727E"/>
    <w:rsid w:val="00CF7C23"/>
    <w:rsid w:val="00D0622C"/>
    <w:rsid w:val="00D0778A"/>
    <w:rsid w:val="00D132EF"/>
    <w:rsid w:val="00D162BA"/>
    <w:rsid w:val="00D212A5"/>
    <w:rsid w:val="00D23806"/>
    <w:rsid w:val="00D26DA3"/>
    <w:rsid w:val="00D330E3"/>
    <w:rsid w:val="00D33141"/>
    <w:rsid w:val="00D37702"/>
    <w:rsid w:val="00D4012E"/>
    <w:rsid w:val="00D43C95"/>
    <w:rsid w:val="00D4511A"/>
    <w:rsid w:val="00D4633A"/>
    <w:rsid w:val="00D46CC7"/>
    <w:rsid w:val="00D516FE"/>
    <w:rsid w:val="00D541CD"/>
    <w:rsid w:val="00D550A3"/>
    <w:rsid w:val="00D5566D"/>
    <w:rsid w:val="00D63E5B"/>
    <w:rsid w:val="00D653D5"/>
    <w:rsid w:val="00D65E35"/>
    <w:rsid w:val="00D67B64"/>
    <w:rsid w:val="00D715F0"/>
    <w:rsid w:val="00D716B3"/>
    <w:rsid w:val="00D8067D"/>
    <w:rsid w:val="00D851FA"/>
    <w:rsid w:val="00D85E78"/>
    <w:rsid w:val="00D900E9"/>
    <w:rsid w:val="00D932CE"/>
    <w:rsid w:val="00D93368"/>
    <w:rsid w:val="00D94DD0"/>
    <w:rsid w:val="00DA2DBB"/>
    <w:rsid w:val="00DA5A89"/>
    <w:rsid w:val="00DA6483"/>
    <w:rsid w:val="00DB1842"/>
    <w:rsid w:val="00DB31B8"/>
    <w:rsid w:val="00DB3A7C"/>
    <w:rsid w:val="00DB4E73"/>
    <w:rsid w:val="00DB7854"/>
    <w:rsid w:val="00DC0720"/>
    <w:rsid w:val="00DC23C6"/>
    <w:rsid w:val="00DC7355"/>
    <w:rsid w:val="00DD3848"/>
    <w:rsid w:val="00DE0110"/>
    <w:rsid w:val="00DE1AC2"/>
    <w:rsid w:val="00DE5AFC"/>
    <w:rsid w:val="00DE7CAB"/>
    <w:rsid w:val="00DF4501"/>
    <w:rsid w:val="00E00B2E"/>
    <w:rsid w:val="00E01A2F"/>
    <w:rsid w:val="00E01D96"/>
    <w:rsid w:val="00E12738"/>
    <w:rsid w:val="00E13549"/>
    <w:rsid w:val="00E21354"/>
    <w:rsid w:val="00E3015B"/>
    <w:rsid w:val="00E3021B"/>
    <w:rsid w:val="00E322C3"/>
    <w:rsid w:val="00E331EE"/>
    <w:rsid w:val="00E33554"/>
    <w:rsid w:val="00E33837"/>
    <w:rsid w:val="00E35F85"/>
    <w:rsid w:val="00E419AC"/>
    <w:rsid w:val="00E43ECC"/>
    <w:rsid w:val="00E45A99"/>
    <w:rsid w:val="00E46127"/>
    <w:rsid w:val="00E472D9"/>
    <w:rsid w:val="00E5118D"/>
    <w:rsid w:val="00E51BDD"/>
    <w:rsid w:val="00E52B11"/>
    <w:rsid w:val="00E533A3"/>
    <w:rsid w:val="00E54D73"/>
    <w:rsid w:val="00E73ACD"/>
    <w:rsid w:val="00E76AAF"/>
    <w:rsid w:val="00E810D5"/>
    <w:rsid w:val="00E8345B"/>
    <w:rsid w:val="00E84BB8"/>
    <w:rsid w:val="00E873DF"/>
    <w:rsid w:val="00E907FD"/>
    <w:rsid w:val="00E9155B"/>
    <w:rsid w:val="00E954B5"/>
    <w:rsid w:val="00EA1922"/>
    <w:rsid w:val="00EA5BCA"/>
    <w:rsid w:val="00EB18B0"/>
    <w:rsid w:val="00EB2829"/>
    <w:rsid w:val="00EB3960"/>
    <w:rsid w:val="00EB5BF0"/>
    <w:rsid w:val="00EB618B"/>
    <w:rsid w:val="00EC4018"/>
    <w:rsid w:val="00ED0B9C"/>
    <w:rsid w:val="00EE29DF"/>
    <w:rsid w:val="00EE3A12"/>
    <w:rsid w:val="00EE514A"/>
    <w:rsid w:val="00EE64D8"/>
    <w:rsid w:val="00EE7C7D"/>
    <w:rsid w:val="00EF11B0"/>
    <w:rsid w:val="00EF53A1"/>
    <w:rsid w:val="00EF53C5"/>
    <w:rsid w:val="00F007A9"/>
    <w:rsid w:val="00F03B24"/>
    <w:rsid w:val="00F04440"/>
    <w:rsid w:val="00F05826"/>
    <w:rsid w:val="00F05E2C"/>
    <w:rsid w:val="00F06862"/>
    <w:rsid w:val="00F103E2"/>
    <w:rsid w:val="00F133B1"/>
    <w:rsid w:val="00F14AB6"/>
    <w:rsid w:val="00F16E1E"/>
    <w:rsid w:val="00F2076F"/>
    <w:rsid w:val="00F2083F"/>
    <w:rsid w:val="00F23B11"/>
    <w:rsid w:val="00F31483"/>
    <w:rsid w:val="00F33543"/>
    <w:rsid w:val="00F33706"/>
    <w:rsid w:val="00F40112"/>
    <w:rsid w:val="00F4182E"/>
    <w:rsid w:val="00F41F4E"/>
    <w:rsid w:val="00F42ED2"/>
    <w:rsid w:val="00F45B02"/>
    <w:rsid w:val="00F46A16"/>
    <w:rsid w:val="00F47499"/>
    <w:rsid w:val="00F47B49"/>
    <w:rsid w:val="00F537AE"/>
    <w:rsid w:val="00F67CD6"/>
    <w:rsid w:val="00F72063"/>
    <w:rsid w:val="00F80EC6"/>
    <w:rsid w:val="00F81582"/>
    <w:rsid w:val="00F81AFB"/>
    <w:rsid w:val="00F825F3"/>
    <w:rsid w:val="00F83479"/>
    <w:rsid w:val="00F85932"/>
    <w:rsid w:val="00F86CCA"/>
    <w:rsid w:val="00F908C3"/>
    <w:rsid w:val="00F94F6B"/>
    <w:rsid w:val="00F9567B"/>
    <w:rsid w:val="00F95C70"/>
    <w:rsid w:val="00FA1FC9"/>
    <w:rsid w:val="00FA2D70"/>
    <w:rsid w:val="00FA3C83"/>
    <w:rsid w:val="00FA51DC"/>
    <w:rsid w:val="00FA5CDA"/>
    <w:rsid w:val="00FB59A7"/>
    <w:rsid w:val="00FB5BFE"/>
    <w:rsid w:val="00FC0F0C"/>
    <w:rsid w:val="00FC451A"/>
    <w:rsid w:val="00FD1DA5"/>
    <w:rsid w:val="00FD285F"/>
    <w:rsid w:val="00FD7613"/>
    <w:rsid w:val="00FE0888"/>
    <w:rsid w:val="00FE32DB"/>
    <w:rsid w:val="00FE3A3C"/>
    <w:rsid w:val="00FE43AB"/>
    <w:rsid w:val="00FE5397"/>
    <w:rsid w:val="00FE6DDD"/>
    <w:rsid w:val="00FF0AD3"/>
    <w:rsid w:val="00FF1ADC"/>
    <w:rsid w:val="00FF2816"/>
    <w:rsid w:val="00FF4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C8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8A359B"/>
  </w:style>
  <w:style w:type="character" w:styleId="FootnoteReference">
    <w:name w:val="footnote reference"/>
    <w:basedOn w:val="DefaultParagraphFont"/>
    <w:semiHidden/>
    <w:rsid w:val="008A359B"/>
    <w:rPr>
      <w:vertAlign w:val="superscript"/>
    </w:rPr>
  </w:style>
  <w:style w:type="paragraph" w:styleId="Header">
    <w:name w:val="header"/>
    <w:basedOn w:val="Normal"/>
    <w:rsid w:val="00B73CFD"/>
    <w:pPr>
      <w:tabs>
        <w:tab w:val="center" w:pos="4320"/>
        <w:tab w:val="right" w:pos="8640"/>
      </w:tabs>
    </w:pPr>
  </w:style>
  <w:style w:type="paragraph" w:styleId="Footer">
    <w:name w:val="footer"/>
    <w:basedOn w:val="Normal"/>
    <w:rsid w:val="00B73CFD"/>
    <w:pPr>
      <w:tabs>
        <w:tab w:val="center" w:pos="4320"/>
        <w:tab w:val="right" w:pos="8640"/>
      </w:tabs>
    </w:pPr>
  </w:style>
  <w:style w:type="character" w:styleId="PageNumber">
    <w:name w:val="page number"/>
    <w:basedOn w:val="DefaultParagraphFont"/>
    <w:rsid w:val="00B73CFD"/>
  </w:style>
  <w:style w:type="character" w:styleId="Hyperlink">
    <w:name w:val="Hyperlink"/>
    <w:basedOn w:val="DefaultParagraphFont"/>
    <w:rsid w:val="001264C3"/>
    <w:rPr>
      <w:color w:val="0000FF"/>
      <w:u w:val="single"/>
    </w:rPr>
  </w:style>
  <w:style w:type="table" w:styleId="TableGrid">
    <w:name w:val="Table Grid"/>
    <w:basedOn w:val="TableNormal"/>
    <w:rsid w:val="001544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F292D"/>
    <w:rPr>
      <w:rFonts w:ascii="Tahoma" w:hAnsi="Tahoma" w:cs="Tahoma"/>
      <w:sz w:val="16"/>
      <w:szCs w:val="16"/>
    </w:rPr>
  </w:style>
  <w:style w:type="character" w:customStyle="1" w:styleId="BalloonTextChar">
    <w:name w:val="Balloon Text Char"/>
    <w:basedOn w:val="DefaultParagraphFont"/>
    <w:link w:val="BalloonText"/>
    <w:uiPriority w:val="99"/>
    <w:semiHidden/>
    <w:rsid w:val="001F292D"/>
    <w:rPr>
      <w:rFonts w:ascii="Tahoma" w:hAnsi="Tahoma" w:cs="Tahoma"/>
      <w:sz w:val="16"/>
      <w:szCs w:val="16"/>
    </w:rPr>
  </w:style>
  <w:style w:type="paragraph" w:styleId="ListParagraph">
    <w:name w:val="List Paragraph"/>
    <w:basedOn w:val="Normal"/>
    <w:uiPriority w:val="34"/>
    <w:qFormat/>
    <w:rsid w:val="002F7671"/>
    <w:pPr>
      <w:ind w:left="720"/>
      <w:contextualSpacing/>
    </w:pPr>
  </w:style>
  <w:style w:type="paragraph" w:styleId="BodyTextIndent">
    <w:name w:val="Body Text Indent"/>
    <w:basedOn w:val="Normal"/>
    <w:link w:val="BodyTextIndentChar"/>
    <w:rsid w:val="00822275"/>
    <w:pPr>
      <w:ind w:left="2160"/>
    </w:pPr>
    <w:rPr>
      <w:szCs w:val="20"/>
    </w:rPr>
  </w:style>
  <w:style w:type="character" w:customStyle="1" w:styleId="BodyTextIndentChar">
    <w:name w:val="Body Text Indent Char"/>
    <w:basedOn w:val="DefaultParagraphFont"/>
    <w:link w:val="BodyTextIndent"/>
    <w:rsid w:val="00822275"/>
    <w:rPr>
      <w:sz w:val="24"/>
    </w:rPr>
  </w:style>
  <w:style w:type="character" w:styleId="FollowedHyperlink">
    <w:name w:val="FollowedHyperlink"/>
    <w:basedOn w:val="DefaultParagraphFont"/>
    <w:uiPriority w:val="99"/>
    <w:semiHidden/>
    <w:unhideWhenUsed/>
    <w:rsid w:val="00167E4F"/>
    <w:rPr>
      <w:color w:val="800080" w:themeColor="followedHyperlink"/>
      <w:u w:val="single"/>
    </w:rPr>
  </w:style>
  <w:style w:type="character" w:styleId="PlaceholderText">
    <w:name w:val="Placeholder Text"/>
    <w:basedOn w:val="DefaultParagraphFont"/>
    <w:uiPriority w:val="99"/>
    <w:semiHidden/>
    <w:rsid w:val="00C92C33"/>
    <w:rPr>
      <w:color w:val="808080"/>
    </w:rPr>
  </w:style>
  <w:style w:type="character" w:customStyle="1" w:styleId="FootnoteTextChar">
    <w:name w:val="Footnote Text Char"/>
    <w:basedOn w:val="DefaultParagraphFont"/>
    <w:link w:val="FootnoteText"/>
    <w:semiHidden/>
    <w:rsid w:val="00300B81"/>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5C8F"/>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sid w:val="008A359B"/>
  </w:style>
  <w:style w:type="character" w:styleId="FootnoteReference">
    <w:name w:val="footnote reference"/>
    <w:basedOn w:val="DefaultParagraphFont"/>
    <w:semiHidden/>
    <w:rsid w:val="008A359B"/>
    <w:rPr>
      <w:vertAlign w:val="superscript"/>
    </w:rPr>
  </w:style>
  <w:style w:type="paragraph" w:styleId="Header">
    <w:name w:val="header"/>
    <w:basedOn w:val="Normal"/>
    <w:rsid w:val="00B73CFD"/>
    <w:pPr>
      <w:tabs>
        <w:tab w:val="center" w:pos="4320"/>
        <w:tab w:val="right" w:pos="8640"/>
      </w:tabs>
    </w:pPr>
  </w:style>
  <w:style w:type="paragraph" w:styleId="Footer">
    <w:name w:val="footer"/>
    <w:basedOn w:val="Normal"/>
    <w:rsid w:val="00B73CFD"/>
    <w:pPr>
      <w:tabs>
        <w:tab w:val="center" w:pos="4320"/>
        <w:tab w:val="right" w:pos="8640"/>
      </w:tabs>
    </w:pPr>
  </w:style>
  <w:style w:type="character" w:styleId="PageNumber">
    <w:name w:val="page number"/>
    <w:basedOn w:val="DefaultParagraphFont"/>
    <w:rsid w:val="00B73CFD"/>
  </w:style>
  <w:style w:type="character" w:styleId="Hyperlink">
    <w:name w:val="Hyperlink"/>
    <w:basedOn w:val="DefaultParagraphFont"/>
    <w:rsid w:val="001264C3"/>
    <w:rPr>
      <w:color w:val="0000FF"/>
      <w:u w:val="single"/>
    </w:rPr>
  </w:style>
  <w:style w:type="table" w:styleId="TableGrid">
    <w:name w:val="Table Grid"/>
    <w:basedOn w:val="TableNormal"/>
    <w:rsid w:val="001544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F292D"/>
    <w:rPr>
      <w:rFonts w:ascii="Tahoma" w:hAnsi="Tahoma" w:cs="Tahoma"/>
      <w:sz w:val="16"/>
      <w:szCs w:val="16"/>
    </w:rPr>
  </w:style>
  <w:style w:type="character" w:customStyle="1" w:styleId="BalloonTextChar">
    <w:name w:val="Balloon Text Char"/>
    <w:basedOn w:val="DefaultParagraphFont"/>
    <w:link w:val="BalloonText"/>
    <w:uiPriority w:val="99"/>
    <w:semiHidden/>
    <w:rsid w:val="001F292D"/>
    <w:rPr>
      <w:rFonts w:ascii="Tahoma" w:hAnsi="Tahoma" w:cs="Tahoma"/>
      <w:sz w:val="16"/>
      <w:szCs w:val="16"/>
    </w:rPr>
  </w:style>
  <w:style w:type="paragraph" w:styleId="ListParagraph">
    <w:name w:val="List Paragraph"/>
    <w:basedOn w:val="Normal"/>
    <w:uiPriority w:val="34"/>
    <w:qFormat/>
    <w:rsid w:val="002F7671"/>
    <w:pPr>
      <w:ind w:left="720"/>
      <w:contextualSpacing/>
    </w:pPr>
  </w:style>
  <w:style w:type="paragraph" w:styleId="BodyTextIndent">
    <w:name w:val="Body Text Indent"/>
    <w:basedOn w:val="Normal"/>
    <w:link w:val="BodyTextIndentChar"/>
    <w:rsid w:val="00822275"/>
    <w:pPr>
      <w:ind w:left="2160"/>
    </w:pPr>
    <w:rPr>
      <w:szCs w:val="20"/>
    </w:rPr>
  </w:style>
  <w:style w:type="character" w:customStyle="1" w:styleId="BodyTextIndentChar">
    <w:name w:val="Body Text Indent Char"/>
    <w:basedOn w:val="DefaultParagraphFont"/>
    <w:link w:val="BodyTextIndent"/>
    <w:rsid w:val="00822275"/>
    <w:rPr>
      <w:sz w:val="24"/>
    </w:rPr>
  </w:style>
  <w:style w:type="character" w:styleId="FollowedHyperlink">
    <w:name w:val="FollowedHyperlink"/>
    <w:basedOn w:val="DefaultParagraphFont"/>
    <w:uiPriority w:val="99"/>
    <w:semiHidden/>
    <w:unhideWhenUsed/>
    <w:rsid w:val="00167E4F"/>
    <w:rPr>
      <w:color w:val="800080" w:themeColor="followedHyperlink"/>
      <w:u w:val="single"/>
    </w:rPr>
  </w:style>
  <w:style w:type="character" w:styleId="PlaceholderText">
    <w:name w:val="Placeholder Text"/>
    <w:basedOn w:val="DefaultParagraphFont"/>
    <w:uiPriority w:val="99"/>
    <w:semiHidden/>
    <w:rsid w:val="00C92C33"/>
    <w:rPr>
      <w:color w:val="808080"/>
    </w:rPr>
  </w:style>
  <w:style w:type="character" w:customStyle="1" w:styleId="FootnoteTextChar">
    <w:name w:val="Footnote Text Char"/>
    <w:basedOn w:val="DefaultParagraphFont"/>
    <w:link w:val="FootnoteText"/>
    <w:semiHidden/>
    <w:rsid w:val="00300B8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168930">
      <w:bodyDiv w:val="1"/>
      <w:marLeft w:val="0"/>
      <w:marRight w:val="0"/>
      <w:marTop w:val="0"/>
      <w:marBottom w:val="0"/>
      <w:divBdr>
        <w:top w:val="none" w:sz="0" w:space="0" w:color="auto"/>
        <w:left w:val="none" w:sz="0" w:space="0" w:color="auto"/>
        <w:bottom w:val="none" w:sz="0" w:space="0" w:color="auto"/>
        <w:right w:val="none" w:sz="0" w:space="0" w:color="auto"/>
      </w:divBdr>
    </w:div>
    <w:div w:id="1064525310">
      <w:bodyDiv w:val="1"/>
      <w:marLeft w:val="0"/>
      <w:marRight w:val="0"/>
      <w:marTop w:val="0"/>
      <w:marBottom w:val="0"/>
      <w:divBdr>
        <w:top w:val="none" w:sz="0" w:space="0" w:color="auto"/>
        <w:left w:val="none" w:sz="0" w:space="0" w:color="auto"/>
        <w:bottom w:val="none" w:sz="0" w:space="0" w:color="auto"/>
        <w:right w:val="none" w:sz="0" w:space="0" w:color="auto"/>
      </w:divBdr>
    </w:div>
    <w:div w:id="1413699981">
      <w:bodyDiv w:val="1"/>
      <w:marLeft w:val="0"/>
      <w:marRight w:val="0"/>
      <w:marTop w:val="0"/>
      <w:marBottom w:val="0"/>
      <w:divBdr>
        <w:top w:val="none" w:sz="0" w:space="0" w:color="auto"/>
        <w:left w:val="none" w:sz="0" w:space="0" w:color="auto"/>
        <w:bottom w:val="none" w:sz="0" w:space="0" w:color="auto"/>
        <w:right w:val="none" w:sz="0" w:space="0" w:color="auto"/>
      </w:divBdr>
    </w:div>
    <w:div w:id="1458524406">
      <w:bodyDiv w:val="1"/>
      <w:marLeft w:val="0"/>
      <w:marRight w:val="0"/>
      <w:marTop w:val="0"/>
      <w:marBottom w:val="0"/>
      <w:divBdr>
        <w:top w:val="none" w:sz="0" w:space="0" w:color="auto"/>
        <w:left w:val="none" w:sz="0" w:space="0" w:color="auto"/>
        <w:bottom w:val="none" w:sz="0" w:space="0" w:color="auto"/>
        <w:right w:val="none" w:sz="0" w:space="0" w:color="auto"/>
      </w:divBdr>
    </w:div>
    <w:div w:id="148046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08DA7-96E6-4F14-9D41-48A2B05B9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4</Pages>
  <Words>942</Words>
  <Characters>5374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A Fluctuation Test in Bacteria:</vt:lpstr>
    </vt:vector>
  </TitlesOfParts>
  <Company>University Of Missouri, Columbia</Company>
  <LinksUpToDate>false</LinksUpToDate>
  <CharactersWithSpaces>6304</CharactersWithSpaces>
  <SharedDoc>false</SharedDoc>
  <HLinks>
    <vt:vector size="18" baseType="variant">
      <vt:variant>
        <vt:i4>3407976</vt:i4>
      </vt:variant>
      <vt:variant>
        <vt:i4>21</vt:i4>
      </vt:variant>
      <vt:variant>
        <vt:i4>0</vt:i4>
      </vt:variant>
      <vt:variant>
        <vt:i4>5</vt:i4>
      </vt:variant>
      <vt:variant>
        <vt:lpwstr>FluctuationTestData.xls</vt:lpwstr>
      </vt:variant>
      <vt:variant>
        <vt:lpwstr/>
      </vt:variant>
      <vt:variant>
        <vt:i4>2686999</vt:i4>
      </vt:variant>
      <vt:variant>
        <vt:i4>3</vt:i4>
      </vt:variant>
      <vt:variant>
        <vt:i4>0</vt:i4>
      </vt:variant>
      <vt:variant>
        <vt:i4>5</vt:i4>
      </vt:variant>
      <vt:variant>
        <vt:lpwstr>mailto:smithgp@missouri.edu</vt:lpwstr>
      </vt:variant>
      <vt:variant>
        <vt:lpwstr/>
      </vt:variant>
      <vt:variant>
        <vt:i4>3080235</vt:i4>
      </vt:variant>
      <vt:variant>
        <vt:i4>0</vt:i4>
      </vt:variant>
      <vt:variant>
        <vt:i4>0</vt:i4>
      </vt:variant>
      <vt:variant>
        <vt:i4>5</vt:i4>
      </vt:variant>
      <vt:variant>
        <vt:lpwstr>http://www.sci.sdsu.edu/~smaloy/MicrobialGenetics/topics/mutations/fluctuation.html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Fluctuation Test in Bacteria:</dc:title>
  <dc:creator>Biological Sciences</dc:creator>
  <cp:lastModifiedBy>smithgp</cp:lastModifiedBy>
  <cp:revision>13</cp:revision>
  <cp:lastPrinted>2010-08-30T11:44:00Z</cp:lastPrinted>
  <dcterms:created xsi:type="dcterms:W3CDTF">2014-10-29T15:26:00Z</dcterms:created>
  <dcterms:modified xsi:type="dcterms:W3CDTF">2015-08-13T22:19:00Z</dcterms:modified>
</cp:coreProperties>
</file>