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483" w:rsidRDefault="003F3650" w:rsidP="00646091">
      <w:pPr>
        <w:jc w:val="center"/>
        <w:rPr>
          <w:b/>
          <w:sz w:val="36"/>
          <w:szCs w:val="36"/>
        </w:rPr>
      </w:pPr>
      <w:bookmarkStart w:id="0" w:name="_GoBack"/>
      <w:bookmarkEnd w:id="0"/>
      <w:r>
        <w:rPr>
          <w:b/>
          <w:sz w:val="36"/>
          <w:szCs w:val="36"/>
        </w:rPr>
        <w:t>Yeast Fluctuation Lab 4</w:t>
      </w:r>
    </w:p>
    <w:p w:rsidR="003F3650" w:rsidRPr="003F3650" w:rsidRDefault="003F3650" w:rsidP="0064609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Sequencing Part II: Purifying PCR products</w:t>
      </w:r>
      <w:r w:rsidR="00FD5C9A">
        <w:rPr>
          <w:b/>
          <w:sz w:val="36"/>
          <w:szCs w:val="36"/>
        </w:rPr>
        <w:t>, gel electrophoretic analysis,</w:t>
      </w:r>
      <w:r>
        <w:rPr>
          <w:b/>
          <w:sz w:val="36"/>
          <w:szCs w:val="36"/>
        </w:rPr>
        <w:t xml:space="preserve"> and submitting</w:t>
      </w:r>
      <w:r w:rsidR="00FD5C9A">
        <w:rPr>
          <w:b/>
          <w:sz w:val="36"/>
          <w:szCs w:val="36"/>
        </w:rPr>
        <w:t xml:space="preserve"> purified PCR products</w:t>
      </w:r>
      <w:r>
        <w:rPr>
          <w:b/>
          <w:sz w:val="36"/>
          <w:szCs w:val="36"/>
        </w:rPr>
        <w:t xml:space="preserve"> for chain-termination sequencing</w:t>
      </w:r>
    </w:p>
    <w:p w:rsidR="00646091" w:rsidRDefault="00646091" w:rsidP="00646091"/>
    <w:p w:rsidR="003B10A6" w:rsidRDefault="00480208" w:rsidP="00480208">
      <w:pPr>
        <w:rPr>
          <w:b/>
          <w:sz w:val="28"/>
          <w:szCs w:val="28"/>
        </w:rPr>
      </w:pPr>
      <w:r>
        <w:rPr>
          <w:b/>
          <w:sz w:val="28"/>
          <w:szCs w:val="28"/>
        </w:rPr>
        <w:t>Instructions</w:t>
      </w:r>
    </w:p>
    <w:p w:rsidR="005A0DAF" w:rsidRDefault="005A0DAF" w:rsidP="005A0DAF"/>
    <w:p w:rsidR="005A0DAF" w:rsidRPr="00480208" w:rsidRDefault="00480208" w:rsidP="005A0DAF">
      <w:pPr>
        <w:rPr>
          <w:i/>
        </w:rPr>
      </w:pPr>
      <w:r>
        <w:rPr>
          <w:i/>
        </w:rPr>
        <w:t xml:space="preserve">Materials for </w:t>
      </w:r>
      <w:r w:rsidR="00FA0C39">
        <w:rPr>
          <w:i/>
        </w:rPr>
        <w:t>student</w:t>
      </w:r>
      <w:r>
        <w:rPr>
          <w:i/>
        </w:rPr>
        <w:t>s</w:t>
      </w:r>
    </w:p>
    <w:p w:rsidR="00AB5EF0" w:rsidRDefault="00AB5EF0" w:rsidP="005A0DAF"/>
    <w:p w:rsidR="00AB5EF0" w:rsidRDefault="00AB5EF0" w:rsidP="00AB5EF0">
      <w:pPr>
        <w:pStyle w:val="ListParagraph"/>
        <w:numPr>
          <w:ilvl w:val="0"/>
          <w:numId w:val="25"/>
        </w:numPr>
      </w:pPr>
      <w:r>
        <w:t xml:space="preserve">Your PCR products from </w:t>
      </w:r>
      <w:hyperlink r:id="rId9" w:history="1">
        <w:r w:rsidR="007B2D26" w:rsidRPr="007B2D26">
          <w:rPr>
            <w:rStyle w:val="Hyperlink"/>
          </w:rPr>
          <w:t>YeastFluctuationLab3.docx</w:t>
        </w:r>
      </w:hyperlink>
      <w:r w:rsidR="007B2D26">
        <w:t xml:space="preserve"> </w:t>
      </w:r>
      <w:r w:rsidR="00480208">
        <w:t>step 1</w:t>
      </w:r>
      <w:r w:rsidR="007B2D26">
        <w:t>3</w:t>
      </w:r>
      <w:r w:rsidR="00480208">
        <w:t xml:space="preserve"> </w:t>
      </w:r>
      <w:r>
        <w:t xml:space="preserve">(24 color-coded 1.5-ml </w:t>
      </w:r>
      <w:proofErr w:type="spellStart"/>
      <w:r>
        <w:t>microtubes</w:t>
      </w:r>
      <w:proofErr w:type="spellEnd"/>
      <w:r>
        <w:t xml:space="preserve"> in deepfreeze)</w:t>
      </w:r>
    </w:p>
    <w:p w:rsidR="00AB5EF0" w:rsidRDefault="00AB5EF0" w:rsidP="00AB5EF0">
      <w:pPr>
        <w:pStyle w:val="ListParagraph"/>
        <w:numPr>
          <w:ilvl w:val="0"/>
          <w:numId w:val="25"/>
        </w:numPr>
      </w:pPr>
      <w:proofErr w:type="spellStart"/>
      <w:r>
        <w:t>Qiagen</w:t>
      </w:r>
      <w:proofErr w:type="spellEnd"/>
      <w:r>
        <w:t xml:space="preserve"> Buffer PB (</w:t>
      </w:r>
      <w:r w:rsidR="00021CBD">
        <w:t xml:space="preserve">yellow-colored </w:t>
      </w:r>
      <w:r w:rsidR="005A0F47">
        <w:t xml:space="preserve">binding buffer; </w:t>
      </w:r>
      <w:r>
        <w:t>1</w:t>
      </w:r>
      <w:r w:rsidR="00435003">
        <w:t>2</w:t>
      </w:r>
      <w:r>
        <w:t xml:space="preserve"> lavender 1.5-ml </w:t>
      </w:r>
      <w:proofErr w:type="spellStart"/>
      <w:r>
        <w:t>microtubes</w:t>
      </w:r>
      <w:proofErr w:type="spellEnd"/>
      <w:r>
        <w:t>)</w:t>
      </w:r>
    </w:p>
    <w:p w:rsidR="00AB5EF0" w:rsidRDefault="00AB5EF0" w:rsidP="00AB5EF0">
      <w:pPr>
        <w:pStyle w:val="ListParagraph"/>
        <w:numPr>
          <w:ilvl w:val="0"/>
          <w:numId w:val="25"/>
        </w:numPr>
      </w:pPr>
      <w:proofErr w:type="spellStart"/>
      <w:r>
        <w:t>Qiagen</w:t>
      </w:r>
      <w:proofErr w:type="spellEnd"/>
      <w:r>
        <w:t xml:space="preserve"> spin columns in their 2-ml collection tubes (24 columns</w:t>
      </w:r>
      <w:r w:rsidR="00105EED">
        <w:t xml:space="preserve"> with color-coded labels</w:t>
      </w:r>
      <w:r>
        <w:t>)</w:t>
      </w:r>
    </w:p>
    <w:p w:rsidR="00021CBD" w:rsidRDefault="00021CBD" w:rsidP="00021CBD">
      <w:pPr>
        <w:ind w:left="360"/>
        <w:jc w:val="center"/>
      </w:pPr>
    </w:p>
    <w:p w:rsidR="00021CBD" w:rsidRDefault="00021CBD" w:rsidP="00021CBD">
      <w:pPr>
        <w:ind w:left="360"/>
        <w:jc w:val="center"/>
      </w:pPr>
      <w:r w:rsidRPr="00021CBD">
        <w:rPr>
          <w:noProof/>
        </w:rPr>
        <w:drawing>
          <wp:inline distT="0" distB="0" distL="0" distR="0" wp14:anchorId="7F20C91B" wp14:editId="27D003C0">
            <wp:extent cx="2446020" cy="1676400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BD" w:rsidRDefault="00021CBD" w:rsidP="00021CBD">
      <w:pPr>
        <w:ind w:left="360"/>
        <w:jc w:val="center"/>
      </w:pPr>
    </w:p>
    <w:p w:rsidR="00AB5EF0" w:rsidRDefault="00AB5EF0" w:rsidP="00AB5EF0">
      <w:pPr>
        <w:pStyle w:val="ListParagraph"/>
        <w:numPr>
          <w:ilvl w:val="0"/>
          <w:numId w:val="25"/>
        </w:numPr>
      </w:pPr>
      <w:proofErr w:type="spellStart"/>
      <w:r>
        <w:t>Microcentrifuge</w:t>
      </w:r>
      <w:proofErr w:type="spellEnd"/>
    </w:p>
    <w:p w:rsidR="00AB5EF0" w:rsidRDefault="00AB5EF0" w:rsidP="00AB5EF0">
      <w:pPr>
        <w:pStyle w:val="ListParagraph"/>
        <w:numPr>
          <w:ilvl w:val="0"/>
          <w:numId w:val="25"/>
        </w:numPr>
      </w:pPr>
      <w:proofErr w:type="spellStart"/>
      <w:r>
        <w:t>Qi</w:t>
      </w:r>
      <w:r w:rsidR="005A0F47">
        <w:t>agen</w:t>
      </w:r>
      <w:proofErr w:type="spellEnd"/>
      <w:r w:rsidR="005A0F47">
        <w:t xml:space="preserve"> Buffer PE (washing buffer; </w:t>
      </w:r>
      <w:r>
        <w:t>1</w:t>
      </w:r>
      <w:r w:rsidR="00435003">
        <w:t>2</w:t>
      </w:r>
      <w:r>
        <w:t xml:space="preserve"> yellow </w:t>
      </w:r>
      <w:r w:rsidR="00C73B9C">
        <w:t>2.2</w:t>
      </w:r>
      <w:r>
        <w:t xml:space="preserve">-ml </w:t>
      </w:r>
      <w:proofErr w:type="spellStart"/>
      <w:r>
        <w:t>microtubes</w:t>
      </w:r>
      <w:proofErr w:type="spellEnd"/>
      <w:r>
        <w:t>)</w:t>
      </w:r>
    </w:p>
    <w:p w:rsidR="00AB5EF0" w:rsidRDefault="00AB5EF0" w:rsidP="00AB5EF0">
      <w:pPr>
        <w:pStyle w:val="ListParagraph"/>
        <w:numPr>
          <w:ilvl w:val="0"/>
          <w:numId w:val="25"/>
        </w:numPr>
      </w:pPr>
      <w:r>
        <w:t xml:space="preserve">Tubes for the final purified PCR products (24 empty color-coded 1.5-ml </w:t>
      </w:r>
      <w:proofErr w:type="spellStart"/>
      <w:r>
        <w:t>microtubes</w:t>
      </w:r>
      <w:proofErr w:type="spellEnd"/>
      <w:r>
        <w:t>)</w:t>
      </w:r>
    </w:p>
    <w:p w:rsidR="00AB5EF0" w:rsidRDefault="00AB5EF0" w:rsidP="00AB5EF0">
      <w:pPr>
        <w:pStyle w:val="ListParagraph"/>
        <w:numPr>
          <w:ilvl w:val="0"/>
          <w:numId w:val="25"/>
        </w:numPr>
      </w:pPr>
      <w:proofErr w:type="spellStart"/>
      <w:r>
        <w:t>Qiagen</w:t>
      </w:r>
      <w:proofErr w:type="spellEnd"/>
      <w:r>
        <w:t xml:space="preserve"> Buffer EB (elution buffer) (1</w:t>
      </w:r>
      <w:r w:rsidR="00435003">
        <w:t>2</w:t>
      </w:r>
      <w:r>
        <w:t xml:space="preserve"> orange 500-µl </w:t>
      </w:r>
      <w:proofErr w:type="spellStart"/>
      <w:r>
        <w:t>microtubes</w:t>
      </w:r>
      <w:proofErr w:type="spellEnd"/>
      <w:r>
        <w:t>)</w:t>
      </w:r>
    </w:p>
    <w:p w:rsidR="00E322C3" w:rsidRDefault="00E322C3" w:rsidP="00AB5EF0">
      <w:pPr>
        <w:pStyle w:val="ListParagraph"/>
        <w:numPr>
          <w:ilvl w:val="0"/>
          <w:numId w:val="25"/>
        </w:numPr>
      </w:pPr>
      <w:r>
        <w:t xml:space="preserve">Tubes for electrophoresis samples (24 color-coded 500-µl </w:t>
      </w:r>
      <w:proofErr w:type="spellStart"/>
      <w:r>
        <w:t>microtubes</w:t>
      </w:r>
      <w:proofErr w:type="spellEnd"/>
      <w:r>
        <w:t xml:space="preserve">, each containing </w:t>
      </w:r>
      <w:r w:rsidR="00257EE2">
        <w:t>1</w:t>
      </w:r>
      <w:r w:rsidR="002F3C5D">
        <w:t>9</w:t>
      </w:r>
      <w:r>
        <w:t xml:space="preserve"> µl loading dye)</w:t>
      </w:r>
    </w:p>
    <w:p w:rsidR="00AD4264" w:rsidRDefault="0011549A" w:rsidP="00AB5EF0">
      <w:pPr>
        <w:pStyle w:val="ListParagraph"/>
        <w:numPr>
          <w:ilvl w:val="0"/>
          <w:numId w:val="25"/>
        </w:numPr>
      </w:pPr>
      <w:r>
        <w:t xml:space="preserve">A 500-µl </w:t>
      </w:r>
      <w:proofErr w:type="spellStart"/>
      <w:r>
        <w:t>microtube</w:t>
      </w:r>
      <w:proofErr w:type="spellEnd"/>
      <w:r>
        <w:t xml:space="preserve"> </w:t>
      </w:r>
      <w:r w:rsidR="00AD4264">
        <w:t xml:space="preserve">containing </w:t>
      </w:r>
      <w:r w:rsidR="002966C5">
        <w:t xml:space="preserve">at least 90 µl </w:t>
      </w:r>
      <w:r w:rsidR="00AD4264">
        <w:t xml:space="preserve">DNA markers </w:t>
      </w:r>
      <w:r w:rsidR="002966C5">
        <w:t xml:space="preserve">of known sizes and amounts </w:t>
      </w:r>
      <w:r w:rsidR="00AD4264">
        <w:t>(</w:t>
      </w:r>
      <w:r>
        <w:t xml:space="preserve">size range 766 to 25 </w:t>
      </w:r>
      <w:proofErr w:type="spellStart"/>
      <w:r>
        <w:t>bp</w:t>
      </w:r>
      <w:proofErr w:type="spellEnd"/>
      <w:r>
        <w:t xml:space="preserve">; nominally </w:t>
      </w:r>
      <w:r w:rsidR="00603A4C">
        <w:t>389 ng total DN</w:t>
      </w:r>
      <w:r w:rsidR="002966C5">
        <w:t>A</w:t>
      </w:r>
      <w:r>
        <w:t xml:space="preserve"> per 14-µl sample</w:t>
      </w:r>
      <w:r w:rsidR="00603A4C">
        <w:t xml:space="preserve">, </w:t>
      </w:r>
      <w:r>
        <w:t>including 32.7 ng of the 766-bp marker</w:t>
      </w:r>
      <w:r w:rsidR="00AD4264">
        <w:t>)</w:t>
      </w:r>
    </w:p>
    <w:p w:rsidR="00AD4264" w:rsidRDefault="00AD4264" w:rsidP="00AD4264"/>
    <w:p w:rsidR="00AD4264" w:rsidRDefault="00AD4264" w:rsidP="00AD426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89EE2D8" wp14:editId="3271742D">
            <wp:extent cx="1111250" cy="343281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343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264" w:rsidRDefault="00AD4264" w:rsidP="00AD4264"/>
    <w:p w:rsidR="00E322C3" w:rsidRDefault="007157B1" w:rsidP="00AB5EF0">
      <w:pPr>
        <w:pStyle w:val="ListParagraph"/>
        <w:numPr>
          <w:ilvl w:val="0"/>
          <w:numId w:val="25"/>
        </w:numPr>
      </w:pPr>
      <w:r>
        <w:t>A</w:t>
      </w:r>
      <w:r w:rsidR="00E43ECC">
        <w:t xml:space="preserve"> </w:t>
      </w:r>
      <w:r w:rsidR="002F761F">
        <w:t>1</w:t>
      </w:r>
      <w:r w:rsidR="00480208">
        <w:t>.</w:t>
      </w:r>
      <w:r>
        <w:t>7</w:t>
      </w:r>
      <w:r w:rsidR="00480208">
        <w:t xml:space="preserve">% </w:t>
      </w:r>
      <w:proofErr w:type="spellStart"/>
      <w:r>
        <w:t>MetaPhor</w:t>
      </w:r>
      <w:proofErr w:type="spellEnd"/>
      <w:r>
        <w:t xml:space="preserve"> </w:t>
      </w:r>
      <w:r w:rsidR="00480208">
        <w:t xml:space="preserve">agarose </w:t>
      </w:r>
      <w:r>
        <w:t>g</w:t>
      </w:r>
      <w:r w:rsidR="00AD4264">
        <w:t>el with 30 wells</w:t>
      </w:r>
    </w:p>
    <w:p w:rsidR="00E322C3" w:rsidRDefault="00AD4264" w:rsidP="00AB5EF0">
      <w:pPr>
        <w:pStyle w:val="ListParagraph"/>
        <w:numPr>
          <w:ilvl w:val="0"/>
          <w:numId w:val="25"/>
        </w:numPr>
      </w:pPr>
      <w:r>
        <w:t>A gel electrophoresis unit</w:t>
      </w:r>
    </w:p>
    <w:p w:rsidR="00E43ECC" w:rsidRDefault="00AD4264" w:rsidP="00E43ECC">
      <w:pPr>
        <w:pStyle w:val="ListParagraph"/>
        <w:numPr>
          <w:ilvl w:val="0"/>
          <w:numId w:val="25"/>
        </w:numPr>
      </w:pPr>
      <w:r>
        <w:t>A DC power supply</w:t>
      </w:r>
    </w:p>
    <w:p w:rsidR="00011378" w:rsidRPr="00BE1239" w:rsidRDefault="00011378" w:rsidP="00E43ECC">
      <w:pPr>
        <w:pStyle w:val="ListParagraph"/>
        <w:numPr>
          <w:ilvl w:val="0"/>
          <w:numId w:val="25"/>
        </w:numPr>
      </w:pPr>
      <w:r>
        <w:t xml:space="preserve">A </w:t>
      </w:r>
      <w:proofErr w:type="spellStart"/>
      <w:r>
        <w:t>transilluminator</w:t>
      </w:r>
      <w:proofErr w:type="spellEnd"/>
      <w:r>
        <w:t xml:space="preserve"> for visualizing DNA bands stained with </w:t>
      </w:r>
      <w:proofErr w:type="spellStart"/>
      <w:r>
        <w:t>Sybr</w:t>
      </w:r>
      <w:proofErr w:type="spellEnd"/>
      <w:r>
        <w:t xml:space="preserve"> Green </w:t>
      </w:r>
    </w:p>
    <w:p w:rsidR="00DE1AC2" w:rsidRDefault="002E077E" w:rsidP="00AB5EF0">
      <w:pPr>
        <w:pStyle w:val="ListParagraph"/>
        <w:numPr>
          <w:ilvl w:val="0"/>
          <w:numId w:val="25"/>
        </w:numPr>
      </w:pPr>
      <w:proofErr w:type="spellStart"/>
      <w:r>
        <w:t>M</w:t>
      </w:r>
      <w:r w:rsidR="00DE1AC2">
        <w:t>icotubes</w:t>
      </w:r>
      <w:proofErr w:type="spellEnd"/>
      <w:r w:rsidR="00DE1AC2">
        <w:t xml:space="preserve"> containing </w:t>
      </w:r>
      <w:r w:rsidR="0097515A">
        <w:t>8</w:t>
      </w:r>
      <w:r w:rsidR="00DE1AC2">
        <w:t xml:space="preserve"> µl of </w:t>
      </w:r>
      <w:r w:rsidR="0097515A">
        <w:t>3</w:t>
      </w:r>
      <w:r w:rsidR="00DE1AC2">
        <w:t xml:space="preserve">-µM </w:t>
      </w:r>
      <w:r w:rsidR="00B6401E">
        <w:t xml:space="preserve">forward or backward </w:t>
      </w:r>
      <w:r w:rsidR="00DE1AC2">
        <w:t>sequencing primer (</w:t>
      </w:r>
      <w:r w:rsidR="004D3853">
        <w:t>48</w:t>
      </w:r>
      <w:r>
        <w:t xml:space="preserve"> 1.5-ml </w:t>
      </w:r>
      <w:proofErr w:type="spellStart"/>
      <w:r>
        <w:t>microtubes</w:t>
      </w:r>
      <w:proofErr w:type="spellEnd"/>
      <w:r w:rsidR="006B3FDF">
        <w:t>; contents are pale yellow</w:t>
      </w:r>
      <w:r>
        <w:t>)</w:t>
      </w:r>
    </w:p>
    <w:p w:rsidR="005A0DAF" w:rsidRDefault="005A0DAF" w:rsidP="005A0DAF"/>
    <w:p w:rsidR="00F85D8E" w:rsidRPr="00F85D8E" w:rsidRDefault="00F85D8E" w:rsidP="005A0DAF">
      <w:pPr>
        <w:rPr>
          <w:i/>
        </w:rPr>
      </w:pPr>
      <w:r>
        <w:rPr>
          <w:i/>
        </w:rPr>
        <w:t>Instructions</w:t>
      </w:r>
    </w:p>
    <w:p w:rsidR="00F85D8E" w:rsidRDefault="00F85D8E" w:rsidP="005A0DAF"/>
    <w:p w:rsidR="002E077E" w:rsidRDefault="005A0F47" w:rsidP="003B4047">
      <w:pPr>
        <w:keepNext/>
      </w:pPr>
      <w:r>
        <w:t>1</w:t>
      </w:r>
      <w:r w:rsidR="002E077E">
        <w:t xml:space="preserve">.  </w:t>
      </w:r>
      <w:r w:rsidR="003B4047">
        <w:t>Each student will purify one</w:t>
      </w:r>
      <w:r w:rsidR="00AD79E5">
        <w:t xml:space="preserve"> or two</w:t>
      </w:r>
      <w:r w:rsidR="003B4047">
        <w:t xml:space="preserve"> of the PCR products on a </w:t>
      </w:r>
      <w:proofErr w:type="spellStart"/>
      <w:r w:rsidR="003B4047">
        <w:t>QIAquick</w:t>
      </w:r>
      <w:proofErr w:type="spellEnd"/>
      <w:r w:rsidR="003B4047">
        <w:t xml:space="preserve"> spin column as follows:</w:t>
      </w:r>
    </w:p>
    <w:p w:rsidR="003B4047" w:rsidRDefault="003B4047" w:rsidP="003B4047">
      <w:pPr>
        <w:keepNext/>
      </w:pPr>
    </w:p>
    <w:p w:rsidR="003B4047" w:rsidRDefault="003B4047" w:rsidP="0053755B">
      <w:pPr>
        <w:pStyle w:val="ListParagraph"/>
        <w:numPr>
          <w:ilvl w:val="0"/>
          <w:numId w:val="29"/>
        </w:numPr>
      </w:pPr>
      <w:r>
        <w:t xml:space="preserve">Into </w:t>
      </w:r>
      <w:r w:rsidR="00021CBD">
        <w:t xml:space="preserve">the </w:t>
      </w:r>
      <w:r>
        <w:t xml:space="preserve">1.5-ml </w:t>
      </w:r>
      <w:proofErr w:type="spellStart"/>
      <w:r>
        <w:t>microtube</w:t>
      </w:r>
      <w:proofErr w:type="spellEnd"/>
      <w:r>
        <w:t xml:space="preserve"> with the PCR product</w:t>
      </w:r>
      <w:r w:rsidR="002F3C5D">
        <w:t xml:space="preserve"> in 100 µl</w:t>
      </w:r>
      <w:r>
        <w:t xml:space="preserve"> pipette 500 </w:t>
      </w:r>
      <w:proofErr w:type="spellStart"/>
      <w:r>
        <w:t>μl</w:t>
      </w:r>
      <w:proofErr w:type="spellEnd"/>
      <w:r>
        <w:t xml:space="preserve"> QIAGEN buffer PB (</w:t>
      </w:r>
      <w:r w:rsidR="0053755B">
        <w:t xml:space="preserve">yellow solution in </w:t>
      </w:r>
      <w:r>
        <w:t xml:space="preserve">lavender 1.5-ml </w:t>
      </w:r>
      <w:proofErr w:type="spellStart"/>
      <w:r>
        <w:t>microtube</w:t>
      </w:r>
      <w:proofErr w:type="spellEnd"/>
      <w:r w:rsidR="0053755B">
        <w:t>; one</w:t>
      </w:r>
      <w:r w:rsidR="00435003">
        <w:t xml:space="preserve"> </w:t>
      </w:r>
      <w:r w:rsidR="0053755B">
        <w:t>tube</w:t>
      </w:r>
      <w:r>
        <w:t xml:space="preserve"> per </w:t>
      </w:r>
      <w:r w:rsidR="007B2D26">
        <w:t>student</w:t>
      </w:r>
      <w:r>
        <w:t xml:space="preserve">); the color should remain yellow (you may not be able to see the color very well through the colored </w:t>
      </w:r>
      <w:proofErr w:type="spellStart"/>
      <w:r w:rsidR="00E86A7A">
        <w:t>micro</w:t>
      </w:r>
      <w:r>
        <w:t>tube</w:t>
      </w:r>
      <w:proofErr w:type="spellEnd"/>
      <w:r w:rsidR="00E86A7A">
        <w:t xml:space="preserve"> wall</w:t>
      </w:r>
      <w:r>
        <w:t>s though)</w:t>
      </w:r>
    </w:p>
    <w:p w:rsidR="0053755B" w:rsidRDefault="0053755B" w:rsidP="0053755B">
      <w:pPr>
        <w:pStyle w:val="ListParagraph"/>
        <w:numPr>
          <w:ilvl w:val="0"/>
          <w:numId w:val="29"/>
        </w:numPr>
      </w:pPr>
      <w:r>
        <w:t xml:space="preserve">Close the cap of the </w:t>
      </w:r>
      <w:proofErr w:type="spellStart"/>
      <w:r>
        <w:t>microtube</w:t>
      </w:r>
      <w:proofErr w:type="spellEnd"/>
      <w:r>
        <w:t xml:space="preserve"> and vortex it to mix the contents</w:t>
      </w:r>
    </w:p>
    <w:p w:rsidR="003B4047" w:rsidRDefault="003B4047" w:rsidP="003B4047">
      <w:pPr>
        <w:pStyle w:val="ListParagraph"/>
        <w:numPr>
          <w:ilvl w:val="0"/>
          <w:numId w:val="26"/>
        </w:numPr>
      </w:pPr>
      <w:r>
        <w:t xml:space="preserve">Pipette all 600 </w:t>
      </w:r>
      <w:proofErr w:type="spellStart"/>
      <w:r>
        <w:t>μl</w:t>
      </w:r>
      <w:proofErr w:type="spellEnd"/>
      <w:r>
        <w:t xml:space="preserve"> </w:t>
      </w:r>
      <w:r w:rsidR="0053755B">
        <w:t>of the diluted PCR product into the correspondingly labeled</w:t>
      </w:r>
      <w:r>
        <w:t xml:space="preserve"> spin column</w:t>
      </w:r>
    </w:p>
    <w:p w:rsidR="003B4047" w:rsidRDefault="00021CBD" w:rsidP="003B4047">
      <w:pPr>
        <w:pStyle w:val="ListParagraph"/>
        <w:numPr>
          <w:ilvl w:val="0"/>
          <w:numId w:val="26"/>
        </w:numPr>
      </w:pPr>
      <w:r>
        <w:t>M</w:t>
      </w:r>
      <w:r w:rsidR="003B4047">
        <w:t>icrofuge</w:t>
      </w:r>
      <w:r>
        <w:t xml:space="preserve"> the spin column</w:t>
      </w:r>
      <w:r w:rsidR="003B4047">
        <w:t xml:space="preserve"> for 1 min</w:t>
      </w:r>
    </w:p>
    <w:p w:rsidR="003B4047" w:rsidRDefault="00021CBD" w:rsidP="003B4047">
      <w:pPr>
        <w:pStyle w:val="ListParagraph"/>
        <w:numPr>
          <w:ilvl w:val="0"/>
          <w:numId w:val="26"/>
        </w:numPr>
      </w:pPr>
      <w:r>
        <w:t>D</w:t>
      </w:r>
      <w:r w:rsidR="003B4047">
        <w:t>iscard the flow-t</w:t>
      </w:r>
      <w:r>
        <w:t>hrough from the collection tube;</w:t>
      </w:r>
      <w:r w:rsidR="003B4047">
        <w:t xml:space="preserve"> </w:t>
      </w:r>
      <w:r>
        <w:t>shake out any excess flow-through; replace the column</w:t>
      </w:r>
      <w:r w:rsidR="003B4047">
        <w:t xml:space="preserve"> in </w:t>
      </w:r>
      <w:r>
        <w:t>the collection tube</w:t>
      </w:r>
    </w:p>
    <w:p w:rsidR="00A57C27" w:rsidRDefault="00A57C27" w:rsidP="00A57C27">
      <w:pPr>
        <w:ind w:left="720"/>
      </w:pPr>
    </w:p>
    <w:p w:rsidR="00A57C27" w:rsidRPr="002F3C5D" w:rsidRDefault="00A57C27" w:rsidP="00A57C27">
      <w:pPr>
        <w:ind w:left="720"/>
      </w:pPr>
      <w:r w:rsidRPr="002F3C5D">
        <w:t xml:space="preserve">NOTE: </w:t>
      </w:r>
      <w:r w:rsidR="00070B83" w:rsidRPr="002F3C5D">
        <w:t>When diluted i</w:t>
      </w:r>
      <w:r w:rsidRPr="002F3C5D">
        <w:t xml:space="preserve">n the PB binding buffer, the PCR product DNA binds to a filter at the bottom of the spin column, while other components of the PCR reaction mixture, </w:t>
      </w:r>
      <w:r w:rsidRPr="002F3C5D">
        <w:lastRenderedPageBreak/>
        <w:t xml:space="preserve">including the enzyme, the unused primers, unused </w:t>
      </w:r>
      <w:proofErr w:type="spellStart"/>
      <w:r w:rsidRPr="002F3C5D">
        <w:t>dNTPs</w:t>
      </w:r>
      <w:proofErr w:type="spellEnd"/>
      <w:r w:rsidRPr="002F3C5D">
        <w:t>, and buffer components, pass through the filter.</w:t>
      </w:r>
    </w:p>
    <w:p w:rsidR="00A57C27" w:rsidRDefault="00A57C27" w:rsidP="00A57C27">
      <w:pPr>
        <w:ind w:left="720"/>
      </w:pPr>
    </w:p>
    <w:p w:rsidR="003B4047" w:rsidRDefault="00A57C27" w:rsidP="003B4047">
      <w:pPr>
        <w:pStyle w:val="ListParagraph"/>
        <w:numPr>
          <w:ilvl w:val="0"/>
          <w:numId w:val="27"/>
        </w:numPr>
      </w:pPr>
      <w:r>
        <w:t>Into the spin column p</w:t>
      </w:r>
      <w:r w:rsidR="003B4047">
        <w:t xml:space="preserve">ipette 750 </w:t>
      </w:r>
      <w:proofErr w:type="spellStart"/>
      <w:r w:rsidR="003B4047">
        <w:t>μl</w:t>
      </w:r>
      <w:proofErr w:type="spellEnd"/>
      <w:r w:rsidR="003B4047">
        <w:t xml:space="preserve"> QIAGEN buffer PE (</w:t>
      </w:r>
      <w:r>
        <w:t xml:space="preserve">in yellow </w:t>
      </w:r>
      <w:r w:rsidR="00435003">
        <w:t>2.2</w:t>
      </w:r>
      <w:r>
        <w:t xml:space="preserve">-ml </w:t>
      </w:r>
      <w:proofErr w:type="spellStart"/>
      <w:r>
        <w:t>microtube</w:t>
      </w:r>
      <w:proofErr w:type="spellEnd"/>
      <w:r>
        <w:t>; one</w:t>
      </w:r>
      <w:r w:rsidR="00435003">
        <w:t xml:space="preserve"> </w:t>
      </w:r>
      <w:r>
        <w:t xml:space="preserve">tube per </w:t>
      </w:r>
      <w:r w:rsidR="007B2D26">
        <w:t>student</w:t>
      </w:r>
      <w:r w:rsidR="003B4047">
        <w:t>)</w:t>
      </w:r>
    </w:p>
    <w:p w:rsidR="00A57C27" w:rsidRDefault="00A57C27" w:rsidP="00A57C27">
      <w:pPr>
        <w:pStyle w:val="ListParagraph"/>
        <w:numPr>
          <w:ilvl w:val="0"/>
          <w:numId w:val="27"/>
        </w:numPr>
      </w:pPr>
      <w:r>
        <w:t>Microfuge the spin column for 1 min</w:t>
      </w:r>
    </w:p>
    <w:p w:rsidR="00A57C27" w:rsidRDefault="00A57C27" w:rsidP="00A57C27">
      <w:pPr>
        <w:pStyle w:val="ListParagraph"/>
        <w:numPr>
          <w:ilvl w:val="0"/>
          <w:numId w:val="27"/>
        </w:numPr>
      </w:pPr>
      <w:r>
        <w:t>Discard the flow-through from the collection tube; shake out any excess flow-through; replace the column in the collection tube</w:t>
      </w:r>
    </w:p>
    <w:p w:rsidR="003B4047" w:rsidRDefault="00A57C27" w:rsidP="003B4047">
      <w:pPr>
        <w:pStyle w:val="ListParagraph"/>
        <w:numPr>
          <w:ilvl w:val="0"/>
          <w:numId w:val="27"/>
        </w:numPr>
      </w:pPr>
      <w:r>
        <w:t>M</w:t>
      </w:r>
      <w:r w:rsidR="003B4047">
        <w:t>icrofuge again for 1 min to drive out all residual PE</w:t>
      </w:r>
    </w:p>
    <w:p w:rsidR="00A57C27" w:rsidRDefault="00A57C27" w:rsidP="003B4047">
      <w:pPr>
        <w:pStyle w:val="ListParagraph"/>
        <w:numPr>
          <w:ilvl w:val="0"/>
          <w:numId w:val="27"/>
        </w:numPr>
      </w:pPr>
      <w:r>
        <w:t xml:space="preserve">Shake out any </w:t>
      </w:r>
      <w:r w:rsidR="00070B83">
        <w:t>residual</w:t>
      </w:r>
      <w:r>
        <w:t xml:space="preserve"> flow-through</w:t>
      </w:r>
    </w:p>
    <w:p w:rsidR="00E8345B" w:rsidRDefault="00E8345B" w:rsidP="00E8345B">
      <w:pPr>
        <w:ind w:left="720"/>
      </w:pPr>
    </w:p>
    <w:p w:rsidR="00E8345B" w:rsidRPr="002F3C5D" w:rsidRDefault="00E8345B" w:rsidP="00E8345B">
      <w:pPr>
        <w:ind w:left="720"/>
      </w:pPr>
      <w:r w:rsidRPr="002F3C5D">
        <w:t xml:space="preserve">NOTE: The previous five </w:t>
      </w:r>
      <w:proofErr w:type="spellStart"/>
      <w:r w:rsidRPr="002F3C5D">
        <w:t>substeps</w:t>
      </w:r>
      <w:proofErr w:type="spellEnd"/>
      <w:r w:rsidRPr="002F3C5D">
        <w:t xml:space="preserve"> wash the filter at the bottom of the spin column </w:t>
      </w:r>
      <w:r w:rsidR="00035678" w:rsidRPr="002F3C5D">
        <w:t>to remove</w:t>
      </w:r>
      <w:r w:rsidRPr="002F3C5D">
        <w:t xml:space="preserve"> residual unbound components, while leaving the PCR product</w:t>
      </w:r>
      <w:r w:rsidR="00C97383" w:rsidRPr="002F3C5D">
        <w:t xml:space="preserve"> DNA bound to the filter; the extra centrifugation to remove residual PE wash buffer is important, since </w:t>
      </w:r>
      <w:r w:rsidR="00035678" w:rsidRPr="002F3C5D">
        <w:t>any</w:t>
      </w:r>
      <w:r w:rsidR="00C97383" w:rsidRPr="002F3C5D">
        <w:t xml:space="preserve"> residual wash buffer can interfere with subsequent use of the purified PCR product (including sequencing).</w:t>
      </w:r>
    </w:p>
    <w:p w:rsidR="00E8345B" w:rsidRDefault="00E8345B" w:rsidP="00E8345B">
      <w:pPr>
        <w:ind w:left="720"/>
      </w:pPr>
    </w:p>
    <w:p w:rsidR="003B4047" w:rsidRDefault="00AD79E5" w:rsidP="003B4047">
      <w:pPr>
        <w:pStyle w:val="ListParagraph"/>
        <w:numPr>
          <w:ilvl w:val="0"/>
          <w:numId w:val="28"/>
        </w:numPr>
      </w:pPr>
      <w:r>
        <w:t>Wipe off the outside of the now-empty spin column and p</w:t>
      </w:r>
      <w:r w:rsidR="003B4047">
        <w:t xml:space="preserve">lace </w:t>
      </w:r>
      <w:r>
        <w:t>it</w:t>
      </w:r>
      <w:r w:rsidR="003B4047">
        <w:t xml:space="preserve"> in</w:t>
      </w:r>
      <w:r w:rsidR="00302D55">
        <w:t>to</w:t>
      </w:r>
      <w:r w:rsidR="00070B83">
        <w:t xml:space="preserve"> the correspond</w:t>
      </w:r>
      <w:r w:rsidR="003B4047">
        <w:t xml:space="preserve"> </w:t>
      </w:r>
      <w:r w:rsidR="00302D55">
        <w:t xml:space="preserve">empty purified PCR product </w:t>
      </w:r>
      <w:r w:rsidR="003B4047">
        <w:t xml:space="preserve">1.5-ml </w:t>
      </w:r>
      <w:proofErr w:type="spellStart"/>
      <w:r w:rsidR="00302D55">
        <w:t>micro</w:t>
      </w:r>
      <w:r w:rsidR="005A0F47">
        <w:t>tube</w:t>
      </w:r>
      <w:proofErr w:type="spellEnd"/>
      <w:r w:rsidR="005E6820">
        <w:t>; discard the 2-ml collection tube</w:t>
      </w:r>
    </w:p>
    <w:p w:rsidR="003B4047" w:rsidRDefault="007B2D26" w:rsidP="003B4047">
      <w:pPr>
        <w:pStyle w:val="ListParagraph"/>
        <w:numPr>
          <w:ilvl w:val="0"/>
          <w:numId w:val="28"/>
        </w:numPr>
      </w:pPr>
      <w:r>
        <w:t>P</w:t>
      </w:r>
      <w:r w:rsidR="003B4047">
        <w:t xml:space="preserve">ipette 100 </w:t>
      </w:r>
      <w:proofErr w:type="spellStart"/>
      <w:r w:rsidR="003B4047">
        <w:t>μl</w:t>
      </w:r>
      <w:proofErr w:type="spellEnd"/>
      <w:r w:rsidR="003B4047">
        <w:t xml:space="preserve"> QIAGEN buffer EB</w:t>
      </w:r>
      <w:r w:rsidR="005E6820">
        <w:t xml:space="preserve"> (in yellow 500-µl </w:t>
      </w:r>
      <w:proofErr w:type="spellStart"/>
      <w:r w:rsidR="005E6820">
        <w:t>microtube</w:t>
      </w:r>
      <w:proofErr w:type="spellEnd"/>
      <w:r w:rsidR="005E6820">
        <w:t>; one</w:t>
      </w:r>
      <w:r w:rsidR="00435003">
        <w:t xml:space="preserve"> </w:t>
      </w:r>
      <w:r w:rsidR="005E6820">
        <w:t xml:space="preserve">tube per </w:t>
      </w:r>
      <w:r>
        <w:t>student</w:t>
      </w:r>
      <w:r w:rsidR="005E6820">
        <w:t>)</w:t>
      </w:r>
      <w:r w:rsidR="003B4047">
        <w:t xml:space="preserve"> into each spin column</w:t>
      </w:r>
      <w:r w:rsidR="005E6820">
        <w:t>; EB is an elution buffer that releases the PCR product DNA from the filter at the bottom of the spin column</w:t>
      </w:r>
    </w:p>
    <w:p w:rsidR="003B4047" w:rsidRDefault="00E06C24" w:rsidP="003B4047">
      <w:pPr>
        <w:pStyle w:val="ListParagraph"/>
        <w:numPr>
          <w:ilvl w:val="0"/>
          <w:numId w:val="28"/>
        </w:numPr>
      </w:pPr>
      <w:r>
        <w:t>A</w:t>
      </w:r>
      <w:r w:rsidR="003B4047">
        <w:t>llow to stand for 1 min</w:t>
      </w:r>
    </w:p>
    <w:p w:rsidR="003B4047" w:rsidRDefault="00E06C24" w:rsidP="003B4047">
      <w:pPr>
        <w:pStyle w:val="ListParagraph"/>
        <w:numPr>
          <w:ilvl w:val="0"/>
          <w:numId w:val="28"/>
        </w:numPr>
      </w:pPr>
      <w:r>
        <w:t>M</w:t>
      </w:r>
      <w:r w:rsidR="003B4047">
        <w:t>icrofuge 1 min</w:t>
      </w:r>
    </w:p>
    <w:p w:rsidR="003B4047" w:rsidRDefault="00E06C24" w:rsidP="003B4047">
      <w:pPr>
        <w:pStyle w:val="ListParagraph"/>
        <w:numPr>
          <w:ilvl w:val="0"/>
          <w:numId w:val="28"/>
        </w:numPr>
      </w:pPr>
      <w:r>
        <w:t>D</w:t>
      </w:r>
      <w:r w:rsidR="003B4047">
        <w:t xml:space="preserve">iscard the labeled </w:t>
      </w:r>
      <w:r w:rsidR="00070B83">
        <w:t>spin column</w:t>
      </w:r>
    </w:p>
    <w:p w:rsidR="00CF5F21" w:rsidRDefault="00CF5F21" w:rsidP="00CF5F21">
      <w:pPr>
        <w:jc w:val="center"/>
      </w:pPr>
    </w:p>
    <w:p w:rsidR="00CF5F21" w:rsidRDefault="005E6820" w:rsidP="00CF5F21">
      <w:pPr>
        <w:jc w:val="center"/>
      </w:pPr>
      <w:r w:rsidRPr="005E6820">
        <w:rPr>
          <w:noProof/>
        </w:rPr>
        <w:lastRenderedPageBreak/>
        <w:drawing>
          <wp:inline distT="0" distB="0" distL="0" distR="0" wp14:anchorId="0C3D74C6" wp14:editId="2CB57ED6">
            <wp:extent cx="4434840" cy="3771900"/>
            <wp:effectExtent l="19050" t="0" r="381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F21" w:rsidRDefault="00CF5F21" w:rsidP="00CF5F21">
      <w:pPr>
        <w:jc w:val="center"/>
      </w:pPr>
    </w:p>
    <w:p w:rsidR="003B4047" w:rsidRDefault="005E6820" w:rsidP="003B4047">
      <w:pPr>
        <w:pStyle w:val="ListParagraph"/>
        <w:ind w:left="0"/>
      </w:pPr>
      <w:r>
        <w:t xml:space="preserve">After use in the </w:t>
      </w:r>
      <w:r w:rsidR="00A52B3C">
        <w:t>next step</w:t>
      </w:r>
      <w:r>
        <w:t>,</w:t>
      </w:r>
      <w:r w:rsidR="003B4047">
        <w:t xml:space="preserve"> the 1.5-ml </w:t>
      </w:r>
      <w:proofErr w:type="spellStart"/>
      <w:r>
        <w:t>micro</w:t>
      </w:r>
      <w:r w:rsidR="003B4047">
        <w:t>tubes</w:t>
      </w:r>
      <w:proofErr w:type="spellEnd"/>
      <w:r w:rsidR="003B4047">
        <w:t xml:space="preserve"> </w:t>
      </w:r>
      <w:r>
        <w:t>containing the purified PCR products will be stored in</w:t>
      </w:r>
      <w:r w:rsidR="003B4047">
        <w:t xml:space="preserve"> the deepfreeze</w:t>
      </w:r>
    </w:p>
    <w:p w:rsidR="003B4047" w:rsidRDefault="003B4047" w:rsidP="005A0DAF"/>
    <w:p w:rsidR="002E077E" w:rsidRDefault="005A0F47" w:rsidP="00A52B3C">
      <w:pPr>
        <w:keepNext/>
      </w:pPr>
      <w:r>
        <w:t>2</w:t>
      </w:r>
      <w:r w:rsidR="00A52B3C">
        <w:t xml:space="preserve">.  Pipette portions of the purified PCR product from the previous step into </w:t>
      </w:r>
      <w:r w:rsidR="008E497F">
        <w:t>three</w:t>
      </w:r>
      <w:r w:rsidR="00A52B3C">
        <w:t xml:space="preserve"> </w:t>
      </w:r>
      <w:proofErr w:type="spellStart"/>
      <w:r w:rsidR="00A52B3C">
        <w:t>microtubes</w:t>
      </w:r>
      <w:proofErr w:type="spellEnd"/>
      <w:r w:rsidR="00A52B3C">
        <w:t xml:space="preserve"> as follows:</w:t>
      </w:r>
    </w:p>
    <w:p w:rsidR="00A52B3C" w:rsidRDefault="00A52B3C" w:rsidP="00A52B3C">
      <w:pPr>
        <w:keepNext/>
      </w:pPr>
    </w:p>
    <w:p w:rsidR="00A52B3C" w:rsidRDefault="0097515A" w:rsidP="00FE6DDD">
      <w:pPr>
        <w:pStyle w:val="ListParagraph"/>
        <w:keepNext/>
        <w:numPr>
          <w:ilvl w:val="0"/>
          <w:numId w:val="30"/>
        </w:numPr>
      </w:pPr>
      <w:r>
        <w:t>8</w:t>
      </w:r>
      <w:r w:rsidR="00A52B3C">
        <w:t xml:space="preserve"> µl into the corresponding special 1.5-ml </w:t>
      </w:r>
      <w:proofErr w:type="spellStart"/>
      <w:r w:rsidR="00A52B3C">
        <w:t>microtube</w:t>
      </w:r>
      <w:proofErr w:type="spellEnd"/>
      <w:r w:rsidR="00A52B3C">
        <w:t xml:space="preserve"> for sequencing</w:t>
      </w:r>
      <w:r w:rsidR="008E497F">
        <w:t xml:space="preserve"> with “forward” primer</w:t>
      </w:r>
      <w:r w:rsidR="00A52B3C">
        <w:t xml:space="preserve"> (labeled on cap; already contains </w:t>
      </w:r>
      <w:r>
        <w:t>8</w:t>
      </w:r>
      <w:r w:rsidR="00A52B3C">
        <w:t xml:space="preserve"> µl of </w:t>
      </w:r>
      <w:r>
        <w:t>3</w:t>
      </w:r>
      <w:r w:rsidR="00A52B3C">
        <w:t>-µM primer)</w:t>
      </w:r>
      <w:r w:rsidR="006B3FDF">
        <w:t>; contents of tube should change color from pale yellow to red</w:t>
      </w:r>
    </w:p>
    <w:p w:rsidR="008E497F" w:rsidRDefault="0097515A" w:rsidP="008E497F">
      <w:pPr>
        <w:pStyle w:val="ListParagraph"/>
        <w:keepNext/>
        <w:numPr>
          <w:ilvl w:val="0"/>
          <w:numId w:val="30"/>
        </w:numPr>
      </w:pPr>
      <w:r>
        <w:t>8</w:t>
      </w:r>
      <w:r w:rsidR="008E497F">
        <w:t xml:space="preserve"> µl into the corresponding special 1.5-ml </w:t>
      </w:r>
      <w:proofErr w:type="spellStart"/>
      <w:r w:rsidR="008E497F">
        <w:t>microtube</w:t>
      </w:r>
      <w:proofErr w:type="spellEnd"/>
      <w:r w:rsidR="008E497F">
        <w:t xml:space="preserve"> for sequencing with “backward” primer (labeled on cap; already contains </w:t>
      </w:r>
      <w:r>
        <w:t>8</w:t>
      </w:r>
      <w:r w:rsidR="008E497F">
        <w:t xml:space="preserve"> µl of </w:t>
      </w:r>
      <w:r>
        <w:t>3</w:t>
      </w:r>
      <w:r w:rsidR="008E497F">
        <w:t>-µM primer)</w:t>
      </w:r>
      <w:r w:rsidR="006B3FDF">
        <w:t>; contents of tube should change color from pale yellow to red</w:t>
      </w:r>
    </w:p>
    <w:p w:rsidR="00A52B3C" w:rsidRDefault="002F3C5D" w:rsidP="00A52B3C">
      <w:pPr>
        <w:pStyle w:val="ListParagraph"/>
        <w:numPr>
          <w:ilvl w:val="0"/>
          <w:numId w:val="30"/>
        </w:numPr>
      </w:pPr>
      <w:r>
        <w:t>2</w:t>
      </w:r>
      <w:r w:rsidR="00A52B3C">
        <w:t xml:space="preserve"> µl into the corresponding 500-µl </w:t>
      </w:r>
      <w:proofErr w:type="spellStart"/>
      <w:r w:rsidR="00A52B3C">
        <w:t>microtube</w:t>
      </w:r>
      <w:proofErr w:type="spellEnd"/>
      <w:r w:rsidR="00A52B3C">
        <w:t xml:space="preserve"> for electrophoresis sample (already contains </w:t>
      </w:r>
      <w:r w:rsidR="00257EE2">
        <w:t>1</w:t>
      </w:r>
      <w:r>
        <w:t>9</w:t>
      </w:r>
      <w:r w:rsidR="00A52B3C">
        <w:t xml:space="preserve"> µl </w:t>
      </w:r>
      <w:r w:rsidR="00BE32E6">
        <w:t>blue</w:t>
      </w:r>
      <w:r w:rsidR="00A52B3C">
        <w:t xml:space="preserve"> loading dye)</w:t>
      </w:r>
    </w:p>
    <w:p w:rsidR="00FE6DDD" w:rsidRDefault="00FE6DDD" w:rsidP="00FE6DDD"/>
    <w:p w:rsidR="00671398" w:rsidRDefault="00E01D96" w:rsidP="00FE6DDD">
      <w:r>
        <w:t xml:space="preserve">Vortex </w:t>
      </w:r>
      <w:r w:rsidR="004D3853">
        <w:t>all three</w:t>
      </w:r>
      <w:r>
        <w:t xml:space="preserve"> </w:t>
      </w:r>
      <w:proofErr w:type="spellStart"/>
      <w:r>
        <w:t>microtubes</w:t>
      </w:r>
      <w:proofErr w:type="spellEnd"/>
      <w:r>
        <w:t xml:space="preserve">; </w:t>
      </w:r>
      <w:r w:rsidR="004D3853">
        <w:t>the 1.5-ml</w:t>
      </w:r>
      <w:r>
        <w:t xml:space="preserve"> </w:t>
      </w:r>
      <w:proofErr w:type="spellStart"/>
      <w:r>
        <w:t>microtubes</w:t>
      </w:r>
      <w:proofErr w:type="spellEnd"/>
      <w:r>
        <w:t xml:space="preserve"> will be submitted to the DNA Core facility for sequencing</w:t>
      </w:r>
      <w:r w:rsidR="004822C4">
        <w:t xml:space="preserve"> (the sequencing data will be edited in Yeast Fluctuation Lab 5)</w:t>
      </w:r>
      <w:r>
        <w:t xml:space="preserve">; </w:t>
      </w:r>
      <w:r w:rsidR="00EF53A1">
        <w:t xml:space="preserve">meanwhile, </w:t>
      </w:r>
      <w:r>
        <w:t xml:space="preserve">the 500-µl </w:t>
      </w:r>
      <w:proofErr w:type="spellStart"/>
      <w:r>
        <w:t>microtubes</w:t>
      </w:r>
      <w:proofErr w:type="spellEnd"/>
      <w:r>
        <w:t xml:space="preserve"> with the electrophoresis samples will be used at step </w:t>
      </w:r>
      <w:r w:rsidR="005A0F47">
        <w:t>4</w:t>
      </w:r>
      <w:r>
        <w:t>.</w:t>
      </w:r>
      <w:r w:rsidR="00EF53A1">
        <w:t xml:space="preserve">  </w:t>
      </w:r>
    </w:p>
    <w:p w:rsidR="00671398" w:rsidRDefault="00671398" w:rsidP="00FE6DDD"/>
    <w:p w:rsidR="00244AA3" w:rsidRPr="00553CAC" w:rsidRDefault="00244AA3" w:rsidP="00FE6DDD">
      <w:r w:rsidRPr="00553CAC">
        <w:t xml:space="preserve">NOTE: In the next two steps, the purified PCR products will be analyzed by agarose gel electrophoresis.  Read the Wikipedia article on that method: </w:t>
      </w:r>
      <w:hyperlink r:id="rId13" w:history="1">
        <w:r w:rsidRPr="00553CAC">
          <w:rPr>
            <w:rStyle w:val="Hyperlink"/>
          </w:rPr>
          <w:t>http://en.wikipedia.org/wiki/Agarose_gel_electrophoresis</w:t>
        </w:r>
      </w:hyperlink>
      <w:r w:rsidRPr="00553CAC">
        <w:t>.</w:t>
      </w:r>
    </w:p>
    <w:p w:rsidR="00244AA3" w:rsidRDefault="00244AA3" w:rsidP="00FE6DDD"/>
    <w:p w:rsidR="00E01D96" w:rsidRDefault="005A0F47" w:rsidP="008B7451">
      <w:pPr>
        <w:keepNext/>
      </w:pPr>
      <w:r>
        <w:lastRenderedPageBreak/>
        <w:t>3</w:t>
      </w:r>
      <w:r w:rsidR="00FE6DDD">
        <w:t xml:space="preserve">.  </w:t>
      </w:r>
      <w:r w:rsidR="00120BC4">
        <w:t>I</w:t>
      </w:r>
      <w:r w:rsidR="00E01D96">
        <w:t xml:space="preserve"> will </w:t>
      </w:r>
      <w:r w:rsidR="00120BC4">
        <w:t xml:space="preserve">have </w:t>
      </w:r>
      <w:r w:rsidR="00E01D96">
        <w:t xml:space="preserve">set up </w:t>
      </w:r>
      <w:r w:rsidR="008B7451">
        <w:t>a 1.7% Metaphor agarose gel with 30 wells; l</w:t>
      </w:r>
      <w:r w:rsidR="008568E4">
        <w:t xml:space="preserve">oad the </w:t>
      </w:r>
      <w:r w:rsidR="008B7451">
        <w:t>gel</w:t>
      </w:r>
      <w:r w:rsidR="008568E4">
        <w:t xml:space="preserve"> with </w:t>
      </w:r>
      <w:r w:rsidR="008B7451">
        <w:t>14</w:t>
      </w:r>
      <w:r w:rsidR="008568E4">
        <w:t xml:space="preserve">-µl portions of </w:t>
      </w:r>
      <w:r w:rsidR="008B7451">
        <w:t>DNA</w:t>
      </w:r>
      <w:r w:rsidR="008568E4">
        <w:t xml:space="preserve"> markers </w:t>
      </w:r>
      <w:r w:rsidR="00090354">
        <w:t>(</w:t>
      </w:r>
      <w:r w:rsidR="00090354">
        <w:rPr>
          <w:i/>
        </w:rPr>
        <w:t>Materials</w:t>
      </w:r>
      <w:r w:rsidR="00090354">
        <w:t xml:space="preserve">) </w:t>
      </w:r>
      <w:r w:rsidR="00016F81">
        <w:t xml:space="preserve">and of the electrophoresis samples step </w:t>
      </w:r>
      <w:r>
        <w:t>2</w:t>
      </w:r>
      <w:r w:rsidR="00016F81">
        <w:t xml:space="preserve"> in the following pattern</w:t>
      </w:r>
      <w:r w:rsidR="006B3FDF">
        <w:t xml:space="preserve"> using the loading method below</w:t>
      </w:r>
      <w:r w:rsidR="00016F81">
        <w:t>:</w:t>
      </w:r>
    </w:p>
    <w:p w:rsidR="00E06C24" w:rsidRDefault="00E06C24" w:rsidP="00E06C24">
      <w:pPr>
        <w:keepNext/>
      </w:pPr>
    </w:p>
    <w:p w:rsidR="00E06C24" w:rsidRDefault="00E06C24" w:rsidP="00E06C24">
      <w:pPr>
        <w:keepNext/>
        <w:ind w:left="720"/>
      </w:pPr>
      <w:r>
        <w:t>Ladder step 4</w:t>
      </w:r>
    </w:p>
    <w:p w:rsidR="00E06C24" w:rsidRDefault="00E06C24" w:rsidP="00E06C24">
      <w:pPr>
        <w:keepNext/>
        <w:ind w:left="720"/>
      </w:pPr>
      <w:r>
        <w:t>Ladder step 4</w:t>
      </w:r>
    </w:p>
    <w:p w:rsidR="00E06C24" w:rsidRDefault="00E06C24" w:rsidP="00E06C24">
      <w:pPr>
        <w:keepNext/>
        <w:ind w:left="720"/>
      </w:pPr>
      <w:r>
        <w:t>Colony R1 previous step</w:t>
      </w:r>
    </w:p>
    <w:p w:rsidR="00E06C24" w:rsidRDefault="00E06C24" w:rsidP="00E06C24">
      <w:pPr>
        <w:keepNext/>
        <w:ind w:left="720"/>
      </w:pPr>
      <w:r>
        <w:t>Colony R2 previous step</w:t>
      </w:r>
    </w:p>
    <w:p w:rsidR="00E06C24" w:rsidRDefault="00E06C24" w:rsidP="00E06C24">
      <w:pPr>
        <w:keepNext/>
        <w:ind w:left="720"/>
      </w:pPr>
      <w:r>
        <w:t>Colony R3 previous step</w:t>
      </w:r>
    </w:p>
    <w:p w:rsidR="00E06C24" w:rsidRDefault="00E06C24" w:rsidP="00E06C24">
      <w:pPr>
        <w:keepNext/>
        <w:ind w:left="720"/>
      </w:pPr>
      <w:r>
        <w:t>Colony R4 previous step</w:t>
      </w:r>
    </w:p>
    <w:p w:rsidR="00E06C24" w:rsidRDefault="00E06C24" w:rsidP="00E06C24">
      <w:pPr>
        <w:keepNext/>
        <w:ind w:left="720"/>
      </w:pPr>
      <w:r>
        <w:t>Colony R5 previous step</w:t>
      </w:r>
    </w:p>
    <w:p w:rsidR="00E06C24" w:rsidRDefault="00E06C24" w:rsidP="00E06C24">
      <w:pPr>
        <w:keepNext/>
        <w:ind w:left="720"/>
      </w:pPr>
      <w:r>
        <w:t>Colony R6 previous step</w:t>
      </w:r>
    </w:p>
    <w:p w:rsidR="00E06C24" w:rsidRDefault="00E06C24" w:rsidP="00E06C24">
      <w:pPr>
        <w:keepNext/>
        <w:ind w:left="720"/>
      </w:pPr>
      <w:r>
        <w:t>Colony R7 previous step</w:t>
      </w:r>
    </w:p>
    <w:p w:rsidR="00E06C24" w:rsidRDefault="00E06C24" w:rsidP="00E06C24">
      <w:pPr>
        <w:keepNext/>
        <w:ind w:left="720"/>
      </w:pPr>
      <w:r>
        <w:t>Colony R8 previous step</w:t>
      </w:r>
    </w:p>
    <w:p w:rsidR="00E06C24" w:rsidRDefault="00E06C24" w:rsidP="00E06C24">
      <w:pPr>
        <w:keepNext/>
        <w:ind w:left="720"/>
      </w:pPr>
      <w:r>
        <w:t>Ladder step 4</w:t>
      </w:r>
    </w:p>
    <w:p w:rsidR="00E06C24" w:rsidRDefault="00E06C24" w:rsidP="00E06C24">
      <w:pPr>
        <w:keepNext/>
        <w:ind w:left="720"/>
      </w:pPr>
      <w:r>
        <w:t>Colony B1 previous step</w:t>
      </w:r>
    </w:p>
    <w:p w:rsidR="00E06C24" w:rsidRDefault="00E06C24" w:rsidP="00E06C24">
      <w:pPr>
        <w:keepNext/>
        <w:ind w:left="720"/>
      </w:pPr>
      <w:r>
        <w:t>Colony B2 previous step</w:t>
      </w:r>
    </w:p>
    <w:p w:rsidR="00E06C24" w:rsidRDefault="00E06C24" w:rsidP="00E06C24">
      <w:pPr>
        <w:keepNext/>
        <w:ind w:left="720"/>
      </w:pPr>
      <w:r>
        <w:t>Colony B3 previous step</w:t>
      </w:r>
    </w:p>
    <w:p w:rsidR="00E06C24" w:rsidRDefault="00E06C24" w:rsidP="00E06C24">
      <w:pPr>
        <w:keepNext/>
        <w:ind w:left="720"/>
      </w:pPr>
      <w:r>
        <w:t>Colony B4 previous step</w:t>
      </w:r>
      <w:r>
        <w:tab/>
      </w:r>
      <w:r>
        <w:sym w:font="Symbol" w:char="F0AE"/>
      </w:r>
      <w:r>
        <w:t xml:space="preserve"> direction of migration</w:t>
      </w:r>
    </w:p>
    <w:p w:rsidR="00E06C24" w:rsidRDefault="00E06C24" w:rsidP="00E06C24">
      <w:pPr>
        <w:keepNext/>
        <w:ind w:left="720"/>
      </w:pPr>
      <w:r>
        <w:t>Colony B5 previous step</w:t>
      </w:r>
    </w:p>
    <w:p w:rsidR="00E06C24" w:rsidRDefault="00E06C24" w:rsidP="00E06C24">
      <w:pPr>
        <w:keepNext/>
        <w:ind w:left="720"/>
      </w:pPr>
      <w:r>
        <w:t>Colony B6 previous step</w:t>
      </w:r>
    </w:p>
    <w:p w:rsidR="00E06C24" w:rsidRDefault="00E06C24" w:rsidP="00E06C24">
      <w:pPr>
        <w:keepNext/>
        <w:ind w:left="720"/>
      </w:pPr>
      <w:r>
        <w:t>Colony B7 previous step</w:t>
      </w:r>
    </w:p>
    <w:p w:rsidR="00E06C24" w:rsidRDefault="00E06C24" w:rsidP="00E06C24">
      <w:pPr>
        <w:keepNext/>
        <w:ind w:left="720"/>
      </w:pPr>
      <w:r>
        <w:t>Colony B8 previous step</w:t>
      </w:r>
    </w:p>
    <w:p w:rsidR="00E06C24" w:rsidRDefault="00E06C24" w:rsidP="00E06C24">
      <w:pPr>
        <w:keepNext/>
        <w:ind w:left="720"/>
      </w:pPr>
      <w:r>
        <w:t>Ladder step 4</w:t>
      </w:r>
    </w:p>
    <w:p w:rsidR="00E06C24" w:rsidRDefault="00E06C24" w:rsidP="00E06C24">
      <w:pPr>
        <w:keepNext/>
        <w:ind w:left="720"/>
      </w:pPr>
      <w:r>
        <w:t>Colony G1 previous step</w:t>
      </w:r>
    </w:p>
    <w:p w:rsidR="00E06C24" w:rsidRDefault="00E06C24" w:rsidP="00E06C24">
      <w:pPr>
        <w:keepNext/>
        <w:ind w:left="720"/>
      </w:pPr>
      <w:r>
        <w:t>Colony G2 previous step</w:t>
      </w:r>
    </w:p>
    <w:p w:rsidR="00E06C24" w:rsidRDefault="00E06C24" w:rsidP="00E06C24">
      <w:pPr>
        <w:keepNext/>
        <w:ind w:left="720"/>
      </w:pPr>
      <w:r>
        <w:t>Colony G3 previous step</w:t>
      </w:r>
    </w:p>
    <w:p w:rsidR="00E06C24" w:rsidRDefault="00E06C24" w:rsidP="00E06C24">
      <w:pPr>
        <w:keepNext/>
        <w:ind w:left="720"/>
      </w:pPr>
      <w:r>
        <w:t>Colony G4 previous step</w:t>
      </w:r>
    </w:p>
    <w:p w:rsidR="00E06C24" w:rsidRDefault="00E06C24" w:rsidP="00E06C24">
      <w:pPr>
        <w:keepNext/>
        <w:ind w:left="720"/>
      </w:pPr>
      <w:r>
        <w:t>Colony G5 previous step</w:t>
      </w:r>
    </w:p>
    <w:p w:rsidR="00E06C24" w:rsidRDefault="00E06C24" w:rsidP="00E06C24">
      <w:pPr>
        <w:keepNext/>
        <w:ind w:left="720"/>
      </w:pPr>
      <w:r>
        <w:t>Colony G6 previous step</w:t>
      </w:r>
    </w:p>
    <w:p w:rsidR="00E06C24" w:rsidRDefault="00E06C24" w:rsidP="00E06C24">
      <w:pPr>
        <w:keepNext/>
        <w:ind w:left="720"/>
      </w:pPr>
      <w:r>
        <w:t>Colony G7 previous step</w:t>
      </w:r>
    </w:p>
    <w:p w:rsidR="00E06C24" w:rsidRDefault="00E06C24" w:rsidP="00E06C24">
      <w:pPr>
        <w:keepNext/>
        <w:ind w:left="720"/>
      </w:pPr>
      <w:r>
        <w:t>Colony G8 previous step</w:t>
      </w:r>
    </w:p>
    <w:p w:rsidR="00E06C24" w:rsidRDefault="00E06C24" w:rsidP="00E06C24">
      <w:pPr>
        <w:keepNext/>
        <w:ind w:left="720"/>
      </w:pPr>
      <w:r>
        <w:t>Ladder step 4</w:t>
      </w:r>
    </w:p>
    <w:p w:rsidR="00E06C24" w:rsidRDefault="00E06C24" w:rsidP="00E06C24">
      <w:pPr>
        <w:ind w:left="720"/>
      </w:pPr>
      <w:r>
        <w:t>×</w:t>
      </w:r>
    </w:p>
    <w:p w:rsidR="00E06C24" w:rsidRDefault="00E06C24" w:rsidP="00E06C24"/>
    <w:p w:rsidR="006B3FDF" w:rsidRDefault="006B3FDF" w:rsidP="006B3FDF">
      <w:pPr>
        <w:keepNext/>
      </w:pPr>
      <w:r w:rsidRPr="00583689">
        <w:rPr>
          <w:b/>
        </w:rPr>
        <w:t>Loading method:</w:t>
      </w:r>
    </w:p>
    <w:p w:rsidR="006B3FDF" w:rsidRDefault="006B3FDF" w:rsidP="006B3FDF">
      <w:pPr>
        <w:keepNext/>
      </w:pPr>
    </w:p>
    <w:p w:rsidR="006B3FDF" w:rsidRDefault="006B3FDF" w:rsidP="006B3FDF">
      <w:pPr>
        <w:pStyle w:val="ListParagraph"/>
        <w:numPr>
          <w:ilvl w:val="0"/>
          <w:numId w:val="39"/>
        </w:numPr>
      </w:pPr>
      <w:r>
        <w:t xml:space="preserve">Make sure the </w:t>
      </w:r>
      <w:proofErr w:type="spellStart"/>
      <w:r>
        <w:t>pipetter</w:t>
      </w:r>
      <w:proofErr w:type="spellEnd"/>
      <w:r>
        <w:t xml:space="preserve"> is dialed to 14 µl</w:t>
      </w:r>
    </w:p>
    <w:p w:rsidR="006B3FDF" w:rsidRDefault="006B3FDF" w:rsidP="006B3FDF">
      <w:pPr>
        <w:pStyle w:val="ListParagraph"/>
        <w:numPr>
          <w:ilvl w:val="0"/>
          <w:numId w:val="39"/>
        </w:numPr>
      </w:pPr>
      <w:r>
        <w:t xml:space="preserve">Put a tip on the </w:t>
      </w:r>
      <w:proofErr w:type="spellStart"/>
      <w:r>
        <w:t>pipetter</w:t>
      </w:r>
      <w:proofErr w:type="spellEnd"/>
    </w:p>
    <w:p w:rsidR="006B3FDF" w:rsidRDefault="006B3FDF" w:rsidP="006B3FDF">
      <w:pPr>
        <w:pStyle w:val="ListParagraph"/>
        <w:numPr>
          <w:ilvl w:val="0"/>
          <w:numId w:val="39"/>
        </w:numPr>
      </w:pPr>
      <w:r>
        <w:t xml:space="preserve">Press the </w:t>
      </w:r>
      <w:proofErr w:type="spellStart"/>
      <w:r>
        <w:t>pipetter</w:t>
      </w:r>
      <w:proofErr w:type="spellEnd"/>
      <w:r>
        <w:t xml:space="preserve"> plunger all the way to position tube, and hold it there</w:t>
      </w:r>
    </w:p>
    <w:p w:rsidR="006B3FDF" w:rsidRDefault="006B3FDF" w:rsidP="006B3FDF">
      <w:pPr>
        <w:pStyle w:val="ListParagraph"/>
        <w:numPr>
          <w:ilvl w:val="0"/>
          <w:numId w:val="39"/>
        </w:numPr>
      </w:pPr>
      <w:r>
        <w:t xml:space="preserve">Immerse tip in the proper blue electrophoresis sample and </w:t>
      </w:r>
      <w:r w:rsidRPr="006B3FDF">
        <w:rPr>
          <w:u w:val="single"/>
        </w:rPr>
        <w:t>slowly</w:t>
      </w:r>
      <w:r>
        <w:t xml:space="preserve"> allow the plunger to return to its highest position; this will overfill the tip to more than 14 µl</w:t>
      </w:r>
    </w:p>
    <w:p w:rsidR="006B3FDF" w:rsidRDefault="006B3FDF" w:rsidP="006B3FDF">
      <w:pPr>
        <w:pStyle w:val="ListParagraph"/>
        <w:numPr>
          <w:ilvl w:val="0"/>
          <w:numId w:val="39"/>
        </w:numPr>
      </w:pPr>
      <w:r>
        <w:t>Carefully place the tip of the tip slightly inside the proper well; it’s best to steady the tip with your other hand braced on the bench or the edge of the gel apparatus</w:t>
      </w:r>
    </w:p>
    <w:p w:rsidR="006B3FDF" w:rsidRDefault="006B3FDF" w:rsidP="006B3FDF">
      <w:pPr>
        <w:pStyle w:val="ListParagraph"/>
        <w:numPr>
          <w:ilvl w:val="0"/>
          <w:numId w:val="39"/>
        </w:numPr>
      </w:pPr>
      <w:r w:rsidRPr="006B3FDF">
        <w:rPr>
          <w:u w:val="single"/>
        </w:rPr>
        <w:t>Slowly</w:t>
      </w:r>
      <w:r>
        <w:t xml:space="preserve"> press the plunger down to the </w:t>
      </w:r>
      <w:r w:rsidRPr="006B3FDF">
        <w:rPr>
          <w:u w:val="single"/>
        </w:rPr>
        <w:t>first</w:t>
      </w:r>
      <w:r>
        <w:t xml:space="preserve"> position (not the second), thus delivering 14 µl of blue sample into the well</w:t>
      </w:r>
      <w:r w:rsidR="001D0F0D">
        <w:t xml:space="preserve"> and leaving a few µl still in the tip; </w:t>
      </w:r>
      <w:r w:rsidR="001D0F0D" w:rsidRPr="001D0F0D">
        <w:rPr>
          <w:b/>
          <w:u w:val="single"/>
        </w:rPr>
        <w:t xml:space="preserve">don’t release the </w:t>
      </w:r>
      <w:r w:rsidR="001D0F0D" w:rsidRPr="001D0F0D">
        <w:rPr>
          <w:b/>
          <w:u w:val="single"/>
        </w:rPr>
        <w:lastRenderedPageBreak/>
        <w:t>plunger, and don’t press it down to the second position</w:t>
      </w:r>
      <w:r w:rsidR="00583689">
        <w:t>; the sample is denser than water,</w:t>
      </w:r>
      <w:r w:rsidR="001D0F0D">
        <w:t xml:space="preserve"> so it will sink into the well</w:t>
      </w:r>
    </w:p>
    <w:p w:rsidR="00583689" w:rsidRDefault="00583689" w:rsidP="006B3FDF">
      <w:pPr>
        <w:pStyle w:val="ListParagraph"/>
        <w:numPr>
          <w:ilvl w:val="0"/>
          <w:numId w:val="39"/>
        </w:numPr>
      </w:pPr>
      <w:r>
        <w:t>Without releasing the plunger</w:t>
      </w:r>
      <w:r w:rsidR="001D0F0D">
        <w:t xml:space="preserve"> (i.e., keeping it in the first position)</w:t>
      </w:r>
      <w:r>
        <w:t xml:space="preserve">, gently withdraw the pipette tip out of the well; </w:t>
      </w:r>
      <w:r w:rsidR="001D0F0D">
        <w:t xml:space="preserve">only when the tip is completely out of the gel buffer should you </w:t>
      </w:r>
      <w:r>
        <w:t>release the plunger; discard the tip</w:t>
      </w:r>
    </w:p>
    <w:p w:rsidR="006B3FDF" w:rsidRDefault="006B3FDF" w:rsidP="00FE6DDD"/>
    <w:p w:rsidR="00021329" w:rsidRDefault="00021329" w:rsidP="00FE6DDD">
      <w:r>
        <w:t xml:space="preserve">Connect the power supply and run the gels at </w:t>
      </w:r>
      <w:r w:rsidR="008B7451">
        <w:t>120</w:t>
      </w:r>
      <w:r>
        <w:t xml:space="preserve"> volts </w:t>
      </w:r>
      <w:r w:rsidR="008B7451">
        <w:t>for 90 min.</w:t>
      </w:r>
    </w:p>
    <w:p w:rsidR="00F60FF8" w:rsidRDefault="00F60FF8" w:rsidP="00FE6DDD"/>
    <w:p w:rsidR="00352F7E" w:rsidRDefault="008B7451" w:rsidP="00E06C24">
      <w:r>
        <w:t xml:space="preserve">4.  </w:t>
      </w:r>
      <w:r w:rsidR="001A70A7">
        <w:t xml:space="preserve">The DNA bands in the gel are invisible: they absorb UV light but no visible light.  In order to make the DNA bands visible, </w:t>
      </w:r>
      <w:r>
        <w:t>I will stain the gel</w:t>
      </w:r>
      <w:r w:rsidR="001A70A7">
        <w:t xml:space="preserve"> in the evening</w:t>
      </w:r>
      <w:r>
        <w:t xml:space="preserve"> with </w:t>
      </w:r>
      <w:r w:rsidR="00021329" w:rsidRPr="002C1C47">
        <w:t xml:space="preserve">a fluorescent dye called </w:t>
      </w:r>
      <w:proofErr w:type="spellStart"/>
      <w:r w:rsidR="00021329" w:rsidRPr="002C1C47">
        <w:t>Sybr</w:t>
      </w:r>
      <w:proofErr w:type="spellEnd"/>
      <w:r w:rsidR="00021329" w:rsidRPr="002C1C47">
        <w:t xml:space="preserve"> Green.  When illuminated </w:t>
      </w:r>
      <w:r w:rsidR="00F60FF8" w:rsidRPr="002C1C47">
        <w:t xml:space="preserve">from below </w:t>
      </w:r>
      <w:r w:rsidR="00021329" w:rsidRPr="002C1C47">
        <w:t xml:space="preserve">through </w:t>
      </w:r>
      <w:r w:rsidR="004822C4">
        <w:t>a</w:t>
      </w:r>
      <w:r w:rsidR="00021329" w:rsidRPr="002C1C47">
        <w:t xml:space="preserve"> blue filter</w:t>
      </w:r>
      <w:r w:rsidR="00011378">
        <w:t xml:space="preserve"> (I will demonstrate the so-called </w:t>
      </w:r>
      <w:proofErr w:type="spellStart"/>
      <w:r w:rsidR="00011378">
        <w:rPr>
          <w:i/>
        </w:rPr>
        <w:t>transilluminator</w:t>
      </w:r>
      <w:proofErr w:type="spellEnd"/>
      <w:r w:rsidR="00011378">
        <w:t xml:space="preserve"> in class)</w:t>
      </w:r>
      <w:r w:rsidR="00021329" w:rsidRPr="002C1C47">
        <w:t>, the dye</w:t>
      </w:r>
      <w:r w:rsidR="00A77AE9" w:rsidRPr="002C1C47">
        <w:t xml:space="preserve"> absorbs photons of the illuminating light (these are called </w:t>
      </w:r>
      <w:r w:rsidR="00A77AE9" w:rsidRPr="002C1C47">
        <w:rPr>
          <w:u w:val="single"/>
        </w:rPr>
        <w:t>excitation</w:t>
      </w:r>
      <w:r w:rsidR="00A77AE9" w:rsidRPr="002C1C47">
        <w:t xml:space="preserve"> photons) and re-</w:t>
      </w:r>
      <w:r w:rsidR="00021329" w:rsidRPr="002C1C47">
        <w:t xml:space="preserve">emits </w:t>
      </w:r>
      <w:r w:rsidR="00A77AE9" w:rsidRPr="002C1C47">
        <w:t xml:space="preserve">fluorescence photons of a </w:t>
      </w:r>
      <w:r w:rsidR="00792DFB" w:rsidRPr="002C1C47">
        <w:t>s</w:t>
      </w:r>
      <w:r w:rsidR="00A77AE9" w:rsidRPr="002C1C47">
        <w:t xml:space="preserve">lightly higher wavelength (these are called </w:t>
      </w:r>
      <w:r w:rsidR="00A77AE9" w:rsidRPr="002C1C47">
        <w:rPr>
          <w:u w:val="single"/>
        </w:rPr>
        <w:t>emission</w:t>
      </w:r>
      <w:r w:rsidR="00A77AE9" w:rsidRPr="002C1C47">
        <w:t xml:space="preserve"> photons).  The emission photons, but not the excitation photons, are able to pass</w:t>
      </w:r>
      <w:r w:rsidR="00021329" w:rsidRPr="002C1C47">
        <w:t xml:space="preserve"> through the orange filter </w:t>
      </w:r>
      <w:r>
        <w:t>through which the gel is viewed and photographed</w:t>
      </w:r>
      <w:r w:rsidR="00244AA3" w:rsidRPr="002C1C47">
        <w:t xml:space="preserve">.  </w:t>
      </w:r>
      <w:r w:rsidR="00F60FF8" w:rsidRPr="002C1C47">
        <w:t>Conversely, the blue filter allows excitation photons to pass, but block</w:t>
      </w:r>
      <w:r w:rsidR="001A70A7">
        <w:t>s</w:t>
      </w:r>
      <w:r w:rsidR="00F60FF8" w:rsidRPr="002C1C47">
        <w:t xml:space="preserve"> photons with the wavelength of the emission photons.  Thus only </w:t>
      </w:r>
      <w:proofErr w:type="spellStart"/>
      <w:r w:rsidR="00F60FF8" w:rsidRPr="002C1C47">
        <w:t>Sybr</w:t>
      </w:r>
      <w:proofErr w:type="spellEnd"/>
      <w:r w:rsidR="00F60FF8" w:rsidRPr="002C1C47">
        <w:t xml:space="preserve"> Green fluorescence, not the illumination, is visible though the orange filter.  </w:t>
      </w:r>
      <w:r w:rsidR="00021329" w:rsidRPr="002C1C47">
        <w:t>The fluorescence</w:t>
      </w:r>
      <w:r w:rsidR="00A77AE9" w:rsidRPr="002C1C47">
        <w:t xml:space="preserve"> emission</w:t>
      </w:r>
      <w:r w:rsidR="00021329" w:rsidRPr="002C1C47">
        <w:t xml:space="preserve"> from </w:t>
      </w:r>
      <w:proofErr w:type="spellStart"/>
      <w:r w:rsidR="00021329" w:rsidRPr="002C1C47">
        <w:t>Sybr</w:t>
      </w:r>
      <w:proofErr w:type="spellEnd"/>
      <w:r w:rsidR="00021329" w:rsidRPr="002C1C47">
        <w:t xml:space="preserve"> Green itself is very weak.  However, </w:t>
      </w:r>
      <w:proofErr w:type="spellStart"/>
      <w:r w:rsidR="00021329" w:rsidRPr="002C1C47">
        <w:t>Sybr</w:t>
      </w:r>
      <w:proofErr w:type="spellEnd"/>
      <w:r w:rsidR="00021329" w:rsidRPr="002C1C47">
        <w:t xml:space="preserve"> Green binds strongly to DNA, and when it does so its fluorescence </w:t>
      </w:r>
      <w:r w:rsidR="00A77AE9" w:rsidRPr="002C1C47">
        <w:t xml:space="preserve">emission </w:t>
      </w:r>
      <w:r w:rsidR="00021329" w:rsidRPr="002C1C47">
        <w:t>increas</w:t>
      </w:r>
      <w:r>
        <w:t xml:space="preserve">es </w:t>
      </w:r>
      <w:r w:rsidR="002F3C5D">
        <w:t>dramatically</w:t>
      </w:r>
      <w:r>
        <w:t xml:space="preserve">.  The DNA bands </w:t>
      </w:r>
      <w:r w:rsidR="00021329" w:rsidRPr="002C1C47">
        <w:t xml:space="preserve">become so fluorescent that they’re visible through the orange filter as bright </w:t>
      </w:r>
      <w:r w:rsidR="00011378">
        <w:t xml:space="preserve">green </w:t>
      </w:r>
      <w:r w:rsidR="00021329" w:rsidRPr="002C1C47">
        <w:t>bands</w:t>
      </w:r>
      <w:r w:rsidR="00244AA3" w:rsidRPr="002C1C47">
        <w:t xml:space="preserve"> against a much duller background</w:t>
      </w:r>
      <w:r w:rsidR="00021329" w:rsidRPr="002C1C47">
        <w:t>.</w:t>
      </w:r>
      <w:r w:rsidR="00105EED" w:rsidRPr="002C1C47">
        <w:t xml:space="preserve">  The size of the PCR products can be estimated by comparing their migration with </w:t>
      </w:r>
      <w:r w:rsidR="001A70A7">
        <w:t>those</w:t>
      </w:r>
      <w:r w:rsidR="00582496" w:rsidRPr="002C1C47">
        <w:t xml:space="preserve"> of the nearby </w:t>
      </w:r>
      <w:r>
        <w:t xml:space="preserve">DNA </w:t>
      </w:r>
      <w:r w:rsidR="00582496" w:rsidRPr="002C1C47">
        <w:t>marker bands</w:t>
      </w:r>
      <w:r w:rsidR="001A70A7">
        <w:t>, whose sizes are known exactly</w:t>
      </w:r>
      <w:r w:rsidR="006856AD">
        <w:t>.</w:t>
      </w:r>
    </w:p>
    <w:p w:rsidR="00352F7E" w:rsidRDefault="00352F7E" w:rsidP="00E06C24"/>
    <w:p w:rsidR="008E15FF" w:rsidRDefault="00AD3819" w:rsidP="00E06C24">
      <w:r>
        <w:t xml:space="preserve">Below is a picture of the gel after staining.  All samples but G6 had a single intense </w:t>
      </w:r>
      <w:r w:rsidR="00352F7E">
        <w:t xml:space="preserve">fluorescent </w:t>
      </w:r>
      <w:r>
        <w:t xml:space="preserve">band co-migrating with the 766-bp marker fragment.  Since the expected size of the PCR product is </w:t>
      </w:r>
      <w:r w:rsidR="008D1766">
        <w:t>763</w:t>
      </w:r>
      <w:r>
        <w:t xml:space="preserve"> </w:t>
      </w:r>
      <w:proofErr w:type="spellStart"/>
      <w:r>
        <w:t>bp</w:t>
      </w:r>
      <w:proofErr w:type="spellEnd"/>
      <w:r>
        <w:t xml:space="preserve">, and since the electrophoretic gel can’t resolve DNA molecules differing in length by </w:t>
      </w:r>
      <w:r w:rsidR="008D1766">
        <w:t xml:space="preserve">only </w:t>
      </w:r>
      <w:r>
        <w:t xml:space="preserve">a </w:t>
      </w:r>
      <w:r w:rsidR="008D1766">
        <w:t>few</w:t>
      </w:r>
      <w:r>
        <w:t xml:space="preserve"> </w:t>
      </w:r>
      <w:proofErr w:type="spellStart"/>
      <w:r>
        <w:t>bp</w:t>
      </w:r>
      <w:proofErr w:type="spellEnd"/>
      <w:r>
        <w:t>, these results</w:t>
      </w:r>
      <w:r w:rsidR="00352F7E">
        <w:t xml:space="preserve"> indicate</w:t>
      </w:r>
      <w:r>
        <w:t xml:space="preserve"> that all but one of the PCR amplifications</w:t>
      </w:r>
      <w:r w:rsidR="008D1766">
        <w:t xml:space="preserve"> (from colony G6)</w:t>
      </w:r>
      <w:r>
        <w:t xml:space="preserve"> and subsequent purifications worked as expected.</w:t>
      </w:r>
    </w:p>
    <w:p w:rsidR="00AD3819" w:rsidRDefault="00AD3819" w:rsidP="00E06C24"/>
    <w:p w:rsidR="00AD3819" w:rsidRPr="00917741" w:rsidRDefault="00AD3819" w:rsidP="00E06C24">
      <w:r>
        <w:t xml:space="preserve">What happened to </w:t>
      </w:r>
      <w:r w:rsidR="00E12B4F">
        <w:t>the DNA from mutant colony</w:t>
      </w:r>
      <w:r>
        <w:t xml:space="preserve"> G6?  One explanation is that there was some procedural error in </w:t>
      </w:r>
      <w:r w:rsidR="00352F7E">
        <w:t xml:space="preserve">its </w:t>
      </w:r>
      <w:r>
        <w:t xml:space="preserve">processing.  More likely, however, this mutant clone had a </w:t>
      </w:r>
      <w:r w:rsidR="00352F7E">
        <w:t xml:space="preserve">complex </w:t>
      </w:r>
      <w:r>
        <w:t xml:space="preserve">mutation that simultaneously conferred </w:t>
      </w:r>
      <w:proofErr w:type="spellStart"/>
      <w:r>
        <w:t>canavanine</w:t>
      </w:r>
      <w:proofErr w:type="spellEnd"/>
      <w:r>
        <w:t xml:space="preserve"> resistance and prevented PCR amplification.  A large deletion removing all or part of the “red” gene along with one or both of the flanking PCR amplification sites would </w:t>
      </w:r>
      <w:r w:rsidR="00917741">
        <w:t xml:space="preserve">yield this result.  Evidently, however, </w:t>
      </w:r>
      <w:r w:rsidR="00917741">
        <w:rPr>
          <w:u w:val="single"/>
        </w:rPr>
        <w:t>most</w:t>
      </w:r>
      <w:r w:rsidR="00917741">
        <w:t xml:space="preserve"> of the </w:t>
      </w:r>
      <w:proofErr w:type="spellStart"/>
      <w:r w:rsidR="00917741">
        <w:t>canavinine</w:t>
      </w:r>
      <w:proofErr w:type="spellEnd"/>
      <w:r w:rsidR="00917741">
        <w:t xml:space="preserve"> resistance mutations are simpler events that don’t prevent PCR amplification.  Our sequence results will reveal the exact nature of the resistance mutation in th</w:t>
      </w:r>
      <w:r w:rsidR="00352F7E">
        <w:t>os</w:t>
      </w:r>
      <w:r w:rsidR="00917741">
        <w:t xml:space="preserve">e remaining 23 </w:t>
      </w:r>
      <w:proofErr w:type="spellStart"/>
      <w:r w:rsidR="00352F7E">
        <w:t>canavanine</w:t>
      </w:r>
      <w:proofErr w:type="spellEnd"/>
      <w:r w:rsidR="00352F7E">
        <w:t>-</w:t>
      </w:r>
      <w:r w:rsidR="00917741">
        <w:t>resistant colonies.</w:t>
      </w:r>
    </w:p>
    <w:p w:rsidR="00AD3819" w:rsidRDefault="00AD3819" w:rsidP="00E06C24"/>
    <w:p w:rsidR="00AD3819" w:rsidRPr="00480DDF" w:rsidRDefault="00AD3819" w:rsidP="00AD3819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142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astFluctuationLab4Step4-10-9-2014-8se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ED" w:rsidRDefault="00905DED">
      <w:pPr>
        <w:rPr>
          <w:b/>
          <w:sz w:val="28"/>
          <w:szCs w:val="28"/>
        </w:rPr>
      </w:pPr>
    </w:p>
    <w:sectPr w:rsidR="00905DED" w:rsidSect="00905DE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8C3" w:rsidRDefault="00BD58C3">
      <w:r>
        <w:separator/>
      </w:r>
    </w:p>
  </w:endnote>
  <w:endnote w:type="continuationSeparator" w:id="0">
    <w:p w:rsidR="00BD58C3" w:rsidRDefault="00BD5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8C3" w:rsidRDefault="00BD58C3">
      <w:r>
        <w:separator/>
      </w:r>
    </w:p>
  </w:footnote>
  <w:footnote w:type="continuationSeparator" w:id="0">
    <w:p w:rsidR="00BD58C3" w:rsidRDefault="00BD58C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5397" w:rsidRDefault="00FE5397">
    <w:pPr>
      <w:pStyle w:val="Header"/>
    </w:pPr>
    <w:r>
      <w:rPr>
        <w:snapToGrid w:val="0"/>
      </w:rPr>
      <w:fldChar w:fldCharType="begin"/>
    </w:r>
    <w:r>
      <w:rPr>
        <w:snapToGrid w:val="0"/>
      </w:rPr>
      <w:instrText xml:space="preserve"> FILENAME </w:instrText>
    </w:r>
    <w:r>
      <w:rPr>
        <w:snapToGrid w:val="0"/>
      </w:rPr>
      <w:fldChar w:fldCharType="separate"/>
    </w:r>
    <w:r w:rsidR="006B1D31">
      <w:rPr>
        <w:noProof/>
        <w:snapToGrid w:val="0"/>
      </w:rPr>
      <w:t>YeastFluctuationLab4.docx</w:t>
    </w:r>
    <w:r>
      <w:rPr>
        <w:snapToGrid w:val="0"/>
      </w:rPr>
      <w:fldChar w:fldCharType="end"/>
    </w:r>
    <w:r>
      <w:rPr>
        <w:snapToGrid w:val="0"/>
      </w:rPr>
      <w:t xml:space="preserve">   </w:t>
    </w:r>
    <w:r w:rsidR="007123EF">
      <w:rPr>
        <w:snapToGrid w:val="0"/>
      </w:rPr>
      <w:t xml:space="preserve">                </w:t>
    </w:r>
    <w:r>
      <w:rPr>
        <w:snapToGrid w:val="0"/>
      </w:rPr>
      <w:t xml:space="preserve">    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123EF">
      <w:rPr>
        <w:rStyle w:val="PageNumber"/>
        <w:noProof/>
      </w:rPr>
      <w:t>1</w:t>
    </w:r>
    <w:r>
      <w:rPr>
        <w:rStyle w:val="PageNumber"/>
      </w:rPr>
      <w:fldChar w:fldCharType="end"/>
    </w:r>
  </w:p>
  <w:p w:rsidR="00FE5397" w:rsidRDefault="00FE539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B24D4"/>
    <w:multiLevelType w:val="hybridMultilevel"/>
    <w:tmpl w:val="419EBA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316DE0"/>
    <w:multiLevelType w:val="hybridMultilevel"/>
    <w:tmpl w:val="DFC6436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FF0F56"/>
    <w:multiLevelType w:val="hybridMultilevel"/>
    <w:tmpl w:val="0E621A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BA5B26"/>
    <w:multiLevelType w:val="hybridMultilevel"/>
    <w:tmpl w:val="FF26F9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70533E"/>
    <w:multiLevelType w:val="hybridMultilevel"/>
    <w:tmpl w:val="4434CA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6F75C3"/>
    <w:multiLevelType w:val="hybridMultilevel"/>
    <w:tmpl w:val="1ABC23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164468"/>
    <w:multiLevelType w:val="hybridMultilevel"/>
    <w:tmpl w:val="1A02299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1D63634"/>
    <w:multiLevelType w:val="hybridMultilevel"/>
    <w:tmpl w:val="61F0A1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A478C5"/>
    <w:multiLevelType w:val="hybridMultilevel"/>
    <w:tmpl w:val="FC9EF5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D85D8B"/>
    <w:multiLevelType w:val="hybridMultilevel"/>
    <w:tmpl w:val="D5466F3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F463E96"/>
    <w:multiLevelType w:val="hybridMultilevel"/>
    <w:tmpl w:val="631484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69130B"/>
    <w:multiLevelType w:val="hybridMultilevel"/>
    <w:tmpl w:val="6E10B79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5D60FC0"/>
    <w:multiLevelType w:val="hybridMultilevel"/>
    <w:tmpl w:val="C5C0D83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71614CA"/>
    <w:multiLevelType w:val="hybridMultilevel"/>
    <w:tmpl w:val="5DD4E96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9301BBB"/>
    <w:multiLevelType w:val="hybridMultilevel"/>
    <w:tmpl w:val="01F452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2300A8"/>
    <w:multiLevelType w:val="hybridMultilevel"/>
    <w:tmpl w:val="BC3CFC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B26EBD"/>
    <w:multiLevelType w:val="hybridMultilevel"/>
    <w:tmpl w:val="2CBA4C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7F6F31"/>
    <w:multiLevelType w:val="hybridMultilevel"/>
    <w:tmpl w:val="E9A029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515DB7"/>
    <w:multiLevelType w:val="hybridMultilevel"/>
    <w:tmpl w:val="0B3AFE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63A8C"/>
    <w:multiLevelType w:val="hybridMultilevel"/>
    <w:tmpl w:val="B56A5BD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43C01F0"/>
    <w:multiLevelType w:val="hybridMultilevel"/>
    <w:tmpl w:val="0C34800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4570E46"/>
    <w:multiLevelType w:val="hybridMultilevel"/>
    <w:tmpl w:val="AE1293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C7342E"/>
    <w:multiLevelType w:val="hybridMultilevel"/>
    <w:tmpl w:val="0334401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65A39A5"/>
    <w:multiLevelType w:val="hybridMultilevel"/>
    <w:tmpl w:val="6D0834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C337CC"/>
    <w:multiLevelType w:val="hybridMultilevel"/>
    <w:tmpl w:val="AD8C62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5E7811"/>
    <w:multiLevelType w:val="hybridMultilevel"/>
    <w:tmpl w:val="FEA6D40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6676DCB"/>
    <w:multiLevelType w:val="hybridMultilevel"/>
    <w:tmpl w:val="93A0FD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F2023D"/>
    <w:multiLevelType w:val="hybridMultilevel"/>
    <w:tmpl w:val="FA6EE28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90C627F"/>
    <w:multiLevelType w:val="hybridMultilevel"/>
    <w:tmpl w:val="B78CF1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CA36FC"/>
    <w:multiLevelType w:val="hybridMultilevel"/>
    <w:tmpl w:val="27E84F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1C702B"/>
    <w:multiLevelType w:val="hybridMultilevel"/>
    <w:tmpl w:val="E548A0A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34D59C1"/>
    <w:multiLevelType w:val="hybridMultilevel"/>
    <w:tmpl w:val="2556CDF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4346E0C"/>
    <w:multiLevelType w:val="hybridMultilevel"/>
    <w:tmpl w:val="17A686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4440CE"/>
    <w:multiLevelType w:val="hybridMultilevel"/>
    <w:tmpl w:val="C89C83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8218FE"/>
    <w:multiLevelType w:val="hybridMultilevel"/>
    <w:tmpl w:val="0AB04CE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5F041B7"/>
    <w:multiLevelType w:val="hybridMultilevel"/>
    <w:tmpl w:val="95D471F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9CE3934"/>
    <w:multiLevelType w:val="hybridMultilevel"/>
    <w:tmpl w:val="69D21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4A37B8"/>
    <w:multiLevelType w:val="hybridMultilevel"/>
    <w:tmpl w:val="B3B007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C907EEA"/>
    <w:multiLevelType w:val="hybridMultilevel"/>
    <w:tmpl w:val="442E03B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1"/>
  </w:num>
  <w:num w:numId="3">
    <w:abstractNumId w:val="9"/>
  </w:num>
  <w:num w:numId="4">
    <w:abstractNumId w:val="35"/>
  </w:num>
  <w:num w:numId="5">
    <w:abstractNumId w:val="6"/>
  </w:num>
  <w:num w:numId="6">
    <w:abstractNumId w:val="1"/>
  </w:num>
  <w:num w:numId="7">
    <w:abstractNumId w:val="38"/>
  </w:num>
  <w:num w:numId="8">
    <w:abstractNumId w:val="20"/>
  </w:num>
  <w:num w:numId="9">
    <w:abstractNumId w:val="30"/>
  </w:num>
  <w:num w:numId="10">
    <w:abstractNumId w:val="25"/>
  </w:num>
  <w:num w:numId="11">
    <w:abstractNumId w:val="12"/>
  </w:num>
  <w:num w:numId="12">
    <w:abstractNumId w:val="11"/>
  </w:num>
  <w:num w:numId="13">
    <w:abstractNumId w:val="19"/>
  </w:num>
  <w:num w:numId="14">
    <w:abstractNumId w:val="27"/>
  </w:num>
  <w:num w:numId="15">
    <w:abstractNumId w:val="4"/>
  </w:num>
  <w:num w:numId="16">
    <w:abstractNumId w:val="15"/>
  </w:num>
  <w:num w:numId="17">
    <w:abstractNumId w:val="28"/>
  </w:num>
  <w:num w:numId="18">
    <w:abstractNumId w:val="29"/>
  </w:num>
  <w:num w:numId="19">
    <w:abstractNumId w:val="3"/>
  </w:num>
  <w:num w:numId="20">
    <w:abstractNumId w:val="17"/>
  </w:num>
  <w:num w:numId="21">
    <w:abstractNumId w:val="36"/>
  </w:num>
  <w:num w:numId="22">
    <w:abstractNumId w:val="26"/>
  </w:num>
  <w:num w:numId="23">
    <w:abstractNumId w:val="18"/>
  </w:num>
  <w:num w:numId="24">
    <w:abstractNumId w:val="7"/>
  </w:num>
  <w:num w:numId="25">
    <w:abstractNumId w:val="32"/>
  </w:num>
  <w:num w:numId="26">
    <w:abstractNumId w:val="5"/>
  </w:num>
  <w:num w:numId="27">
    <w:abstractNumId w:val="23"/>
  </w:num>
  <w:num w:numId="28">
    <w:abstractNumId w:val="8"/>
  </w:num>
  <w:num w:numId="29">
    <w:abstractNumId w:val="24"/>
  </w:num>
  <w:num w:numId="30">
    <w:abstractNumId w:val="33"/>
  </w:num>
  <w:num w:numId="31">
    <w:abstractNumId w:val="0"/>
  </w:num>
  <w:num w:numId="32">
    <w:abstractNumId w:val="14"/>
  </w:num>
  <w:num w:numId="33">
    <w:abstractNumId w:val="21"/>
  </w:num>
  <w:num w:numId="34">
    <w:abstractNumId w:val="2"/>
  </w:num>
  <w:num w:numId="35">
    <w:abstractNumId w:val="34"/>
  </w:num>
  <w:num w:numId="36">
    <w:abstractNumId w:val="13"/>
  </w:num>
  <w:num w:numId="37">
    <w:abstractNumId w:val="37"/>
  </w:num>
  <w:num w:numId="38">
    <w:abstractNumId w:val="10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5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2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526"/>
    <w:rsid w:val="000042BA"/>
    <w:rsid w:val="000102E9"/>
    <w:rsid w:val="00011378"/>
    <w:rsid w:val="00012B0C"/>
    <w:rsid w:val="00016F81"/>
    <w:rsid w:val="00021329"/>
    <w:rsid w:val="00021CBD"/>
    <w:rsid w:val="00022F9F"/>
    <w:rsid w:val="0002686E"/>
    <w:rsid w:val="00027639"/>
    <w:rsid w:val="00033C40"/>
    <w:rsid w:val="0003435C"/>
    <w:rsid w:val="00035678"/>
    <w:rsid w:val="0004398C"/>
    <w:rsid w:val="000508A6"/>
    <w:rsid w:val="00052D09"/>
    <w:rsid w:val="00054CE1"/>
    <w:rsid w:val="00054F7B"/>
    <w:rsid w:val="00057B48"/>
    <w:rsid w:val="00061FCD"/>
    <w:rsid w:val="000621CA"/>
    <w:rsid w:val="00063AB4"/>
    <w:rsid w:val="000650B4"/>
    <w:rsid w:val="00065BF9"/>
    <w:rsid w:val="00070B83"/>
    <w:rsid w:val="00074AAA"/>
    <w:rsid w:val="00074ECD"/>
    <w:rsid w:val="00077B5B"/>
    <w:rsid w:val="00080079"/>
    <w:rsid w:val="00086A64"/>
    <w:rsid w:val="00090354"/>
    <w:rsid w:val="000904C1"/>
    <w:rsid w:val="0009240F"/>
    <w:rsid w:val="00092D9C"/>
    <w:rsid w:val="0009422C"/>
    <w:rsid w:val="000A0B4A"/>
    <w:rsid w:val="000A0FFE"/>
    <w:rsid w:val="000A38F0"/>
    <w:rsid w:val="000B0088"/>
    <w:rsid w:val="000B325B"/>
    <w:rsid w:val="000B3A5D"/>
    <w:rsid w:val="000B5526"/>
    <w:rsid w:val="000B6F84"/>
    <w:rsid w:val="000C1D3C"/>
    <w:rsid w:val="000D060E"/>
    <w:rsid w:val="000D39AD"/>
    <w:rsid w:val="000D4D1F"/>
    <w:rsid w:val="000D50CF"/>
    <w:rsid w:val="000E0131"/>
    <w:rsid w:val="000E2C04"/>
    <w:rsid w:val="000E4DBE"/>
    <w:rsid w:val="000F0B43"/>
    <w:rsid w:val="000F137A"/>
    <w:rsid w:val="000F3B3A"/>
    <w:rsid w:val="00105EED"/>
    <w:rsid w:val="00114A65"/>
    <w:rsid w:val="0011549A"/>
    <w:rsid w:val="001175D8"/>
    <w:rsid w:val="00117B63"/>
    <w:rsid w:val="001207B4"/>
    <w:rsid w:val="00120BC4"/>
    <w:rsid w:val="00122648"/>
    <w:rsid w:val="00124CC3"/>
    <w:rsid w:val="001264C3"/>
    <w:rsid w:val="00126E1C"/>
    <w:rsid w:val="00131797"/>
    <w:rsid w:val="00134E9B"/>
    <w:rsid w:val="00140403"/>
    <w:rsid w:val="0014181E"/>
    <w:rsid w:val="0014211F"/>
    <w:rsid w:val="0014537F"/>
    <w:rsid w:val="001466A6"/>
    <w:rsid w:val="0015445E"/>
    <w:rsid w:val="001556D3"/>
    <w:rsid w:val="001621A2"/>
    <w:rsid w:val="00165071"/>
    <w:rsid w:val="00167E4F"/>
    <w:rsid w:val="00170BBC"/>
    <w:rsid w:val="00174499"/>
    <w:rsid w:val="00176F52"/>
    <w:rsid w:val="001830E7"/>
    <w:rsid w:val="001900C9"/>
    <w:rsid w:val="00191605"/>
    <w:rsid w:val="00194940"/>
    <w:rsid w:val="001955EA"/>
    <w:rsid w:val="00195D4C"/>
    <w:rsid w:val="001A0C0D"/>
    <w:rsid w:val="001A4419"/>
    <w:rsid w:val="001A4672"/>
    <w:rsid w:val="001A593D"/>
    <w:rsid w:val="001A6921"/>
    <w:rsid w:val="001A70A7"/>
    <w:rsid w:val="001B27CE"/>
    <w:rsid w:val="001B3003"/>
    <w:rsid w:val="001B5B7D"/>
    <w:rsid w:val="001B7416"/>
    <w:rsid w:val="001C0F17"/>
    <w:rsid w:val="001C44C6"/>
    <w:rsid w:val="001D0F0D"/>
    <w:rsid w:val="001D66F0"/>
    <w:rsid w:val="001D775B"/>
    <w:rsid w:val="001E1602"/>
    <w:rsid w:val="001E1633"/>
    <w:rsid w:val="001E18B9"/>
    <w:rsid w:val="001E553B"/>
    <w:rsid w:val="001E5FA5"/>
    <w:rsid w:val="001F0B79"/>
    <w:rsid w:val="001F292D"/>
    <w:rsid w:val="00207077"/>
    <w:rsid w:val="00210850"/>
    <w:rsid w:val="002119F0"/>
    <w:rsid w:val="00211C48"/>
    <w:rsid w:val="0022051E"/>
    <w:rsid w:val="00224094"/>
    <w:rsid w:val="00230661"/>
    <w:rsid w:val="002371A4"/>
    <w:rsid w:val="002446C3"/>
    <w:rsid w:val="00244AA3"/>
    <w:rsid w:val="00246DDB"/>
    <w:rsid w:val="00251B7F"/>
    <w:rsid w:val="00253FBB"/>
    <w:rsid w:val="00255AA2"/>
    <w:rsid w:val="00255F17"/>
    <w:rsid w:val="0025796E"/>
    <w:rsid w:val="00257EE2"/>
    <w:rsid w:val="0026190B"/>
    <w:rsid w:val="00261EEF"/>
    <w:rsid w:val="00264C14"/>
    <w:rsid w:val="00266346"/>
    <w:rsid w:val="0026692D"/>
    <w:rsid w:val="00266ABB"/>
    <w:rsid w:val="00270B4C"/>
    <w:rsid w:val="00272D08"/>
    <w:rsid w:val="002746FA"/>
    <w:rsid w:val="00277340"/>
    <w:rsid w:val="00283843"/>
    <w:rsid w:val="00284B3E"/>
    <w:rsid w:val="002966C5"/>
    <w:rsid w:val="002968A3"/>
    <w:rsid w:val="002A0F2E"/>
    <w:rsid w:val="002A5186"/>
    <w:rsid w:val="002A673C"/>
    <w:rsid w:val="002A75FF"/>
    <w:rsid w:val="002B0210"/>
    <w:rsid w:val="002B0CE4"/>
    <w:rsid w:val="002B2696"/>
    <w:rsid w:val="002B2F4F"/>
    <w:rsid w:val="002B76B5"/>
    <w:rsid w:val="002C0417"/>
    <w:rsid w:val="002C1C47"/>
    <w:rsid w:val="002C3752"/>
    <w:rsid w:val="002D07EE"/>
    <w:rsid w:val="002D0C4B"/>
    <w:rsid w:val="002E001A"/>
    <w:rsid w:val="002E077E"/>
    <w:rsid w:val="002E0F2B"/>
    <w:rsid w:val="002E288B"/>
    <w:rsid w:val="002E2BEA"/>
    <w:rsid w:val="002F3C5D"/>
    <w:rsid w:val="002F4020"/>
    <w:rsid w:val="002F6741"/>
    <w:rsid w:val="002F761F"/>
    <w:rsid w:val="002F7671"/>
    <w:rsid w:val="002F7C7D"/>
    <w:rsid w:val="00300B81"/>
    <w:rsid w:val="00300D14"/>
    <w:rsid w:val="00301E01"/>
    <w:rsid w:val="0030295E"/>
    <w:rsid w:val="00302D55"/>
    <w:rsid w:val="003030FA"/>
    <w:rsid w:val="0031033A"/>
    <w:rsid w:val="003115AF"/>
    <w:rsid w:val="00311A32"/>
    <w:rsid w:val="00312EDA"/>
    <w:rsid w:val="00312FAA"/>
    <w:rsid w:val="003138EB"/>
    <w:rsid w:val="00314DD9"/>
    <w:rsid w:val="00316B79"/>
    <w:rsid w:val="00321DBC"/>
    <w:rsid w:val="0032381B"/>
    <w:rsid w:val="0033085B"/>
    <w:rsid w:val="00334AB4"/>
    <w:rsid w:val="00336C59"/>
    <w:rsid w:val="00346724"/>
    <w:rsid w:val="0034709C"/>
    <w:rsid w:val="00350428"/>
    <w:rsid w:val="00352F7E"/>
    <w:rsid w:val="0035324A"/>
    <w:rsid w:val="0035330E"/>
    <w:rsid w:val="0035505C"/>
    <w:rsid w:val="003569D9"/>
    <w:rsid w:val="0036076B"/>
    <w:rsid w:val="00364AD6"/>
    <w:rsid w:val="00367E94"/>
    <w:rsid w:val="003737E2"/>
    <w:rsid w:val="003755D8"/>
    <w:rsid w:val="00375A64"/>
    <w:rsid w:val="00390864"/>
    <w:rsid w:val="00393782"/>
    <w:rsid w:val="00396D9B"/>
    <w:rsid w:val="003A44F2"/>
    <w:rsid w:val="003B10A6"/>
    <w:rsid w:val="003B4047"/>
    <w:rsid w:val="003B434D"/>
    <w:rsid w:val="003B514A"/>
    <w:rsid w:val="003B73E8"/>
    <w:rsid w:val="003C030F"/>
    <w:rsid w:val="003C45FB"/>
    <w:rsid w:val="003C6DB7"/>
    <w:rsid w:val="003C7270"/>
    <w:rsid w:val="003D2F88"/>
    <w:rsid w:val="003D3093"/>
    <w:rsid w:val="003E0CE8"/>
    <w:rsid w:val="003E7591"/>
    <w:rsid w:val="003F3650"/>
    <w:rsid w:val="004020D2"/>
    <w:rsid w:val="00402281"/>
    <w:rsid w:val="00404398"/>
    <w:rsid w:val="00404AB8"/>
    <w:rsid w:val="00410872"/>
    <w:rsid w:val="00415EEA"/>
    <w:rsid w:val="00420622"/>
    <w:rsid w:val="00421BE3"/>
    <w:rsid w:val="004226B6"/>
    <w:rsid w:val="00430BE7"/>
    <w:rsid w:val="004322EC"/>
    <w:rsid w:val="004323AE"/>
    <w:rsid w:val="0043356C"/>
    <w:rsid w:val="00435003"/>
    <w:rsid w:val="00435925"/>
    <w:rsid w:val="00437365"/>
    <w:rsid w:val="00446713"/>
    <w:rsid w:val="00447A3A"/>
    <w:rsid w:val="00450BF3"/>
    <w:rsid w:val="00451DFC"/>
    <w:rsid w:val="004533EB"/>
    <w:rsid w:val="004558F5"/>
    <w:rsid w:val="00461DF9"/>
    <w:rsid w:val="00463DE5"/>
    <w:rsid w:val="00464D17"/>
    <w:rsid w:val="00466C8A"/>
    <w:rsid w:val="0047134C"/>
    <w:rsid w:val="0047186E"/>
    <w:rsid w:val="00480208"/>
    <w:rsid w:val="00480DDF"/>
    <w:rsid w:val="004822C4"/>
    <w:rsid w:val="004916AC"/>
    <w:rsid w:val="00493594"/>
    <w:rsid w:val="004A2429"/>
    <w:rsid w:val="004A34A0"/>
    <w:rsid w:val="004A6ED6"/>
    <w:rsid w:val="004A70F9"/>
    <w:rsid w:val="004A71A4"/>
    <w:rsid w:val="004A7E77"/>
    <w:rsid w:val="004B2DE9"/>
    <w:rsid w:val="004B35A2"/>
    <w:rsid w:val="004B6CCB"/>
    <w:rsid w:val="004C04DB"/>
    <w:rsid w:val="004D0AB5"/>
    <w:rsid w:val="004D3853"/>
    <w:rsid w:val="004E6529"/>
    <w:rsid w:val="004E7296"/>
    <w:rsid w:val="004F2BF5"/>
    <w:rsid w:val="004F538D"/>
    <w:rsid w:val="004F58FA"/>
    <w:rsid w:val="004F62C3"/>
    <w:rsid w:val="004F6868"/>
    <w:rsid w:val="004F767D"/>
    <w:rsid w:val="00501CC7"/>
    <w:rsid w:val="00506FF8"/>
    <w:rsid w:val="00507382"/>
    <w:rsid w:val="00510CE2"/>
    <w:rsid w:val="00513409"/>
    <w:rsid w:val="00514BB3"/>
    <w:rsid w:val="00520410"/>
    <w:rsid w:val="00522231"/>
    <w:rsid w:val="00533090"/>
    <w:rsid w:val="00533B5B"/>
    <w:rsid w:val="00535C8F"/>
    <w:rsid w:val="005368E8"/>
    <w:rsid w:val="0053755B"/>
    <w:rsid w:val="00541147"/>
    <w:rsid w:val="005443B1"/>
    <w:rsid w:val="00547426"/>
    <w:rsid w:val="005520BF"/>
    <w:rsid w:val="00552E97"/>
    <w:rsid w:val="00553CAC"/>
    <w:rsid w:val="00556196"/>
    <w:rsid w:val="00563A94"/>
    <w:rsid w:val="00570F51"/>
    <w:rsid w:val="00575EC6"/>
    <w:rsid w:val="00582496"/>
    <w:rsid w:val="00582DA1"/>
    <w:rsid w:val="00583079"/>
    <w:rsid w:val="00583689"/>
    <w:rsid w:val="00592A2B"/>
    <w:rsid w:val="00595101"/>
    <w:rsid w:val="00595819"/>
    <w:rsid w:val="00595BC0"/>
    <w:rsid w:val="00595DD3"/>
    <w:rsid w:val="005A0DAF"/>
    <w:rsid w:val="005A0F47"/>
    <w:rsid w:val="005A21D4"/>
    <w:rsid w:val="005A50A6"/>
    <w:rsid w:val="005A72C1"/>
    <w:rsid w:val="005B044D"/>
    <w:rsid w:val="005B18CA"/>
    <w:rsid w:val="005B3056"/>
    <w:rsid w:val="005C2003"/>
    <w:rsid w:val="005C238A"/>
    <w:rsid w:val="005C2934"/>
    <w:rsid w:val="005C442C"/>
    <w:rsid w:val="005C5477"/>
    <w:rsid w:val="005C7FCF"/>
    <w:rsid w:val="005D0F5B"/>
    <w:rsid w:val="005D13B5"/>
    <w:rsid w:val="005D1C5C"/>
    <w:rsid w:val="005D1DC6"/>
    <w:rsid w:val="005D5507"/>
    <w:rsid w:val="005D6BE7"/>
    <w:rsid w:val="005E19A6"/>
    <w:rsid w:val="005E2619"/>
    <w:rsid w:val="005E4143"/>
    <w:rsid w:val="005E5279"/>
    <w:rsid w:val="005E6820"/>
    <w:rsid w:val="005F1898"/>
    <w:rsid w:val="005F5A44"/>
    <w:rsid w:val="005F7546"/>
    <w:rsid w:val="00601903"/>
    <w:rsid w:val="00603A4C"/>
    <w:rsid w:val="00605BAE"/>
    <w:rsid w:val="00606AEC"/>
    <w:rsid w:val="006103BF"/>
    <w:rsid w:val="00611EB2"/>
    <w:rsid w:val="0061694D"/>
    <w:rsid w:val="00622A37"/>
    <w:rsid w:val="00632814"/>
    <w:rsid w:val="006406E7"/>
    <w:rsid w:val="0064379B"/>
    <w:rsid w:val="0064493E"/>
    <w:rsid w:val="00646091"/>
    <w:rsid w:val="00647BBF"/>
    <w:rsid w:val="00650092"/>
    <w:rsid w:val="00652FB5"/>
    <w:rsid w:val="00653F08"/>
    <w:rsid w:val="0066355C"/>
    <w:rsid w:val="00671398"/>
    <w:rsid w:val="0067493D"/>
    <w:rsid w:val="00682C46"/>
    <w:rsid w:val="006838C2"/>
    <w:rsid w:val="006856AD"/>
    <w:rsid w:val="00691E77"/>
    <w:rsid w:val="006939FF"/>
    <w:rsid w:val="0069422F"/>
    <w:rsid w:val="00695A26"/>
    <w:rsid w:val="00695E36"/>
    <w:rsid w:val="00696851"/>
    <w:rsid w:val="006A4C13"/>
    <w:rsid w:val="006A5733"/>
    <w:rsid w:val="006A5F15"/>
    <w:rsid w:val="006A6535"/>
    <w:rsid w:val="006B1D31"/>
    <w:rsid w:val="006B2969"/>
    <w:rsid w:val="006B3FDF"/>
    <w:rsid w:val="006C7B59"/>
    <w:rsid w:val="006D3210"/>
    <w:rsid w:val="006D4DD2"/>
    <w:rsid w:val="006E0B2B"/>
    <w:rsid w:val="006E17DB"/>
    <w:rsid w:val="006E2C0F"/>
    <w:rsid w:val="006E7DC0"/>
    <w:rsid w:val="006F1FE4"/>
    <w:rsid w:val="006F2F2C"/>
    <w:rsid w:val="006F3A48"/>
    <w:rsid w:val="006F49DD"/>
    <w:rsid w:val="006F6307"/>
    <w:rsid w:val="006F772F"/>
    <w:rsid w:val="00701226"/>
    <w:rsid w:val="0070141A"/>
    <w:rsid w:val="00707211"/>
    <w:rsid w:val="00707AF6"/>
    <w:rsid w:val="00707CFF"/>
    <w:rsid w:val="007123EF"/>
    <w:rsid w:val="007157B1"/>
    <w:rsid w:val="007167EA"/>
    <w:rsid w:val="007179ED"/>
    <w:rsid w:val="007237A1"/>
    <w:rsid w:val="007271C5"/>
    <w:rsid w:val="0073481D"/>
    <w:rsid w:val="00741901"/>
    <w:rsid w:val="0074253A"/>
    <w:rsid w:val="00746E33"/>
    <w:rsid w:val="00747683"/>
    <w:rsid w:val="00751C6B"/>
    <w:rsid w:val="00754502"/>
    <w:rsid w:val="00754F13"/>
    <w:rsid w:val="007571E0"/>
    <w:rsid w:val="0076017C"/>
    <w:rsid w:val="00764FBC"/>
    <w:rsid w:val="0077001B"/>
    <w:rsid w:val="007815FE"/>
    <w:rsid w:val="00784C16"/>
    <w:rsid w:val="00787BA2"/>
    <w:rsid w:val="007917CD"/>
    <w:rsid w:val="00792DFB"/>
    <w:rsid w:val="007930EE"/>
    <w:rsid w:val="007A0882"/>
    <w:rsid w:val="007B0750"/>
    <w:rsid w:val="007B095C"/>
    <w:rsid w:val="007B1E41"/>
    <w:rsid w:val="007B2D26"/>
    <w:rsid w:val="007B5159"/>
    <w:rsid w:val="007B6B00"/>
    <w:rsid w:val="007B77A3"/>
    <w:rsid w:val="007C25E0"/>
    <w:rsid w:val="007C4B4C"/>
    <w:rsid w:val="007C4CBF"/>
    <w:rsid w:val="007C79AD"/>
    <w:rsid w:val="007D3734"/>
    <w:rsid w:val="007D4D31"/>
    <w:rsid w:val="007D5D36"/>
    <w:rsid w:val="007D71BE"/>
    <w:rsid w:val="007F0B05"/>
    <w:rsid w:val="007F1975"/>
    <w:rsid w:val="007F2398"/>
    <w:rsid w:val="007F5016"/>
    <w:rsid w:val="007F7D71"/>
    <w:rsid w:val="00807FF4"/>
    <w:rsid w:val="00813B49"/>
    <w:rsid w:val="0081481E"/>
    <w:rsid w:val="008156EA"/>
    <w:rsid w:val="0081607E"/>
    <w:rsid w:val="00816116"/>
    <w:rsid w:val="0082175C"/>
    <w:rsid w:val="00822275"/>
    <w:rsid w:val="00827F15"/>
    <w:rsid w:val="008310B7"/>
    <w:rsid w:val="00831BE5"/>
    <w:rsid w:val="00831C4C"/>
    <w:rsid w:val="0083566A"/>
    <w:rsid w:val="008404EC"/>
    <w:rsid w:val="00844F85"/>
    <w:rsid w:val="00846A2A"/>
    <w:rsid w:val="008547EC"/>
    <w:rsid w:val="008568E4"/>
    <w:rsid w:val="008606D9"/>
    <w:rsid w:val="008614CF"/>
    <w:rsid w:val="008622D5"/>
    <w:rsid w:val="00865222"/>
    <w:rsid w:val="00865F86"/>
    <w:rsid w:val="008706D8"/>
    <w:rsid w:val="00873A7B"/>
    <w:rsid w:val="00877360"/>
    <w:rsid w:val="0088044B"/>
    <w:rsid w:val="00881362"/>
    <w:rsid w:val="00883BC0"/>
    <w:rsid w:val="00884C30"/>
    <w:rsid w:val="00885974"/>
    <w:rsid w:val="00885F14"/>
    <w:rsid w:val="00890486"/>
    <w:rsid w:val="00892AA8"/>
    <w:rsid w:val="00893EDB"/>
    <w:rsid w:val="00894404"/>
    <w:rsid w:val="008A0CC4"/>
    <w:rsid w:val="008A21D5"/>
    <w:rsid w:val="008A38E9"/>
    <w:rsid w:val="008A5369"/>
    <w:rsid w:val="008B18BA"/>
    <w:rsid w:val="008B7451"/>
    <w:rsid w:val="008C313A"/>
    <w:rsid w:val="008C3CDD"/>
    <w:rsid w:val="008C649E"/>
    <w:rsid w:val="008D0CBF"/>
    <w:rsid w:val="008D1766"/>
    <w:rsid w:val="008D4587"/>
    <w:rsid w:val="008E15FF"/>
    <w:rsid w:val="008E497F"/>
    <w:rsid w:val="008E4A49"/>
    <w:rsid w:val="008E4EA0"/>
    <w:rsid w:val="008F3487"/>
    <w:rsid w:val="008F7149"/>
    <w:rsid w:val="00900B17"/>
    <w:rsid w:val="00901522"/>
    <w:rsid w:val="009019CA"/>
    <w:rsid w:val="009032E6"/>
    <w:rsid w:val="009033DD"/>
    <w:rsid w:val="009037A9"/>
    <w:rsid w:val="00905398"/>
    <w:rsid w:val="00905DED"/>
    <w:rsid w:val="009104B3"/>
    <w:rsid w:val="00912CBB"/>
    <w:rsid w:val="00917741"/>
    <w:rsid w:val="00917DC1"/>
    <w:rsid w:val="00922CE4"/>
    <w:rsid w:val="009259B5"/>
    <w:rsid w:val="0092639A"/>
    <w:rsid w:val="00930A8C"/>
    <w:rsid w:val="00930D93"/>
    <w:rsid w:val="0093101E"/>
    <w:rsid w:val="00931D9F"/>
    <w:rsid w:val="0093343C"/>
    <w:rsid w:val="00934180"/>
    <w:rsid w:val="009358B3"/>
    <w:rsid w:val="00936561"/>
    <w:rsid w:val="009414D4"/>
    <w:rsid w:val="00946E9F"/>
    <w:rsid w:val="00952354"/>
    <w:rsid w:val="00953411"/>
    <w:rsid w:val="00956E1B"/>
    <w:rsid w:val="00957D2E"/>
    <w:rsid w:val="00974E14"/>
    <w:rsid w:val="0097515A"/>
    <w:rsid w:val="009758CC"/>
    <w:rsid w:val="00975E5B"/>
    <w:rsid w:val="00984673"/>
    <w:rsid w:val="009860A6"/>
    <w:rsid w:val="00986E21"/>
    <w:rsid w:val="009902C0"/>
    <w:rsid w:val="00994009"/>
    <w:rsid w:val="009A1849"/>
    <w:rsid w:val="009A1E10"/>
    <w:rsid w:val="009A7D03"/>
    <w:rsid w:val="009B1062"/>
    <w:rsid w:val="009B1BA9"/>
    <w:rsid w:val="009B4D35"/>
    <w:rsid w:val="009B6D29"/>
    <w:rsid w:val="009C1C01"/>
    <w:rsid w:val="009C203F"/>
    <w:rsid w:val="009C376F"/>
    <w:rsid w:val="009C5127"/>
    <w:rsid w:val="009D02F1"/>
    <w:rsid w:val="009D074B"/>
    <w:rsid w:val="009D0D89"/>
    <w:rsid w:val="009D127D"/>
    <w:rsid w:val="009D1DCA"/>
    <w:rsid w:val="009D1F79"/>
    <w:rsid w:val="009D408C"/>
    <w:rsid w:val="009D6310"/>
    <w:rsid w:val="009E2148"/>
    <w:rsid w:val="009E34BF"/>
    <w:rsid w:val="009F19C6"/>
    <w:rsid w:val="009F2AC9"/>
    <w:rsid w:val="009F35E8"/>
    <w:rsid w:val="009F477A"/>
    <w:rsid w:val="009F50C4"/>
    <w:rsid w:val="009F5409"/>
    <w:rsid w:val="009F636F"/>
    <w:rsid w:val="00A044AA"/>
    <w:rsid w:val="00A13B25"/>
    <w:rsid w:val="00A16FE9"/>
    <w:rsid w:val="00A23D7F"/>
    <w:rsid w:val="00A2702A"/>
    <w:rsid w:val="00A2778C"/>
    <w:rsid w:val="00A329A1"/>
    <w:rsid w:val="00A34D5B"/>
    <w:rsid w:val="00A34DA4"/>
    <w:rsid w:val="00A34E95"/>
    <w:rsid w:val="00A414EB"/>
    <w:rsid w:val="00A45890"/>
    <w:rsid w:val="00A4793E"/>
    <w:rsid w:val="00A52B3C"/>
    <w:rsid w:val="00A57C27"/>
    <w:rsid w:val="00A64FE7"/>
    <w:rsid w:val="00A709E5"/>
    <w:rsid w:val="00A72606"/>
    <w:rsid w:val="00A7326F"/>
    <w:rsid w:val="00A779A3"/>
    <w:rsid w:val="00A77AE9"/>
    <w:rsid w:val="00A82EC6"/>
    <w:rsid w:val="00A8541F"/>
    <w:rsid w:val="00A90895"/>
    <w:rsid w:val="00A9108A"/>
    <w:rsid w:val="00A91C63"/>
    <w:rsid w:val="00A9438D"/>
    <w:rsid w:val="00A967D9"/>
    <w:rsid w:val="00AA0D1A"/>
    <w:rsid w:val="00AA0DBC"/>
    <w:rsid w:val="00AA3939"/>
    <w:rsid w:val="00AA5527"/>
    <w:rsid w:val="00AA5545"/>
    <w:rsid w:val="00AB2CE8"/>
    <w:rsid w:val="00AB48D8"/>
    <w:rsid w:val="00AB5EF0"/>
    <w:rsid w:val="00AB67CC"/>
    <w:rsid w:val="00AB735B"/>
    <w:rsid w:val="00AC2C26"/>
    <w:rsid w:val="00AC4A43"/>
    <w:rsid w:val="00AC70D3"/>
    <w:rsid w:val="00AD1C03"/>
    <w:rsid w:val="00AD28A3"/>
    <w:rsid w:val="00AD3819"/>
    <w:rsid w:val="00AD4264"/>
    <w:rsid w:val="00AD79E5"/>
    <w:rsid w:val="00AE2194"/>
    <w:rsid w:val="00AE69AC"/>
    <w:rsid w:val="00AF14FB"/>
    <w:rsid w:val="00AF330B"/>
    <w:rsid w:val="00AF53CB"/>
    <w:rsid w:val="00B04D16"/>
    <w:rsid w:val="00B06FC1"/>
    <w:rsid w:val="00B079C0"/>
    <w:rsid w:val="00B12A1F"/>
    <w:rsid w:val="00B17387"/>
    <w:rsid w:val="00B21346"/>
    <w:rsid w:val="00B22D61"/>
    <w:rsid w:val="00B24ACB"/>
    <w:rsid w:val="00B33C60"/>
    <w:rsid w:val="00B367EA"/>
    <w:rsid w:val="00B4136C"/>
    <w:rsid w:val="00B41F29"/>
    <w:rsid w:val="00B43FCD"/>
    <w:rsid w:val="00B44801"/>
    <w:rsid w:val="00B4504C"/>
    <w:rsid w:val="00B501B1"/>
    <w:rsid w:val="00B51CBC"/>
    <w:rsid w:val="00B520BA"/>
    <w:rsid w:val="00B560EC"/>
    <w:rsid w:val="00B56DF8"/>
    <w:rsid w:val="00B60739"/>
    <w:rsid w:val="00B625D2"/>
    <w:rsid w:val="00B62D4A"/>
    <w:rsid w:val="00B6401E"/>
    <w:rsid w:val="00B66707"/>
    <w:rsid w:val="00B66952"/>
    <w:rsid w:val="00B67177"/>
    <w:rsid w:val="00B72A66"/>
    <w:rsid w:val="00B72C69"/>
    <w:rsid w:val="00B73B4C"/>
    <w:rsid w:val="00B73CFD"/>
    <w:rsid w:val="00B74CB4"/>
    <w:rsid w:val="00B8096A"/>
    <w:rsid w:val="00B900EC"/>
    <w:rsid w:val="00B91FE7"/>
    <w:rsid w:val="00B9513E"/>
    <w:rsid w:val="00B9723D"/>
    <w:rsid w:val="00B97766"/>
    <w:rsid w:val="00B97859"/>
    <w:rsid w:val="00B97DB2"/>
    <w:rsid w:val="00BA1181"/>
    <w:rsid w:val="00BA2F31"/>
    <w:rsid w:val="00BA430D"/>
    <w:rsid w:val="00BA5A7D"/>
    <w:rsid w:val="00BC0269"/>
    <w:rsid w:val="00BC0F10"/>
    <w:rsid w:val="00BC3007"/>
    <w:rsid w:val="00BC440D"/>
    <w:rsid w:val="00BD58C3"/>
    <w:rsid w:val="00BE10E6"/>
    <w:rsid w:val="00BE1239"/>
    <w:rsid w:val="00BE32E6"/>
    <w:rsid w:val="00BE3D6B"/>
    <w:rsid w:val="00BF0C57"/>
    <w:rsid w:val="00BF1C3F"/>
    <w:rsid w:val="00BF2E7C"/>
    <w:rsid w:val="00BF66DC"/>
    <w:rsid w:val="00BF7DDD"/>
    <w:rsid w:val="00C061FF"/>
    <w:rsid w:val="00C13A9F"/>
    <w:rsid w:val="00C14AAB"/>
    <w:rsid w:val="00C151AF"/>
    <w:rsid w:val="00C16F70"/>
    <w:rsid w:val="00C178C6"/>
    <w:rsid w:val="00C17B24"/>
    <w:rsid w:val="00C20324"/>
    <w:rsid w:val="00C2154D"/>
    <w:rsid w:val="00C22422"/>
    <w:rsid w:val="00C2445B"/>
    <w:rsid w:val="00C310FE"/>
    <w:rsid w:val="00C31277"/>
    <w:rsid w:val="00C315AB"/>
    <w:rsid w:val="00C33F82"/>
    <w:rsid w:val="00C34A45"/>
    <w:rsid w:val="00C36CFB"/>
    <w:rsid w:val="00C3796F"/>
    <w:rsid w:val="00C400D9"/>
    <w:rsid w:val="00C414A9"/>
    <w:rsid w:val="00C420B7"/>
    <w:rsid w:val="00C459FD"/>
    <w:rsid w:val="00C462EA"/>
    <w:rsid w:val="00C47BEB"/>
    <w:rsid w:val="00C60D7A"/>
    <w:rsid w:val="00C63919"/>
    <w:rsid w:val="00C7100B"/>
    <w:rsid w:val="00C731E4"/>
    <w:rsid w:val="00C735BE"/>
    <w:rsid w:val="00C73B9C"/>
    <w:rsid w:val="00C75C86"/>
    <w:rsid w:val="00C76631"/>
    <w:rsid w:val="00C76B49"/>
    <w:rsid w:val="00C774EB"/>
    <w:rsid w:val="00C80981"/>
    <w:rsid w:val="00C86E09"/>
    <w:rsid w:val="00C87D50"/>
    <w:rsid w:val="00C92C33"/>
    <w:rsid w:val="00C9549A"/>
    <w:rsid w:val="00C97383"/>
    <w:rsid w:val="00C97D6A"/>
    <w:rsid w:val="00CA5FE1"/>
    <w:rsid w:val="00CA71EB"/>
    <w:rsid w:val="00CB355A"/>
    <w:rsid w:val="00CC05F9"/>
    <w:rsid w:val="00CC0E4A"/>
    <w:rsid w:val="00CC2E3C"/>
    <w:rsid w:val="00CD22BD"/>
    <w:rsid w:val="00CD4ACE"/>
    <w:rsid w:val="00CD5983"/>
    <w:rsid w:val="00CE0BDC"/>
    <w:rsid w:val="00CE450B"/>
    <w:rsid w:val="00CE4D75"/>
    <w:rsid w:val="00CE712E"/>
    <w:rsid w:val="00CF09A4"/>
    <w:rsid w:val="00CF29BA"/>
    <w:rsid w:val="00CF36ED"/>
    <w:rsid w:val="00CF458D"/>
    <w:rsid w:val="00CF5F21"/>
    <w:rsid w:val="00CF727E"/>
    <w:rsid w:val="00CF7C23"/>
    <w:rsid w:val="00D0622C"/>
    <w:rsid w:val="00D0778A"/>
    <w:rsid w:val="00D132EF"/>
    <w:rsid w:val="00D137EC"/>
    <w:rsid w:val="00D162BA"/>
    <w:rsid w:val="00D212A5"/>
    <w:rsid w:val="00D23806"/>
    <w:rsid w:val="00D26DA3"/>
    <w:rsid w:val="00D330E3"/>
    <w:rsid w:val="00D37702"/>
    <w:rsid w:val="00D4012E"/>
    <w:rsid w:val="00D4511A"/>
    <w:rsid w:val="00D4633A"/>
    <w:rsid w:val="00D46CC7"/>
    <w:rsid w:val="00D516FE"/>
    <w:rsid w:val="00D541CD"/>
    <w:rsid w:val="00D550A3"/>
    <w:rsid w:val="00D5566D"/>
    <w:rsid w:val="00D63E5B"/>
    <w:rsid w:val="00D653D5"/>
    <w:rsid w:val="00D65E35"/>
    <w:rsid w:val="00D67B64"/>
    <w:rsid w:val="00D715F0"/>
    <w:rsid w:val="00D716B3"/>
    <w:rsid w:val="00D8067D"/>
    <w:rsid w:val="00D851FA"/>
    <w:rsid w:val="00D85E78"/>
    <w:rsid w:val="00D900E9"/>
    <w:rsid w:val="00D932CE"/>
    <w:rsid w:val="00D93368"/>
    <w:rsid w:val="00D94DD0"/>
    <w:rsid w:val="00DA2DBB"/>
    <w:rsid w:val="00DA5A89"/>
    <w:rsid w:val="00DA6483"/>
    <w:rsid w:val="00DB1842"/>
    <w:rsid w:val="00DB3A7C"/>
    <w:rsid w:val="00DB4E73"/>
    <w:rsid w:val="00DB7854"/>
    <w:rsid w:val="00DC0720"/>
    <w:rsid w:val="00DC23C6"/>
    <w:rsid w:val="00DC7355"/>
    <w:rsid w:val="00DD3848"/>
    <w:rsid w:val="00DE0110"/>
    <w:rsid w:val="00DE1AC2"/>
    <w:rsid w:val="00DE5AFC"/>
    <w:rsid w:val="00DF4501"/>
    <w:rsid w:val="00E00B2E"/>
    <w:rsid w:val="00E01A2F"/>
    <w:rsid w:val="00E01D96"/>
    <w:rsid w:val="00E06C24"/>
    <w:rsid w:val="00E12738"/>
    <w:rsid w:val="00E12B4F"/>
    <w:rsid w:val="00E12C7F"/>
    <w:rsid w:val="00E13549"/>
    <w:rsid w:val="00E21354"/>
    <w:rsid w:val="00E3015B"/>
    <w:rsid w:val="00E3021B"/>
    <w:rsid w:val="00E322C3"/>
    <w:rsid w:val="00E331EE"/>
    <w:rsid w:val="00E33554"/>
    <w:rsid w:val="00E33837"/>
    <w:rsid w:val="00E35F85"/>
    <w:rsid w:val="00E419AC"/>
    <w:rsid w:val="00E43ECC"/>
    <w:rsid w:val="00E45A99"/>
    <w:rsid w:val="00E46127"/>
    <w:rsid w:val="00E472D9"/>
    <w:rsid w:val="00E5118D"/>
    <w:rsid w:val="00E51BDD"/>
    <w:rsid w:val="00E52B11"/>
    <w:rsid w:val="00E60210"/>
    <w:rsid w:val="00E73ACD"/>
    <w:rsid w:val="00E76AAF"/>
    <w:rsid w:val="00E810D5"/>
    <w:rsid w:val="00E8345B"/>
    <w:rsid w:val="00E84BB8"/>
    <w:rsid w:val="00E86A7A"/>
    <w:rsid w:val="00E907FD"/>
    <w:rsid w:val="00E9155B"/>
    <w:rsid w:val="00E954B5"/>
    <w:rsid w:val="00EA1922"/>
    <w:rsid w:val="00EA363C"/>
    <w:rsid w:val="00EA50DF"/>
    <w:rsid w:val="00EB2829"/>
    <w:rsid w:val="00EB3960"/>
    <w:rsid w:val="00EB5BF0"/>
    <w:rsid w:val="00EB618B"/>
    <w:rsid w:val="00EC4018"/>
    <w:rsid w:val="00ED0B9C"/>
    <w:rsid w:val="00EE29DF"/>
    <w:rsid w:val="00EE514A"/>
    <w:rsid w:val="00EE6141"/>
    <w:rsid w:val="00EE64D8"/>
    <w:rsid w:val="00EE7C7D"/>
    <w:rsid w:val="00EF11B0"/>
    <w:rsid w:val="00EF53A1"/>
    <w:rsid w:val="00EF53C5"/>
    <w:rsid w:val="00F007A9"/>
    <w:rsid w:val="00F03B24"/>
    <w:rsid w:val="00F05826"/>
    <w:rsid w:val="00F05E2C"/>
    <w:rsid w:val="00F06862"/>
    <w:rsid w:val="00F103E2"/>
    <w:rsid w:val="00F133B1"/>
    <w:rsid w:val="00F14AB6"/>
    <w:rsid w:val="00F16E1E"/>
    <w:rsid w:val="00F2076F"/>
    <w:rsid w:val="00F2083F"/>
    <w:rsid w:val="00F23B11"/>
    <w:rsid w:val="00F31483"/>
    <w:rsid w:val="00F33543"/>
    <w:rsid w:val="00F33706"/>
    <w:rsid w:val="00F3691F"/>
    <w:rsid w:val="00F40112"/>
    <w:rsid w:val="00F41187"/>
    <w:rsid w:val="00F4182E"/>
    <w:rsid w:val="00F41F4E"/>
    <w:rsid w:val="00F42ED2"/>
    <w:rsid w:val="00F46A16"/>
    <w:rsid w:val="00F47499"/>
    <w:rsid w:val="00F47B49"/>
    <w:rsid w:val="00F537AE"/>
    <w:rsid w:val="00F60FF8"/>
    <w:rsid w:val="00F67CD6"/>
    <w:rsid w:val="00F72063"/>
    <w:rsid w:val="00F80EC6"/>
    <w:rsid w:val="00F81582"/>
    <w:rsid w:val="00F81AFB"/>
    <w:rsid w:val="00F83479"/>
    <w:rsid w:val="00F85932"/>
    <w:rsid w:val="00F85D8E"/>
    <w:rsid w:val="00F86CCA"/>
    <w:rsid w:val="00F908C3"/>
    <w:rsid w:val="00F90ED4"/>
    <w:rsid w:val="00F94F6B"/>
    <w:rsid w:val="00F95C70"/>
    <w:rsid w:val="00FA0C39"/>
    <w:rsid w:val="00FA1FC9"/>
    <w:rsid w:val="00FA2D70"/>
    <w:rsid w:val="00FA3C83"/>
    <w:rsid w:val="00FA51DC"/>
    <w:rsid w:val="00FA5CDA"/>
    <w:rsid w:val="00FB59A7"/>
    <w:rsid w:val="00FC0F0C"/>
    <w:rsid w:val="00FC451A"/>
    <w:rsid w:val="00FD1DA5"/>
    <w:rsid w:val="00FD5C9A"/>
    <w:rsid w:val="00FD7613"/>
    <w:rsid w:val="00FE0888"/>
    <w:rsid w:val="00FE3A3C"/>
    <w:rsid w:val="00FE43AB"/>
    <w:rsid w:val="00FE5397"/>
    <w:rsid w:val="00FE6DDD"/>
    <w:rsid w:val="00FF1ADC"/>
    <w:rsid w:val="00FF2816"/>
    <w:rsid w:val="00FF4781"/>
    <w:rsid w:val="00FF7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C8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8A359B"/>
  </w:style>
  <w:style w:type="character" w:styleId="FootnoteReference">
    <w:name w:val="footnote reference"/>
    <w:basedOn w:val="DefaultParagraphFont"/>
    <w:semiHidden/>
    <w:rsid w:val="008A359B"/>
    <w:rPr>
      <w:vertAlign w:val="superscript"/>
    </w:rPr>
  </w:style>
  <w:style w:type="paragraph" w:styleId="Header">
    <w:name w:val="header"/>
    <w:basedOn w:val="Normal"/>
    <w:rsid w:val="00B73CF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73CF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73CFD"/>
  </w:style>
  <w:style w:type="character" w:styleId="Hyperlink">
    <w:name w:val="Hyperlink"/>
    <w:basedOn w:val="DefaultParagraphFont"/>
    <w:rsid w:val="001264C3"/>
    <w:rPr>
      <w:color w:val="0000FF"/>
      <w:u w:val="single"/>
    </w:rPr>
  </w:style>
  <w:style w:type="table" w:styleId="TableGrid">
    <w:name w:val="Table Grid"/>
    <w:basedOn w:val="TableNormal"/>
    <w:rsid w:val="001544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29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9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7671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822275"/>
    <w:pPr>
      <w:ind w:left="216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822275"/>
    <w:rPr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67E4F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92C33"/>
    <w:rPr>
      <w:color w:val="808080"/>
    </w:rPr>
  </w:style>
  <w:style w:type="character" w:customStyle="1" w:styleId="FootnoteTextChar">
    <w:name w:val="Footnote Text Char"/>
    <w:basedOn w:val="DefaultParagraphFont"/>
    <w:link w:val="FootnoteText"/>
    <w:semiHidden/>
    <w:rsid w:val="00300B81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C8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8A359B"/>
  </w:style>
  <w:style w:type="character" w:styleId="FootnoteReference">
    <w:name w:val="footnote reference"/>
    <w:basedOn w:val="DefaultParagraphFont"/>
    <w:semiHidden/>
    <w:rsid w:val="008A359B"/>
    <w:rPr>
      <w:vertAlign w:val="superscript"/>
    </w:rPr>
  </w:style>
  <w:style w:type="paragraph" w:styleId="Header">
    <w:name w:val="header"/>
    <w:basedOn w:val="Normal"/>
    <w:rsid w:val="00B73CF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73CF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73CFD"/>
  </w:style>
  <w:style w:type="character" w:styleId="Hyperlink">
    <w:name w:val="Hyperlink"/>
    <w:basedOn w:val="DefaultParagraphFont"/>
    <w:rsid w:val="001264C3"/>
    <w:rPr>
      <w:color w:val="0000FF"/>
      <w:u w:val="single"/>
    </w:rPr>
  </w:style>
  <w:style w:type="table" w:styleId="TableGrid">
    <w:name w:val="Table Grid"/>
    <w:basedOn w:val="TableNormal"/>
    <w:rsid w:val="001544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29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9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7671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822275"/>
    <w:pPr>
      <w:ind w:left="216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822275"/>
    <w:rPr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67E4F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92C33"/>
    <w:rPr>
      <w:color w:val="808080"/>
    </w:rPr>
  </w:style>
  <w:style w:type="character" w:customStyle="1" w:styleId="FootnoteTextChar">
    <w:name w:val="Footnote Text Char"/>
    <w:basedOn w:val="DefaultParagraphFont"/>
    <w:link w:val="FootnoteText"/>
    <w:semiHidden/>
    <w:rsid w:val="00300B8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1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en.wikipedia.org/wiki/Agarose_gel_electrophoresis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wmf"/><Relationship Id="rId4" Type="http://schemas.microsoft.com/office/2007/relationships/stylesWithEffects" Target="stylesWithEffects.xml"/><Relationship Id="rId9" Type="http://schemas.openxmlformats.org/officeDocument/2006/relationships/hyperlink" Target="YeastFluctuationLab3.docx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668A7A-A8E0-44F6-9E39-831D94D82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1381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Fluctuation Test in Bacteria:</vt:lpstr>
    </vt:vector>
  </TitlesOfParts>
  <Company>University Of Missouri, Columbia</Company>
  <LinksUpToDate>false</LinksUpToDate>
  <CharactersWithSpaces>9237</CharactersWithSpaces>
  <SharedDoc>false</SharedDoc>
  <HLinks>
    <vt:vector size="18" baseType="variant">
      <vt:variant>
        <vt:i4>3407976</vt:i4>
      </vt:variant>
      <vt:variant>
        <vt:i4>21</vt:i4>
      </vt:variant>
      <vt:variant>
        <vt:i4>0</vt:i4>
      </vt:variant>
      <vt:variant>
        <vt:i4>5</vt:i4>
      </vt:variant>
      <vt:variant>
        <vt:lpwstr>FluctuationTestData.xls</vt:lpwstr>
      </vt:variant>
      <vt:variant>
        <vt:lpwstr/>
      </vt:variant>
      <vt:variant>
        <vt:i4>2686999</vt:i4>
      </vt:variant>
      <vt:variant>
        <vt:i4>3</vt:i4>
      </vt:variant>
      <vt:variant>
        <vt:i4>0</vt:i4>
      </vt:variant>
      <vt:variant>
        <vt:i4>5</vt:i4>
      </vt:variant>
      <vt:variant>
        <vt:lpwstr>mailto:smithgp@missouri.edu</vt:lpwstr>
      </vt:variant>
      <vt:variant>
        <vt:lpwstr/>
      </vt:variant>
      <vt:variant>
        <vt:i4>3080235</vt:i4>
      </vt:variant>
      <vt:variant>
        <vt:i4>0</vt:i4>
      </vt:variant>
      <vt:variant>
        <vt:i4>0</vt:i4>
      </vt:variant>
      <vt:variant>
        <vt:i4>5</vt:i4>
      </vt:variant>
      <vt:variant>
        <vt:lpwstr>http://www.sci.sdsu.edu/~smaloy/MicrobialGenetics/topics/mutations/fluctuation.html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Fluctuation Test in Bacteria:</dc:title>
  <dc:creator>Biological Sciences</dc:creator>
  <cp:lastModifiedBy>smithgp</cp:lastModifiedBy>
  <cp:revision>9</cp:revision>
  <cp:lastPrinted>2013-09-25T13:39:00Z</cp:lastPrinted>
  <dcterms:created xsi:type="dcterms:W3CDTF">2014-10-07T13:58:00Z</dcterms:created>
  <dcterms:modified xsi:type="dcterms:W3CDTF">2015-08-13T22:21:00Z</dcterms:modified>
</cp:coreProperties>
</file>