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6DE7" w:rsidRDefault="00B7488B">
      <w:pPr>
        <w:spacing w:after="160" w:line="300" w:lineRule="auto"/>
        <w:rPr>
          <w:lang w:eastAsia="ko-KR"/>
        </w:rPr>
      </w:pPr>
      <w:r>
        <w:rPr>
          <w:rFonts w:ascii="맑은 고딕" w:eastAsia="맑은 고딕" w:hAnsi="맑은 고딕"/>
          <w:color w:val="64748B"/>
          <w:sz w:val="17"/>
          <w:lang w:eastAsia="ko-KR"/>
        </w:rPr>
        <w:t>한국항공우주학회</w:t>
      </w:r>
      <w:r>
        <w:rPr>
          <w:rFonts w:ascii="맑은 고딕" w:eastAsia="맑은 고딕" w:hAnsi="맑은 고딕"/>
          <w:color w:val="64748B"/>
          <w:sz w:val="17"/>
          <w:lang w:eastAsia="ko-KR"/>
        </w:rPr>
        <w:t xml:space="preserve"> </w:t>
      </w:r>
      <w:r>
        <w:rPr>
          <w:rFonts w:ascii="맑은 고딕" w:eastAsia="맑은 고딕" w:hAnsi="맑은 고딕"/>
          <w:color w:val="64748B"/>
          <w:sz w:val="17"/>
          <w:lang w:eastAsia="ko-KR"/>
        </w:rPr>
        <w:t>학술발표회</w:t>
      </w:r>
      <w:r>
        <w:rPr>
          <w:rFonts w:ascii="맑은 고딕" w:eastAsia="맑은 고딕" w:hAnsi="맑은 고딕"/>
          <w:color w:val="64748B"/>
          <w:sz w:val="17"/>
          <w:lang w:eastAsia="ko-KR"/>
        </w:rPr>
        <w:t xml:space="preserve"> </w:t>
      </w:r>
      <w:r>
        <w:rPr>
          <w:rFonts w:ascii="맑은 고딕" w:eastAsia="맑은 고딕" w:hAnsi="맑은 고딕"/>
          <w:color w:val="64748B"/>
          <w:sz w:val="17"/>
          <w:lang w:eastAsia="ko-KR"/>
        </w:rPr>
        <w:t>논문집</w:t>
      </w:r>
      <w:r>
        <w:rPr>
          <w:rFonts w:ascii="맑은 고딕" w:eastAsia="맑은 고딕" w:hAnsi="맑은 고딕"/>
          <w:color w:val="64748B"/>
          <w:sz w:val="17"/>
          <w:lang w:eastAsia="ko-KR"/>
        </w:rPr>
        <w:t xml:space="preserve"> (Proceedings of the KSAS Conference)</w:t>
      </w:r>
    </w:p>
    <w:p w:rsidR="00026DE7" w:rsidRDefault="00B7488B">
      <w:pPr>
        <w:spacing w:before="80" w:after="12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sz w:val="29"/>
          <w:lang w:eastAsia="ko-KR"/>
        </w:rPr>
        <w:t>달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탐사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항법신호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(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LunaNet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AFS)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의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우주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지연감내네트워크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(DTN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)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전송을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위한</w:t>
      </w:r>
      <w:r>
        <w:rPr>
          <w:rFonts w:ascii="맑은 고딕" w:eastAsia="맑은 고딕" w:hAnsi="맑은 고딕" w:hint="eastAsia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프레임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부호화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및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시계오차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흡수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기반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0F172A"/>
          <w:sz w:val="29"/>
          <w:lang w:eastAsia="ko-KR"/>
        </w:rPr>
        <w:t>측위</w:t>
      </w:r>
      <w:proofErr w:type="spellEnd"/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검증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시스템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sz w:val="29"/>
          <w:lang w:eastAsia="ko-KR"/>
        </w:rPr>
        <w:t>설계</w:t>
      </w:r>
    </w:p>
    <w:p w:rsidR="00026DE7" w:rsidRDefault="00B7488B">
      <w:pPr>
        <w:spacing w:line="300" w:lineRule="auto"/>
        <w:jc w:val="center"/>
      </w:pPr>
      <w:r>
        <w:rPr>
          <w:rFonts w:ascii="맑은 고딕" w:eastAsia="맑은 고딕" w:hAnsi="맑은 고딕"/>
          <w:b/>
          <w:color w:val="1E3A8A"/>
        </w:rPr>
        <w:t>Design and Verification of an AFS Frame Encoding and Clock-Bias-Absorbing PVT Testbed</w:t>
      </w:r>
      <w:r>
        <w:rPr>
          <w:rFonts w:ascii="맑은 고딕" w:eastAsia="맑은 고딕" w:hAnsi="맑은 고딕"/>
          <w:b/>
          <w:color w:val="1E3A8A"/>
        </w:rPr>
        <w:br/>
        <w:t xml:space="preserve">over Delay-Tolerant </w:t>
      </w:r>
      <w:r>
        <w:rPr>
          <w:rFonts w:ascii="맑은 고딕" w:eastAsia="맑은 고딕" w:hAnsi="맑은 고딕"/>
          <w:b/>
          <w:color w:val="1E3A8A"/>
        </w:rPr>
        <w:t>Networks for Lunar Navigation</w:t>
      </w:r>
    </w:p>
    <w:p w:rsidR="00026DE7" w:rsidRDefault="00B7488B">
      <w:pPr>
        <w:spacing w:after="40" w:line="300" w:lineRule="auto"/>
        <w:jc w:val="center"/>
        <w:rPr>
          <w:lang w:eastAsia="ko-KR"/>
        </w:rPr>
      </w:pPr>
      <w:r>
        <w:rPr>
          <w:rFonts w:ascii="맑은 고딕" w:eastAsia="맑은 고딕" w:hAnsi="맑은 고딕" w:hint="eastAsia"/>
          <w:b/>
          <w:sz w:val="20"/>
          <w:lang w:eastAsia="ko-KR"/>
        </w:rPr>
        <w:t>김진수</w:t>
      </w:r>
      <w:r>
        <w:rPr>
          <w:rFonts w:ascii="맑은 고딕" w:eastAsia="맑은 고딕" w:hAnsi="맑은 고딕"/>
          <w:b/>
          <w:sz w:val="20"/>
          <w:lang w:eastAsia="ko-KR"/>
        </w:rPr>
        <w:t xml:space="preserve">* · </w:t>
      </w:r>
      <w:r>
        <w:rPr>
          <w:rFonts w:ascii="맑은 고딕" w:eastAsia="맑은 고딕" w:hAnsi="맑은 고딕" w:hint="eastAsia"/>
          <w:b/>
          <w:sz w:val="20"/>
          <w:lang w:eastAsia="ko-KR"/>
        </w:rPr>
        <w:t>0</w:t>
      </w:r>
      <w:r>
        <w:rPr>
          <w:rFonts w:ascii="맑은 고딕" w:eastAsia="맑은 고딕" w:hAnsi="맑은 고딕"/>
          <w:b/>
          <w:sz w:val="20"/>
          <w:lang w:eastAsia="ko-KR"/>
        </w:rPr>
        <w:t>00</w:t>
      </w:r>
      <w:r>
        <w:rPr>
          <w:rFonts w:ascii="맑은 고딕" w:eastAsia="맑은 고딕" w:hAnsi="맑은 고딕"/>
          <w:b/>
          <w:sz w:val="20"/>
          <w:lang w:eastAsia="ko-KR"/>
        </w:rPr>
        <w:t>** · 000</w:t>
      </w:r>
      <w:bookmarkStart w:id="0" w:name="_GoBack"/>
      <w:bookmarkEnd w:id="0"/>
      <w:r>
        <w:rPr>
          <w:rFonts w:ascii="맑은 고딕" w:eastAsia="맑은 고딕" w:hAnsi="맑은 고딕"/>
          <w:b/>
          <w:sz w:val="20"/>
          <w:lang w:eastAsia="ko-KR"/>
        </w:rPr>
        <w:t>***</w:t>
      </w:r>
    </w:p>
    <w:p w:rsidR="00026DE7" w:rsidRDefault="00B7488B">
      <w:pPr>
        <w:spacing w:after="24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color w:val="475569"/>
          <w:sz w:val="17"/>
          <w:lang w:eastAsia="ko-KR"/>
        </w:rPr>
        <w:t>*</w:t>
      </w:r>
      <w:r>
        <w:rPr>
          <w:rFonts w:ascii="맑은 고딕" w:eastAsia="맑은 고딕" w:hAnsi="맑은 고딕"/>
          <w:color w:val="475569"/>
          <w:sz w:val="17"/>
          <w:lang w:eastAsia="ko-KR"/>
        </w:rPr>
        <w:t>소속기관</w:t>
      </w:r>
      <w:r>
        <w:rPr>
          <w:rFonts w:ascii="맑은 고딕" w:eastAsia="맑은 고딕" w:hAnsi="맑은 고딕"/>
          <w:color w:val="475569"/>
          <w:sz w:val="17"/>
          <w:lang w:eastAsia="ko-KR"/>
        </w:rPr>
        <w:t xml:space="preserve"> </w:t>
      </w:r>
      <w:r>
        <w:rPr>
          <w:rFonts w:ascii="맑은 고딕" w:eastAsia="맑은 고딕" w:hAnsi="맑은 고딕"/>
          <w:color w:val="475569"/>
          <w:sz w:val="17"/>
          <w:lang w:eastAsia="ko-KR"/>
        </w:rPr>
        <w:t>우주항법연구실</w:t>
      </w:r>
      <w:r>
        <w:rPr>
          <w:rFonts w:ascii="맑은 고딕" w:eastAsia="맑은 고딕" w:hAnsi="맑은 고딕"/>
          <w:color w:val="475569"/>
          <w:sz w:val="17"/>
          <w:lang w:eastAsia="ko-KR"/>
        </w:rPr>
        <w:t xml:space="preserve"> (Space Navigation Lab., Organization / Company)</w:t>
      </w:r>
    </w:p>
    <w:p w:rsidR="00026DE7" w:rsidRDefault="00B7488B">
      <w:pPr>
        <w:spacing w:before="80" w:after="80" w:line="300" w:lineRule="auto"/>
        <w:jc w:val="center"/>
        <w:rPr>
          <w:lang w:eastAsia="ko-KR"/>
        </w:rPr>
      </w:pPr>
      <w:r>
        <w:rPr>
          <w:rFonts w:ascii="맑은 고딕" w:eastAsia="맑은 고딕" w:hAnsi="맑은 고딕"/>
          <w:b/>
          <w:sz w:val="20"/>
          <w:lang w:eastAsia="ko-KR"/>
        </w:rPr>
        <w:t>초</w:t>
      </w:r>
      <w:r>
        <w:rPr>
          <w:rFonts w:ascii="맑은 고딕" w:eastAsia="맑은 고딕" w:hAnsi="맑은 고딕"/>
          <w:b/>
          <w:sz w:val="20"/>
          <w:lang w:eastAsia="ko-KR"/>
        </w:rPr>
        <w:t xml:space="preserve"> </w:t>
      </w:r>
      <w:r>
        <w:rPr>
          <w:rFonts w:ascii="맑은 고딕" w:eastAsia="맑은 고딕" w:hAnsi="맑은 고딕"/>
          <w:b/>
          <w:sz w:val="20"/>
          <w:lang w:eastAsia="ko-KR"/>
        </w:rPr>
        <w:t>록</w:t>
      </w:r>
      <w:r>
        <w:rPr>
          <w:rFonts w:ascii="맑은 고딕" w:eastAsia="맑은 고딕" w:hAnsi="맑은 고딕"/>
          <w:b/>
          <w:sz w:val="20"/>
          <w:lang w:eastAsia="ko-KR"/>
        </w:rPr>
        <w:t xml:space="preserve"> (Abstract)</w:t>
      </w:r>
    </w:p>
    <w:p w:rsidR="00026DE7" w:rsidRDefault="00B7488B">
      <w:pPr>
        <w:spacing w:after="120" w:line="300" w:lineRule="auto"/>
        <w:ind w:left="454" w:right="454"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심우주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탐사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임무의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확장에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따라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항공우주국</w:t>
      </w:r>
      <w:r>
        <w:rPr>
          <w:rFonts w:ascii="맑은 고딕" w:eastAsia="맑은 고딕" w:hAnsi="맑은 고딕"/>
          <w:sz w:val="18"/>
          <w:lang w:eastAsia="ko-KR"/>
        </w:rPr>
        <w:t>(NASA)</w:t>
      </w:r>
      <w:r>
        <w:rPr>
          <w:rFonts w:ascii="맑은 고딕" w:eastAsia="맑은 고딕" w:hAnsi="맑은 고딕"/>
          <w:sz w:val="18"/>
          <w:lang w:eastAsia="ko-KR"/>
        </w:rPr>
        <w:t>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궤도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사용자를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신호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규격인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LunaNet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AFS(Augmented Forward Signal)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지연감내네트워크</w:t>
      </w:r>
      <w:r>
        <w:rPr>
          <w:rFonts w:ascii="맑은 고딕" w:eastAsia="맑은 고딕" w:hAnsi="맑은 고딕"/>
          <w:sz w:val="18"/>
          <w:lang w:eastAsia="ko-KR"/>
        </w:rPr>
        <w:t>(DTN/HDTN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결합을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추진하고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있다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그러나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간헐적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링크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단절이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발생하는</w:t>
      </w:r>
      <w:r>
        <w:rPr>
          <w:rFonts w:ascii="맑은 고딕" w:eastAsia="맑은 고딕" w:hAnsi="맑은 고딕"/>
          <w:sz w:val="18"/>
          <w:lang w:eastAsia="ko-KR"/>
        </w:rPr>
        <w:t xml:space="preserve"> DTN </w:t>
      </w:r>
      <w:r>
        <w:rPr>
          <w:rFonts w:ascii="맑은 고딕" w:eastAsia="맑은 고딕" w:hAnsi="맑은 고딕"/>
          <w:sz w:val="18"/>
          <w:lang w:eastAsia="ko-KR"/>
        </w:rPr>
        <w:t>환경에서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비트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무결성을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보장하고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네트워크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반영된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Pseudorange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로부터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왜곡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없이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속도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>(PVT)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산출하는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(End-to-End) </w:t>
      </w:r>
      <w:r>
        <w:rPr>
          <w:rFonts w:ascii="맑은 고딕" w:eastAsia="맑은 고딕" w:hAnsi="맑은 고딕"/>
          <w:sz w:val="18"/>
          <w:lang w:eastAsia="ko-KR"/>
        </w:rPr>
        <w:t>실증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연구는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부족한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실정이다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논문에서는</w:t>
      </w:r>
      <w:r>
        <w:rPr>
          <w:rFonts w:ascii="맑은 고딕" w:eastAsia="맑은 고딕" w:hAnsi="맑은 고딕"/>
          <w:sz w:val="18"/>
          <w:lang w:eastAsia="ko-KR"/>
        </w:rPr>
        <w:t xml:space="preserve"> NASA LSIS(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LunaNet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Signal-In-Space)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기반의</w:t>
      </w:r>
      <w:r>
        <w:rPr>
          <w:rFonts w:ascii="맑은 고딕" w:eastAsia="맑은 고딕" w:hAnsi="맑은 고딕"/>
          <w:sz w:val="18"/>
          <w:lang w:eastAsia="ko-KR"/>
        </w:rPr>
        <w:t xml:space="preserve"> 6,000-bit AFS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>(BCH, 5G N</w:t>
      </w:r>
      <w:r>
        <w:rPr>
          <w:rFonts w:ascii="맑은 고딕" w:eastAsia="맑은 고딕" w:hAnsi="맑은 고딕"/>
          <w:sz w:val="18"/>
          <w:lang w:eastAsia="ko-KR"/>
        </w:rPr>
        <w:t xml:space="preserve">R QC-LDPC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98×60 </w:t>
      </w:r>
      <w:r>
        <w:rPr>
          <w:rFonts w:ascii="맑은 고딕" w:eastAsia="맑은 고딕" w:hAnsi="맑은 고딕"/>
          <w:sz w:val="18"/>
          <w:lang w:eastAsia="ko-KR"/>
        </w:rPr>
        <w:t>블록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114-bit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펨토초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(Femtosecond) </w:t>
      </w:r>
      <w:r>
        <w:rPr>
          <w:rFonts w:ascii="맑은 고딕" w:eastAsia="맑은 고딕" w:hAnsi="맑은 고딕"/>
          <w:sz w:val="18"/>
          <w:lang w:eastAsia="ko-KR"/>
        </w:rPr>
        <w:t>정밀도의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>(T*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보충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적재하여</w:t>
      </w:r>
      <w:r>
        <w:rPr>
          <w:rFonts w:ascii="맑은 고딕" w:eastAsia="맑은 고딕" w:hAnsi="맑은 고딕"/>
          <w:sz w:val="18"/>
          <w:lang w:eastAsia="ko-KR"/>
        </w:rPr>
        <w:t xml:space="preserve"> ION-DTN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HDTN</w:t>
      </w:r>
      <w:r>
        <w:rPr>
          <w:rFonts w:ascii="맑은 고딕" w:eastAsia="맑은 고딕" w:hAnsi="맑은 고딕"/>
          <w:sz w:val="18"/>
          <w:lang w:eastAsia="ko-KR"/>
        </w:rPr>
        <w:t>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통합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플랫폼</w:t>
      </w:r>
      <w:r>
        <w:rPr>
          <w:rFonts w:ascii="맑은 고딕" w:eastAsia="맑은 고딕" w:hAnsi="맑은 고딕"/>
          <w:sz w:val="18"/>
          <w:lang w:eastAsia="ko-KR"/>
        </w:rPr>
        <w:t>(LNIS)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설계하고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구현하였다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실제</w:t>
      </w:r>
      <w:r>
        <w:rPr>
          <w:rFonts w:ascii="맑은 고딕" w:eastAsia="맑은 고딕" w:hAnsi="맑은 고딕"/>
          <w:sz w:val="18"/>
          <w:lang w:eastAsia="ko-KR"/>
        </w:rPr>
        <w:t xml:space="preserve"> GNSS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>(u-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blox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ZED-F9T) </w:t>
      </w:r>
      <w:r>
        <w:rPr>
          <w:rFonts w:ascii="맑은 고딕" w:eastAsia="맑은 고딕" w:hAnsi="맑은 고딕"/>
          <w:sz w:val="18"/>
          <w:lang w:eastAsia="ko-KR"/>
        </w:rPr>
        <w:t>관측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활용한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결과</w:t>
      </w:r>
      <w:r>
        <w:rPr>
          <w:rFonts w:ascii="맑은 고딕" w:eastAsia="맑은 고딕" w:hAnsi="맑은 고딕"/>
          <w:sz w:val="18"/>
          <w:lang w:eastAsia="ko-KR"/>
        </w:rPr>
        <w:t xml:space="preserve">, DTN/HDTN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경로에서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발생한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공통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단독측위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(SPP) </w:t>
      </w:r>
      <w:r>
        <w:rPr>
          <w:rFonts w:ascii="맑은 고딕" w:eastAsia="맑은 고딕" w:hAnsi="맑은 고딕"/>
          <w:sz w:val="18"/>
          <w:lang w:eastAsia="ko-KR"/>
        </w:rPr>
        <w:t>가우스</w:t>
      </w:r>
      <w:r>
        <w:rPr>
          <w:rFonts w:ascii="맑은 고딕" w:eastAsia="맑은 고딕" w:hAnsi="맑은 고딕"/>
          <w:sz w:val="18"/>
          <w:lang w:eastAsia="ko-KR"/>
        </w:rPr>
        <w:t>-</w:t>
      </w:r>
      <w:r>
        <w:rPr>
          <w:rFonts w:ascii="맑은 고딕" w:eastAsia="맑은 고딕" w:hAnsi="맑은 고딕"/>
          <w:sz w:val="18"/>
          <w:lang w:eastAsia="ko-KR"/>
        </w:rPr>
        <w:t>뉴턴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통해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차원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좌표</w:t>
      </w:r>
      <w:r>
        <w:rPr>
          <w:rFonts w:ascii="맑은 고딕" w:eastAsia="맑은 고딕" w:hAnsi="맑은 고딕"/>
          <w:sz w:val="18"/>
          <w:lang w:eastAsia="ko-KR"/>
        </w:rPr>
        <w:t>(x, y, z)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왜곡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없이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dt_r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정확히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분리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흡수됨을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확인하였으며</w:t>
      </w:r>
      <w:r>
        <w:rPr>
          <w:rFonts w:ascii="맑은 고딕" w:eastAsia="맑은 고딕" w:hAnsi="맑은 고딕"/>
          <w:sz w:val="18"/>
          <w:lang w:eastAsia="ko-KR"/>
        </w:rPr>
        <w:t xml:space="preserve">, GNSS </w:t>
      </w:r>
      <w:r>
        <w:rPr>
          <w:rFonts w:ascii="맑은 고딕" w:eastAsia="맑은 고딕" w:hAnsi="맑은 고딕"/>
          <w:sz w:val="18"/>
          <w:lang w:eastAsia="ko-KR"/>
        </w:rPr>
        <w:t>원시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</w:t>
      </w:r>
      <w:r>
        <w:rPr>
          <w:rFonts w:ascii="맑은 고딕" w:eastAsia="맑은 고딕" w:hAnsi="맑은 고딕"/>
          <w:sz w:val="18"/>
          <w:lang w:eastAsia="ko-KR"/>
        </w:rPr>
        <w:t xml:space="preserve">, AFS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90</w:t>
      </w:r>
      <w:r>
        <w:rPr>
          <w:rFonts w:ascii="맑은 고딕" w:eastAsia="맑은 고딕" w:hAnsi="맑은 고딕"/>
          <w:sz w:val="18"/>
          <w:lang w:eastAsia="ko-KR"/>
        </w:rPr>
        <w:t>초</w:t>
      </w:r>
      <w:r>
        <w:rPr>
          <w:rFonts w:ascii="맑은 고딕" w:eastAsia="맑은 고딕" w:hAnsi="맑은 고딕"/>
          <w:sz w:val="18"/>
          <w:lang w:eastAsia="ko-KR"/>
        </w:rPr>
        <w:t xml:space="preserve"> RF I/Q </w:t>
      </w:r>
      <w:r>
        <w:rPr>
          <w:rFonts w:ascii="맑은 고딕" w:eastAsia="맑은 고딕" w:hAnsi="맑은 고딕"/>
          <w:sz w:val="18"/>
          <w:lang w:eastAsia="ko-KR"/>
        </w:rPr>
        <w:t>베이스밴드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신호의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모두에서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완전한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복호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무결성을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240" w:line="300" w:lineRule="auto"/>
        <w:ind w:left="454" w:right="454"/>
      </w:pPr>
      <w:r>
        <w:rPr>
          <w:rFonts w:ascii="맑은 고딕" w:eastAsia="맑은 고딕" w:hAnsi="맑은 고딕"/>
          <w:b/>
          <w:color w:val="1E3A8A"/>
          <w:sz w:val="17"/>
        </w:rPr>
        <w:t xml:space="preserve">Key </w:t>
      </w:r>
      <w:proofErr w:type="gramStart"/>
      <w:r>
        <w:rPr>
          <w:rFonts w:ascii="맑은 고딕" w:eastAsia="맑은 고딕" w:hAnsi="맑은 고딕"/>
          <w:b/>
          <w:color w:val="1E3A8A"/>
          <w:sz w:val="17"/>
        </w:rPr>
        <w:t>Words :</w:t>
      </w:r>
      <w:proofErr w:type="gramEnd"/>
      <w:r>
        <w:rPr>
          <w:rFonts w:ascii="맑은 고딕" w:eastAsia="맑은 고딕" w:hAnsi="맑은 고딕"/>
          <w:b/>
          <w:color w:val="1E3A8A"/>
          <w:sz w:val="17"/>
        </w:rPr>
        <w:t xml:space="preserve"> Lunar Navigation(</w:t>
      </w:r>
      <w:r>
        <w:rPr>
          <w:rFonts w:ascii="맑은 고딕" w:eastAsia="맑은 고딕" w:hAnsi="맑은 고딕"/>
          <w:b/>
          <w:color w:val="1E3A8A"/>
          <w:sz w:val="17"/>
        </w:rPr>
        <w:t>달</w:t>
      </w:r>
      <w:r>
        <w:rPr>
          <w:rFonts w:ascii="맑은 고딕" w:eastAsia="맑은 고딕" w:hAnsi="맑은 고딕"/>
          <w:b/>
          <w:color w:val="1E3A8A"/>
          <w:sz w:val="17"/>
        </w:rPr>
        <w:t xml:space="preserve"> </w:t>
      </w:r>
      <w:r>
        <w:rPr>
          <w:rFonts w:ascii="맑은 고딕" w:eastAsia="맑은 고딕" w:hAnsi="맑은 고딕"/>
          <w:b/>
          <w:color w:val="1E3A8A"/>
          <w:sz w:val="17"/>
        </w:rPr>
        <w:t>항법</w:t>
      </w:r>
      <w:r>
        <w:rPr>
          <w:rFonts w:ascii="맑은 고딕" w:eastAsia="맑은 고딕" w:hAnsi="맑은 고딕"/>
          <w:b/>
          <w:color w:val="1E3A8A"/>
          <w:sz w:val="17"/>
        </w:rPr>
        <w:t>), Augmented Forward Signal(</w:t>
      </w:r>
      <w:r>
        <w:rPr>
          <w:rFonts w:ascii="맑은 고딕" w:eastAsia="맑은 고딕" w:hAnsi="맑은 고딕"/>
          <w:b/>
          <w:color w:val="1E3A8A"/>
          <w:sz w:val="17"/>
        </w:rPr>
        <w:t>증강</w:t>
      </w:r>
      <w:r>
        <w:rPr>
          <w:rFonts w:ascii="맑은 고딕" w:eastAsia="맑은 고딕" w:hAnsi="맑은 고딕"/>
          <w:b/>
          <w:color w:val="1E3A8A"/>
          <w:sz w:val="17"/>
        </w:rPr>
        <w:t xml:space="preserve"> </w:t>
      </w:r>
      <w:r>
        <w:rPr>
          <w:rFonts w:ascii="맑은 고딕" w:eastAsia="맑은 고딕" w:hAnsi="맑은 고딕"/>
          <w:b/>
          <w:color w:val="1E3A8A"/>
          <w:sz w:val="17"/>
        </w:rPr>
        <w:t>순방향</w:t>
      </w:r>
      <w:r>
        <w:rPr>
          <w:rFonts w:ascii="맑은 고딕" w:eastAsia="맑은 고딕" w:hAnsi="맑은 고딕"/>
          <w:b/>
          <w:color w:val="1E3A8A"/>
          <w:sz w:val="17"/>
        </w:rPr>
        <w:t xml:space="preserve"> </w:t>
      </w:r>
      <w:r>
        <w:rPr>
          <w:rFonts w:ascii="맑은 고딕" w:eastAsia="맑은 고딕" w:hAnsi="맑은 고딕"/>
          <w:b/>
          <w:color w:val="1E3A8A"/>
          <w:sz w:val="17"/>
        </w:rPr>
        <w:t>신호</w:t>
      </w:r>
      <w:r>
        <w:rPr>
          <w:rFonts w:ascii="맑은 고딕" w:eastAsia="맑은 고딕" w:hAnsi="맑은 고딕"/>
          <w:b/>
          <w:color w:val="1E3A8A"/>
          <w:sz w:val="17"/>
        </w:rPr>
        <w:t>), Delay-Tolerant Networking(</w:t>
      </w:r>
      <w:r>
        <w:rPr>
          <w:rFonts w:ascii="맑은 고딕" w:eastAsia="맑은 고딕" w:hAnsi="맑은 고딕"/>
          <w:b/>
          <w:color w:val="1E3A8A"/>
          <w:sz w:val="17"/>
        </w:rPr>
        <w:t>지연감내네트워크</w:t>
      </w:r>
      <w:r>
        <w:rPr>
          <w:rFonts w:ascii="맑은 고딕" w:eastAsia="맑은 고딕" w:hAnsi="맑은 고딕"/>
          <w:b/>
          <w:color w:val="1E3A8A"/>
          <w:sz w:val="17"/>
        </w:rPr>
        <w:t>), Pseudora</w:t>
      </w:r>
      <w:r>
        <w:rPr>
          <w:rFonts w:ascii="맑은 고딕" w:eastAsia="맑은 고딕" w:hAnsi="맑은 고딕"/>
          <w:b/>
          <w:color w:val="1E3A8A"/>
          <w:sz w:val="17"/>
        </w:rPr>
        <w:t>nge(</w:t>
      </w:r>
      <w:r>
        <w:rPr>
          <w:rFonts w:ascii="맑은 고딕" w:eastAsia="맑은 고딕" w:hAnsi="맑은 고딕"/>
          <w:b/>
          <w:color w:val="1E3A8A"/>
          <w:sz w:val="17"/>
        </w:rPr>
        <w:t>의사거리</w:t>
      </w:r>
      <w:r>
        <w:rPr>
          <w:rFonts w:ascii="맑은 고딕" w:eastAsia="맑은 고딕" w:hAnsi="맑은 고딕"/>
          <w:b/>
          <w:color w:val="1E3A8A"/>
          <w:sz w:val="17"/>
        </w:rPr>
        <w:t>), Receiver Clock Bias(</w:t>
      </w:r>
      <w:r>
        <w:rPr>
          <w:rFonts w:ascii="맑은 고딕" w:eastAsia="맑은 고딕" w:hAnsi="맑은 고딕"/>
          <w:b/>
          <w:color w:val="1E3A8A"/>
          <w:sz w:val="17"/>
        </w:rPr>
        <w:t>수신기</w:t>
      </w:r>
      <w:r>
        <w:rPr>
          <w:rFonts w:ascii="맑은 고딕" w:eastAsia="맑은 고딕" w:hAnsi="맑은 고딕"/>
          <w:b/>
          <w:color w:val="1E3A8A"/>
          <w:sz w:val="17"/>
        </w:rPr>
        <w:t xml:space="preserve"> </w:t>
      </w:r>
      <w:r>
        <w:rPr>
          <w:rFonts w:ascii="맑은 고딕" w:eastAsia="맑은 고딕" w:hAnsi="맑은 고딕"/>
          <w:b/>
          <w:color w:val="1E3A8A"/>
          <w:sz w:val="17"/>
        </w:rPr>
        <w:t>시계오차</w:t>
      </w:r>
      <w:r>
        <w:rPr>
          <w:rFonts w:ascii="맑은 고딕" w:eastAsia="맑은 고딕" w:hAnsi="맑은 고딕"/>
          <w:b/>
          <w:color w:val="1E3A8A"/>
          <w:sz w:val="17"/>
        </w:rPr>
        <w:t>), Single Point Positioning(</w:t>
      </w:r>
      <w:r>
        <w:rPr>
          <w:rFonts w:ascii="맑은 고딕" w:eastAsia="맑은 고딕" w:hAnsi="맑은 고딕"/>
          <w:b/>
          <w:color w:val="1E3A8A"/>
          <w:sz w:val="17"/>
        </w:rPr>
        <w:t>단독측위</w:t>
      </w:r>
      <w:r>
        <w:rPr>
          <w:rFonts w:ascii="맑은 고딕" w:eastAsia="맑은 고딕" w:hAnsi="맑은 고딕"/>
          <w:b/>
          <w:color w:val="1E3A8A"/>
          <w:sz w:val="17"/>
        </w:rPr>
        <w:t>)</w:t>
      </w:r>
    </w:p>
    <w:p w:rsidR="00026DE7" w:rsidRDefault="00026DE7">
      <w:pPr>
        <w:sectPr w:rsidR="00026DE7">
          <w:pgSz w:w="11906" w:h="16838"/>
          <w:pgMar w:top="1417" w:right="1134" w:bottom="1417" w:left="1134" w:header="720" w:footer="720" w:gutter="0"/>
          <w:cols w:space="425"/>
          <w:docGrid w:linePitch="360"/>
        </w:sectPr>
      </w:pP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lastRenderedPageBreak/>
        <w:t xml:space="preserve">Ⅰ. </w:t>
      </w:r>
      <w:r>
        <w:rPr>
          <w:rFonts w:ascii="맑은 고딕" w:eastAsia="맑은 고딕" w:hAnsi="맑은 고딕"/>
          <w:b/>
          <w:color w:val="0F172A"/>
          <w:lang w:eastAsia="ko-KR"/>
        </w:rPr>
        <w:t>서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론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최근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아르테미스</w:t>
      </w:r>
      <w:r>
        <w:rPr>
          <w:rFonts w:ascii="맑은 고딕" w:eastAsia="맑은 고딕" w:hAnsi="맑은 고딕"/>
          <w:sz w:val="18"/>
          <w:lang w:eastAsia="ko-KR"/>
        </w:rPr>
        <w:t xml:space="preserve">(Artemis) </w:t>
      </w:r>
      <w:r>
        <w:rPr>
          <w:rFonts w:ascii="맑은 고딕" w:eastAsia="맑은 고딕" w:hAnsi="맑은 고딕"/>
          <w:sz w:val="18"/>
          <w:lang w:eastAsia="ko-KR"/>
        </w:rPr>
        <w:t>프로그램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국제적인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탐사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임무가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본격화됨에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따라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궤도선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착륙선에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안정적인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통신과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(Position, Navigation, and Timing, PNT) </w:t>
      </w:r>
      <w:r>
        <w:rPr>
          <w:rFonts w:ascii="맑은 고딕" w:eastAsia="맑은 고딕" w:hAnsi="맑은 고딕"/>
          <w:sz w:val="18"/>
          <w:lang w:eastAsia="ko-KR"/>
        </w:rPr>
        <w:t>서비스를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제공하기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인프라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표준화가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활발히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진행되고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있다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이를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항공우주국</w:t>
      </w:r>
      <w:r>
        <w:rPr>
          <w:rFonts w:ascii="맑은 고딕" w:eastAsia="맑은 고딕" w:hAnsi="맑은 고딕"/>
          <w:sz w:val="18"/>
          <w:lang w:eastAsia="ko-KR"/>
        </w:rPr>
        <w:t>(NASA)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비롯한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국제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기관들은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신호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표준인</w:t>
      </w:r>
      <w:r>
        <w:rPr>
          <w:rFonts w:ascii="맑은 고딕" w:eastAsia="맑은 고딕" w:hAnsi="맑은 고딕"/>
          <w:sz w:val="18"/>
          <w:lang w:eastAsia="ko-KR"/>
        </w:rPr>
        <w:t xml:space="preserve"> LSIS(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LunaNet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Signal-In-Space) AFS(Augmented Forward </w:t>
      </w:r>
      <w:r>
        <w:rPr>
          <w:rFonts w:ascii="맑은 고딕" w:eastAsia="맑은 고딕" w:hAnsi="맑은 고딕"/>
          <w:sz w:val="18"/>
          <w:lang w:eastAsia="ko-KR"/>
        </w:rPr>
        <w:lastRenderedPageBreak/>
        <w:t>Signal)[1]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장거리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링크의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단절을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극복하기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위한</w:t>
      </w:r>
      <w:r>
        <w:rPr>
          <w:rFonts w:ascii="맑은 고딕" w:eastAsia="맑은 고딕" w:hAnsi="맑은 고딕"/>
          <w:sz w:val="18"/>
          <w:lang w:eastAsia="ko-KR"/>
        </w:rPr>
        <w:t xml:space="preserve"> DTN(Delay/Disruption-Tolerant Networking)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HDTN(High-Rate DTN)[2, 3] </w:t>
      </w:r>
      <w:r>
        <w:rPr>
          <w:rFonts w:ascii="맑은 고딕" w:eastAsia="맑은 고딕" w:hAnsi="맑은 고딕"/>
          <w:sz w:val="18"/>
          <w:lang w:eastAsia="ko-KR"/>
        </w:rPr>
        <w:t>기술을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핵심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아키텍처로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채택하고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있다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인터넷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환경에서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관측값이나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번들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프로토콜</w:t>
      </w:r>
      <w:r>
        <w:rPr>
          <w:rFonts w:ascii="맑은 고딕" w:eastAsia="맑은 고딕" w:hAnsi="맑은 고딕"/>
          <w:sz w:val="18"/>
          <w:lang w:eastAsia="ko-KR"/>
        </w:rPr>
        <w:t>(Bundle Protocol)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때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시스템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관점에서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핵심적인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공학적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과제가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제기된다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첫째</w:t>
      </w:r>
      <w:r>
        <w:rPr>
          <w:rFonts w:ascii="맑은 고딕" w:eastAsia="맑은 고딕" w:hAnsi="맑은 고딕"/>
          <w:sz w:val="18"/>
          <w:lang w:eastAsia="ko-KR"/>
        </w:rPr>
        <w:t xml:space="preserve">, NASA LSIS </w:t>
      </w:r>
      <w:r>
        <w:rPr>
          <w:rFonts w:ascii="맑은 고딕" w:eastAsia="맑은 고딕" w:hAnsi="맑은 고딕"/>
          <w:sz w:val="18"/>
          <w:lang w:eastAsia="ko-KR"/>
        </w:rPr>
        <w:t>규격에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정의된</w:t>
      </w:r>
      <w:r>
        <w:rPr>
          <w:rFonts w:ascii="맑은 고딕" w:eastAsia="맑은 고딕" w:hAnsi="맑은 고딕"/>
          <w:sz w:val="18"/>
          <w:lang w:eastAsia="ko-KR"/>
        </w:rPr>
        <w:t xml:space="preserve"> 6,000-</w:t>
      </w:r>
      <w:r>
        <w:rPr>
          <w:rFonts w:ascii="맑은 고딕" w:eastAsia="맑은 고딕" w:hAnsi="맑은 고딕"/>
          <w:sz w:val="18"/>
          <w:lang w:eastAsia="ko-KR"/>
        </w:rPr>
        <w:lastRenderedPageBreak/>
        <w:t xml:space="preserve">bit </w:t>
      </w:r>
      <w:r>
        <w:rPr>
          <w:rFonts w:ascii="맑은 고딕" w:eastAsia="맑은 고딕" w:hAnsi="맑은 고딕"/>
          <w:sz w:val="18"/>
          <w:lang w:eastAsia="ko-KR"/>
        </w:rPr>
        <w:t>규모의</w:t>
      </w:r>
      <w:r>
        <w:rPr>
          <w:rFonts w:ascii="맑은 고딕" w:eastAsia="맑은 고딕" w:hAnsi="맑은 고딕"/>
          <w:sz w:val="18"/>
          <w:lang w:eastAsia="ko-KR"/>
        </w:rPr>
        <w:t xml:space="preserve"> AFS </w:t>
      </w:r>
      <w:r>
        <w:rPr>
          <w:rFonts w:ascii="맑은 고딕" w:eastAsia="맑은 고딕" w:hAnsi="맑은 고딕"/>
          <w:sz w:val="18"/>
          <w:lang w:eastAsia="ko-KR"/>
        </w:rPr>
        <w:t>프레임이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다단계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오류정정부호</w:t>
      </w:r>
      <w:r>
        <w:rPr>
          <w:rFonts w:ascii="맑은 고딕" w:eastAsia="맑은 고딕" w:hAnsi="맑은 고딕"/>
          <w:sz w:val="18"/>
          <w:lang w:eastAsia="ko-KR"/>
        </w:rPr>
        <w:t xml:space="preserve">(BCH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LDPC)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블록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부호화된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후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이기종</w:t>
      </w:r>
      <w:r>
        <w:rPr>
          <w:rFonts w:ascii="맑은 고딕" w:eastAsia="맑은 고딕" w:hAnsi="맑은 고딕"/>
          <w:sz w:val="18"/>
          <w:lang w:eastAsia="ko-KR"/>
        </w:rPr>
        <w:t xml:space="preserve"> DTN/HDTN </w:t>
      </w:r>
      <w:r>
        <w:rPr>
          <w:rFonts w:ascii="맑은 고딕" w:eastAsia="맑은 고딕" w:hAnsi="맑은 고딕"/>
          <w:sz w:val="18"/>
          <w:lang w:eastAsia="ko-KR"/>
        </w:rPr>
        <w:t>어댑터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파이프라인을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통과하여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비트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손실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없이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복원될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있는지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검증해야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둘째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시점</w:t>
      </w:r>
      <w:r>
        <w:rPr>
          <w:rFonts w:ascii="맑은 고딕" w:eastAsia="맑은 고딕" w:hAnsi="맑은 고딕"/>
          <w:sz w:val="18"/>
          <w:lang w:eastAsia="ko-KR"/>
        </w:rPr>
        <w:t>(S)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시점</w:t>
      </w:r>
      <w:r>
        <w:rPr>
          <w:rFonts w:ascii="맑은 고딕" w:eastAsia="맑은 고딕" w:hAnsi="맑은 고딕"/>
          <w:sz w:val="18"/>
          <w:lang w:eastAsia="ko-KR"/>
        </w:rPr>
        <w:t xml:space="preserve">(R) </w:t>
      </w:r>
      <w:r>
        <w:rPr>
          <w:rFonts w:ascii="맑은 고딕" w:eastAsia="맑은 고딕" w:hAnsi="맑은 고딕"/>
          <w:sz w:val="18"/>
          <w:lang w:eastAsia="ko-KR"/>
        </w:rPr>
        <w:t>사</w:t>
      </w:r>
      <w:r>
        <w:rPr>
          <w:rFonts w:ascii="맑은 고딕" w:eastAsia="맑은 고딕" w:hAnsi="맑은 고딕"/>
          <w:sz w:val="18"/>
          <w:lang w:eastAsia="ko-KR"/>
        </w:rPr>
        <w:t>이의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네트워크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= R - S)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Pseudorange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반영하여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전송했을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때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측의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단독측위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(Single Point Positioning, SPP)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공통으로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부가된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차원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오인하지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않고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 xml:space="preserve">(Receiver Clock Bias,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dt_r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 </w:t>
      </w:r>
      <w:r>
        <w:rPr>
          <w:rFonts w:ascii="맑은 고딕" w:eastAsia="맑은 고딕" w:hAnsi="맑은 고딕"/>
          <w:sz w:val="18"/>
          <w:lang w:eastAsia="ko-KR"/>
        </w:rPr>
        <w:t>항으로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정확히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분리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흡수하는지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실증해야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논문에서는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이러한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공학적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가설을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하드웨어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코덱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정량적으로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개발된</w:t>
      </w:r>
      <w:r>
        <w:rPr>
          <w:rFonts w:ascii="맑은 고딕" w:eastAsia="맑은 고딕" w:hAnsi="맑은 고딕"/>
          <w:sz w:val="18"/>
          <w:lang w:eastAsia="ko-KR"/>
        </w:rPr>
        <w:t xml:space="preserve"> LNIS(Lunar Navigation &amp; DTN Integration System) </w:t>
      </w:r>
      <w:r>
        <w:rPr>
          <w:rFonts w:ascii="맑은 고딕" w:eastAsia="맑은 고딕" w:hAnsi="맑은 고딕"/>
          <w:sz w:val="18"/>
          <w:lang w:eastAsia="ko-KR"/>
        </w:rPr>
        <w:t>플랫폼의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결과를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제시한다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제안하는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시스템은</w:t>
      </w:r>
      <w:r>
        <w:rPr>
          <w:rFonts w:ascii="맑은 고딕" w:eastAsia="맑은 고딕" w:hAnsi="맑은 고딕"/>
          <w:sz w:val="18"/>
          <w:lang w:eastAsia="ko-KR"/>
        </w:rPr>
        <w:t xml:space="preserve"> u-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blox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ZED-F9T </w:t>
      </w:r>
      <w:r>
        <w:rPr>
          <w:rFonts w:ascii="맑은 고딕" w:eastAsia="맑은 고딕" w:hAnsi="맑은 고딕"/>
          <w:sz w:val="18"/>
          <w:lang w:eastAsia="ko-KR"/>
        </w:rPr>
        <w:t>수신기로부터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수집한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관측값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궤도력을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기반으로</w:t>
      </w:r>
      <w:r>
        <w:rPr>
          <w:rFonts w:ascii="맑은 고딕" w:eastAsia="맑은 고딕" w:hAnsi="맑은 고딕"/>
          <w:sz w:val="18"/>
          <w:lang w:eastAsia="ko-KR"/>
        </w:rPr>
        <w:t xml:space="preserve"> (1) GNSS_RAW, (2) AFS_METADATA(NASA LSIS 6,000-bit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부호화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>), (3) IQ_SAMPLE(90</w:t>
      </w:r>
      <w:r>
        <w:rPr>
          <w:rFonts w:ascii="맑은 고딕" w:eastAsia="맑은 고딕" w:hAnsi="맑은 고딕"/>
          <w:sz w:val="18"/>
          <w:lang w:eastAsia="ko-KR"/>
        </w:rPr>
        <w:t>초</w:t>
      </w:r>
      <w:r>
        <w:rPr>
          <w:rFonts w:ascii="맑은 고딕" w:eastAsia="맑은 고딕" w:hAnsi="맑은 고딕"/>
          <w:sz w:val="18"/>
          <w:lang w:eastAsia="ko-KR"/>
        </w:rPr>
        <w:t xml:space="preserve"> RF </w:t>
      </w:r>
      <w:r>
        <w:rPr>
          <w:rFonts w:ascii="맑은 고딕" w:eastAsia="맑은 고딕" w:hAnsi="맑은 고딕"/>
          <w:sz w:val="18"/>
          <w:lang w:eastAsia="ko-KR"/>
        </w:rPr>
        <w:t>베이스</w:t>
      </w:r>
      <w:r>
        <w:rPr>
          <w:rFonts w:ascii="맑은 고딕" w:eastAsia="맑은 고딕" w:hAnsi="맑은 고딕"/>
          <w:sz w:val="18"/>
          <w:lang w:eastAsia="ko-KR"/>
        </w:rPr>
        <w:t>밴드</w:t>
      </w:r>
      <w:r>
        <w:rPr>
          <w:rFonts w:ascii="맑은 고딕" w:eastAsia="맑은 고딕" w:hAnsi="맑은 고딕"/>
          <w:sz w:val="18"/>
          <w:lang w:eastAsia="ko-KR"/>
        </w:rPr>
        <w:t xml:space="preserve"> I/Q </w:t>
      </w:r>
      <w:r>
        <w:rPr>
          <w:rFonts w:ascii="맑은 고딕" w:eastAsia="맑은 고딕" w:hAnsi="맑은 고딕"/>
          <w:sz w:val="18"/>
          <w:lang w:eastAsia="ko-KR"/>
        </w:rPr>
        <w:t>합성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신호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상관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추적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모드를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지원하며</w:t>
      </w:r>
      <w:r>
        <w:rPr>
          <w:rFonts w:ascii="맑은 고딕" w:eastAsia="맑은 고딕" w:hAnsi="맑은 고딕"/>
          <w:sz w:val="18"/>
          <w:lang w:eastAsia="ko-KR"/>
        </w:rPr>
        <w:t>, ION-DTN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NASA HDTN </w:t>
      </w:r>
      <w:r>
        <w:rPr>
          <w:rFonts w:ascii="맑은 고딕" w:eastAsia="맑은 고딕" w:hAnsi="맑은 고딕"/>
          <w:sz w:val="18"/>
          <w:lang w:eastAsia="ko-KR"/>
        </w:rPr>
        <w:t>간의</w:t>
      </w:r>
      <w:r>
        <w:rPr>
          <w:rFonts w:ascii="맑은 고딕" w:eastAsia="맑은 고딕" w:hAnsi="맑은 고딕"/>
          <w:sz w:val="18"/>
          <w:lang w:eastAsia="ko-KR"/>
        </w:rPr>
        <w:t xml:space="preserve"> 4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교차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경로에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대한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복원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무결성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PVT </w:t>
      </w:r>
      <w:r>
        <w:rPr>
          <w:rFonts w:ascii="맑은 고딕" w:eastAsia="맑은 고딕" w:hAnsi="맑은 고딕"/>
          <w:sz w:val="18"/>
          <w:lang w:eastAsia="ko-KR"/>
        </w:rPr>
        <w:t>정밀도를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 xml:space="preserve">Ⅱ. </w:t>
      </w:r>
      <w:r>
        <w:rPr>
          <w:rFonts w:ascii="맑은 고딕" w:eastAsia="맑은 고딕" w:hAnsi="맑은 고딕"/>
          <w:b/>
          <w:color w:val="0F172A"/>
          <w:lang w:eastAsia="ko-KR"/>
        </w:rPr>
        <w:t>관련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표준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및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배경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이론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2.1 NASA LSIS AFS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물리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프레임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규격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NASA LSIS Volume A (v1.0)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Baseline V5.0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문서</w:t>
      </w:r>
      <w:r>
        <w:rPr>
          <w:rFonts w:ascii="맑은 고딕" w:eastAsia="맑은 고딕" w:hAnsi="맑은 고딕"/>
          <w:sz w:val="18"/>
          <w:lang w:eastAsia="ko-KR"/>
        </w:rPr>
        <w:t>(pp. 34–38)[1]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정의된</w:t>
      </w:r>
      <w:r>
        <w:rPr>
          <w:rFonts w:ascii="맑은 고딕" w:eastAsia="맑은 고딕" w:hAnsi="맑은 고딕"/>
          <w:sz w:val="18"/>
          <w:lang w:eastAsia="ko-KR"/>
        </w:rPr>
        <w:t xml:space="preserve"> AFS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채널</w:t>
      </w:r>
      <w:r>
        <w:rPr>
          <w:rFonts w:ascii="맑은 고딕" w:eastAsia="맑은 고딕" w:hAnsi="맑은 고딕"/>
          <w:sz w:val="18"/>
          <w:lang w:eastAsia="ko-KR"/>
        </w:rPr>
        <w:t>(AFS-Q)</w:t>
      </w:r>
      <w:r>
        <w:rPr>
          <w:rFonts w:ascii="맑은 고딕" w:eastAsia="맑은 고딕" w:hAnsi="맑은 고딕"/>
          <w:sz w:val="18"/>
          <w:lang w:eastAsia="ko-KR"/>
        </w:rPr>
        <w:t>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초당</w:t>
      </w:r>
      <w:r>
        <w:rPr>
          <w:rFonts w:ascii="맑은 고딕" w:eastAsia="맑은 고딕" w:hAnsi="맑은 고딕"/>
          <w:sz w:val="18"/>
          <w:lang w:eastAsia="ko-KR"/>
        </w:rPr>
        <w:t xml:space="preserve"> 500 </w:t>
      </w:r>
      <w:r>
        <w:rPr>
          <w:rFonts w:ascii="맑은 고딕" w:eastAsia="맑은 고딕" w:hAnsi="맑은 고딕"/>
          <w:sz w:val="18"/>
          <w:lang w:eastAsia="ko-KR"/>
        </w:rPr>
        <w:t>심볼</w:t>
      </w:r>
      <w:r>
        <w:rPr>
          <w:rFonts w:ascii="맑은 고딕" w:eastAsia="맑은 고딕" w:hAnsi="맑은 고딕"/>
          <w:sz w:val="18"/>
          <w:lang w:eastAsia="ko-KR"/>
        </w:rPr>
        <w:t xml:space="preserve">(500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sps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속도로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전송되며</w:t>
      </w:r>
      <w:r>
        <w:rPr>
          <w:rFonts w:ascii="맑은 고딕" w:eastAsia="맑은 고딕" w:hAnsi="맑은 고딕"/>
          <w:sz w:val="18"/>
          <w:lang w:eastAsia="ko-KR"/>
        </w:rPr>
        <w:t>, 1</w:t>
      </w:r>
      <w:r>
        <w:rPr>
          <w:rFonts w:ascii="맑은 고딕" w:eastAsia="맑은 고딕" w:hAnsi="맑은 고딕"/>
          <w:sz w:val="18"/>
          <w:lang w:eastAsia="ko-KR"/>
        </w:rPr>
        <w:t>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총</w:t>
      </w:r>
      <w:r>
        <w:rPr>
          <w:rFonts w:ascii="맑은 고딕" w:eastAsia="맑은 고딕" w:hAnsi="맑은 고딕"/>
          <w:sz w:val="18"/>
          <w:lang w:eastAsia="ko-KR"/>
        </w:rPr>
        <w:t xml:space="preserve"> 6,000 </w:t>
      </w:r>
      <w:r>
        <w:rPr>
          <w:rFonts w:ascii="맑은 고딕" w:eastAsia="맑은 고딕" w:hAnsi="맑은 고딕"/>
          <w:sz w:val="18"/>
          <w:lang w:eastAsia="ko-KR"/>
        </w:rPr>
        <w:t>심볼</w:t>
      </w:r>
      <w:r>
        <w:rPr>
          <w:rFonts w:ascii="맑은 고딕" w:eastAsia="맑은 고딕" w:hAnsi="맑은 고딕"/>
          <w:sz w:val="18"/>
          <w:lang w:eastAsia="ko-KR"/>
        </w:rPr>
        <w:t xml:space="preserve">(750 Bytes,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주기</w:t>
      </w:r>
      <w:r>
        <w:rPr>
          <w:rFonts w:ascii="맑은 고딕" w:eastAsia="맑은 고딕" w:hAnsi="맑은 고딕"/>
          <w:sz w:val="18"/>
          <w:lang w:eastAsia="ko-KR"/>
        </w:rPr>
        <w:t xml:space="preserve"> 12</w:t>
      </w:r>
      <w:r>
        <w:rPr>
          <w:rFonts w:ascii="맑은 고딕" w:eastAsia="맑은 고딕" w:hAnsi="맑은 고딕"/>
          <w:sz w:val="18"/>
          <w:lang w:eastAsia="ko-KR"/>
        </w:rPr>
        <w:t>초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구성된다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적용되지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않는</w:t>
      </w:r>
      <w:r>
        <w:rPr>
          <w:rFonts w:ascii="맑은 고딕" w:eastAsia="맑은 고딕" w:hAnsi="맑은 고딕"/>
          <w:sz w:val="18"/>
          <w:lang w:eastAsia="ko-KR"/>
        </w:rPr>
        <w:t xml:space="preserve"> 120-bit </w:t>
      </w:r>
      <w:r>
        <w:rPr>
          <w:rFonts w:ascii="맑은 고딕" w:eastAsia="맑은 고딕" w:hAnsi="맑은 고딕"/>
          <w:sz w:val="18"/>
          <w:lang w:eastAsia="ko-KR"/>
        </w:rPr>
        <w:t>헤더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구간</w:t>
      </w:r>
      <w:r>
        <w:rPr>
          <w:rFonts w:ascii="맑은 고딕" w:eastAsia="맑은 고딕" w:hAnsi="맑은 고딕"/>
          <w:sz w:val="18"/>
          <w:lang w:eastAsia="ko-KR"/>
        </w:rPr>
        <w:t xml:space="preserve">(SP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SB1)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98×60 </w:t>
      </w:r>
      <w:r>
        <w:rPr>
          <w:rFonts w:ascii="맑은 고딕" w:eastAsia="맑은 고딕" w:hAnsi="맑은 고딕"/>
          <w:sz w:val="18"/>
          <w:lang w:eastAsia="ko-KR"/>
        </w:rPr>
        <w:t>블록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인터리빙이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적용되는</w:t>
      </w:r>
      <w:r>
        <w:rPr>
          <w:rFonts w:ascii="맑은 고딕" w:eastAsia="맑은 고딕" w:hAnsi="맑은 고딕"/>
          <w:sz w:val="18"/>
          <w:lang w:eastAsia="ko-KR"/>
        </w:rPr>
        <w:t xml:space="preserve"> 5,880-bit </w:t>
      </w:r>
      <w:r>
        <w:rPr>
          <w:rFonts w:ascii="맑은 고딕" w:eastAsia="맑은 고딕" w:hAnsi="맑은 고딕"/>
          <w:sz w:val="18"/>
          <w:lang w:eastAsia="ko-KR"/>
        </w:rPr>
        <w:t>페이로드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구간</w:t>
      </w:r>
      <w:r>
        <w:rPr>
          <w:rFonts w:ascii="맑은 고딕" w:eastAsia="맑은 고딕" w:hAnsi="맑은 고딕"/>
          <w:sz w:val="18"/>
          <w:lang w:eastAsia="ko-KR"/>
        </w:rPr>
        <w:t>(SB2, SB3, SB4)</w:t>
      </w:r>
      <w:r>
        <w:rPr>
          <w:rFonts w:ascii="맑은 고딕" w:eastAsia="맑은 고딕" w:hAnsi="맑은 고딕"/>
          <w:sz w:val="18"/>
          <w:lang w:eastAsia="ko-KR"/>
        </w:rPr>
        <w:t>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구분된다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lastRenderedPageBreak/>
        <w:t>첫째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동기화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패턴</w:t>
      </w:r>
      <w:r>
        <w:rPr>
          <w:rFonts w:ascii="맑은 고딕" w:eastAsia="맑은 고딕" w:hAnsi="맑은 고딕"/>
          <w:sz w:val="18"/>
          <w:lang w:eastAsia="ko-KR"/>
        </w:rPr>
        <w:t>(SP, 68 symbols)</w:t>
      </w:r>
      <w:r>
        <w:rPr>
          <w:rFonts w:ascii="맑은 고딕" w:eastAsia="맑은 고딕" w:hAnsi="맑은 고딕"/>
          <w:sz w:val="18"/>
          <w:lang w:eastAsia="ko-KR"/>
        </w:rPr>
        <w:t>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동일하게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송출하는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고정</w:t>
      </w:r>
      <w:r>
        <w:rPr>
          <w:rFonts w:ascii="맑은 고딕" w:eastAsia="맑은 고딕" w:hAnsi="맑은 고딕"/>
          <w:sz w:val="18"/>
          <w:lang w:eastAsia="ko-KR"/>
        </w:rPr>
        <w:t xml:space="preserve"> 68-bit </w:t>
      </w:r>
      <w:r>
        <w:rPr>
          <w:rFonts w:ascii="맑은 고딕" w:eastAsia="맑은 고딕" w:hAnsi="맑은 고딕"/>
          <w:sz w:val="18"/>
          <w:lang w:eastAsia="ko-KR"/>
        </w:rPr>
        <w:t>시퀀스</w:t>
      </w:r>
      <w:r>
        <w:rPr>
          <w:rFonts w:ascii="맑은 고딕" w:eastAsia="맑은 고딕" w:hAnsi="맑은 고딕"/>
          <w:sz w:val="18"/>
          <w:lang w:eastAsia="ko-KR"/>
        </w:rPr>
        <w:t>(0xCC63F74536F49E04A, MSB-first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이다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이는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Kocabas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Atalar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[4]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규명한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최소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비주기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자기상관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부호</w:t>
      </w:r>
      <w:r>
        <w:rPr>
          <w:rFonts w:ascii="맑은 고딕" w:eastAsia="맑은 고딕" w:hAnsi="맑은 고딕"/>
          <w:sz w:val="18"/>
          <w:lang w:eastAsia="ko-KR"/>
        </w:rPr>
        <w:t xml:space="preserve">(Minimum Aperiodic Autocorrelation Code, </w:t>
      </w:r>
      <w:r>
        <w:rPr>
          <w:rFonts w:ascii="맑은 고딕" w:eastAsia="맑은 고딕" w:hAnsi="맑은 고딕"/>
          <w:sz w:val="18"/>
          <w:lang w:eastAsia="ko-KR"/>
        </w:rPr>
        <w:t>최대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부엽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크기</w:t>
      </w:r>
      <w:r>
        <w:rPr>
          <w:rFonts w:ascii="맑은 고딕" w:eastAsia="맑은 고딕" w:hAnsi="맑은 고딕"/>
          <w:sz w:val="18"/>
          <w:lang w:eastAsia="ko-KR"/>
        </w:rPr>
        <w:t xml:space="preserve"> PSL = 4)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채택한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것으로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수신기가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주기적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반복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번의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슬라이딩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상관만으로도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시작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경계와</w:t>
      </w:r>
      <w:r>
        <w:rPr>
          <w:rFonts w:ascii="맑은 고딕" w:eastAsia="맑은 고딕" w:hAnsi="맑은 고딕"/>
          <w:sz w:val="18"/>
          <w:lang w:eastAsia="ko-KR"/>
        </w:rPr>
        <w:t xml:space="preserve"> BPSK </w:t>
      </w:r>
      <w:r>
        <w:rPr>
          <w:rFonts w:ascii="맑은 고딕" w:eastAsia="맑은 고딕" w:hAnsi="맑은 고딕"/>
          <w:sz w:val="18"/>
          <w:lang w:eastAsia="ko-KR"/>
        </w:rPr>
        <w:t>위상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모호성</w:t>
      </w:r>
      <w:r>
        <w:rPr>
          <w:rFonts w:ascii="맑은 고딕" w:eastAsia="맑은 고딕" w:hAnsi="맑은 고딕"/>
          <w:sz w:val="18"/>
          <w:lang w:eastAsia="ko-KR"/>
        </w:rPr>
        <w:t>(0°/180°)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즉각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확정할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있게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둘째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1(SB1, 52 symbols)</w:t>
      </w:r>
      <w:r>
        <w:rPr>
          <w:rFonts w:ascii="맑은 고딕" w:eastAsia="맑은 고딕" w:hAnsi="맑은 고딕"/>
          <w:sz w:val="18"/>
          <w:lang w:eastAsia="ko-KR"/>
        </w:rPr>
        <w:t>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식별자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(FID, 2 bits)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12</w:t>
      </w:r>
      <w:r>
        <w:rPr>
          <w:rFonts w:ascii="맑은 고딕" w:eastAsia="맑은 고딕" w:hAnsi="맑은 고딕"/>
          <w:sz w:val="18"/>
          <w:lang w:eastAsia="ko-KR"/>
        </w:rPr>
        <w:t>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단위의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인덱스</w:t>
      </w:r>
      <w:r>
        <w:rPr>
          <w:rFonts w:ascii="맑은 고딕" w:eastAsia="맑은 고딕" w:hAnsi="맑은 고딕"/>
          <w:sz w:val="18"/>
          <w:lang w:eastAsia="ko-KR"/>
        </w:rPr>
        <w:t>(TOI, 7 bits)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구성된</w:t>
      </w:r>
      <w:r>
        <w:rPr>
          <w:rFonts w:ascii="맑은 고딕" w:eastAsia="맑은 고딕" w:hAnsi="맑은 고딕"/>
          <w:sz w:val="18"/>
          <w:lang w:eastAsia="ko-KR"/>
        </w:rPr>
        <w:t xml:space="preserve"> 9-bit </w:t>
      </w:r>
      <w:r>
        <w:rPr>
          <w:rFonts w:ascii="맑은 고딕" w:eastAsia="맑은 고딕" w:hAnsi="맑은 고딕"/>
          <w:sz w:val="18"/>
          <w:lang w:eastAsia="ko-KR"/>
        </w:rPr>
        <w:t>데이터를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최상위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비트</w:t>
      </w:r>
      <w:r>
        <w:rPr>
          <w:rFonts w:ascii="맑은 고딕" w:eastAsia="맑은 고딕" w:hAnsi="맑은 고딕"/>
          <w:sz w:val="18"/>
          <w:lang w:eastAsia="ko-KR"/>
        </w:rPr>
        <w:t>(FID[1]) 1 bit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부호화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없이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직결되고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나머지</w:t>
      </w:r>
      <w:r>
        <w:rPr>
          <w:rFonts w:ascii="맑은 고딕" w:eastAsia="맑은 고딕" w:hAnsi="맑은 고딕"/>
          <w:sz w:val="18"/>
          <w:lang w:eastAsia="ko-KR"/>
        </w:rPr>
        <w:t xml:space="preserve"> 8 bits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생성다항식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107_8(0x47) </w:t>
      </w:r>
      <w:r>
        <w:rPr>
          <w:rFonts w:ascii="맑은 고딕" w:eastAsia="맑은 고딕" w:hAnsi="맑은 고딕"/>
          <w:sz w:val="18"/>
          <w:lang w:eastAsia="ko-KR"/>
        </w:rPr>
        <w:t>기반의</w:t>
      </w:r>
      <w:r>
        <w:rPr>
          <w:rFonts w:ascii="맑은 고딕" w:eastAsia="맑은 고딕" w:hAnsi="맑은 고딕"/>
          <w:sz w:val="18"/>
          <w:lang w:eastAsia="ko-KR"/>
        </w:rPr>
        <w:t xml:space="preserve"> (51, 8) </w:t>
      </w:r>
      <w:r>
        <w:rPr>
          <w:rFonts w:ascii="맑은 고딕" w:eastAsia="맑은 고딕" w:hAnsi="맑은 고딕"/>
          <w:sz w:val="18"/>
          <w:lang w:eastAsia="ko-KR"/>
        </w:rPr>
        <w:t>조직적</w:t>
      </w:r>
      <w:r>
        <w:rPr>
          <w:rFonts w:ascii="맑은 고딕" w:eastAsia="맑은 고딕" w:hAnsi="맑은 고딕"/>
          <w:sz w:val="18"/>
          <w:lang w:eastAsia="ko-KR"/>
        </w:rPr>
        <w:t xml:space="preserve">(Systematic) BCH </w:t>
      </w:r>
      <w:r>
        <w:rPr>
          <w:rFonts w:ascii="맑은 고딕" w:eastAsia="맑은 고딕" w:hAnsi="맑은 고딕"/>
          <w:sz w:val="18"/>
          <w:lang w:eastAsia="ko-KR"/>
        </w:rPr>
        <w:t>부호화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XOR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마스킹을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거쳐</w:t>
      </w:r>
      <w:r>
        <w:rPr>
          <w:rFonts w:ascii="맑은 고딕" w:eastAsia="맑은 고딕" w:hAnsi="맑은 고딕"/>
          <w:sz w:val="18"/>
          <w:lang w:eastAsia="ko-KR"/>
        </w:rPr>
        <w:t xml:space="preserve"> 52 </w:t>
      </w:r>
      <w:r>
        <w:rPr>
          <w:rFonts w:ascii="맑은 고딕" w:eastAsia="맑은 고딕" w:hAnsi="맑은 고딕"/>
          <w:sz w:val="18"/>
          <w:lang w:eastAsia="ko-KR"/>
        </w:rPr>
        <w:t>심볼로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확장된다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셋째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2~4(SB2~SB4, </w:t>
      </w:r>
      <w:r>
        <w:rPr>
          <w:rFonts w:ascii="맑은 고딕" w:eastAsia="맑은 고딕" w:hAnsi="맑은 고딕"/>
          <w:sz w:val="18"/>
          <w:lang w:eastAsia="ko-KR"/>
        </w:rPr>
        <w:t>총</w:t>
      </w:r>
      <w:r>
        <w:rPr>
          <w:rFonts w:ascii="맑은 고딕" w:eastAsia="맑은 고딕" w:hAnsi="맑은 고딕"/>
          <w:sz w:val="18"/>
          <w:lang w:eastAsia="ko-KR"/>
        </w:rPr>
        <w:t xml:space="preserve"> 5,880 symbols)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끝에</w:t>
      </w:r>
      <w:r>
        <w:rPr>
          <w:rFonts w:ascii="맑은 고딕" w:eastAsia="맑은 고딕" w:hAnsi="맑은 고딕"/>
          <w:sz w:val="18"/>
          <w:lang w:eastAsia="ko-KR"/>
        </w:rPr>
        <w:t xml:space="preserve"> 24-bit CRC-24Q(0x1864CFB)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부착한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뒤</w:t>
      </w:r>
      <w:r>
        <w:rPr>
          <w:rFonts w:ascii="맑은 고딕" w:eastAsia="맑은 고딕" w:hAnsi="맑은 고딕"/>
          <w:sz w:val="18"/>
          <w:lang w:eastAsia="ko-KR"/>
        </w:rPr>
        <w:t xml:space="preserve">, 3GPP 5G NR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>(TS 38.212)[5]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부호율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R=1/2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준순환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저밀도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패리티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검사</w:t>
      </w:r>
      <w:r>
        <w:rPr>
          <w:rFonts w:ascii="맑은 고딕" w:eastAsia="맑은 고딕" w:hAnsi="맑은 고딕"/>
          <w:sz w:val="18"/>
          <w:lang w:eastAsia="ko-KR"/>
        </w:rPr>
        <w:t xml:space="preserve">(QC-LDPC, Base Graph 2) </w:t>
      </w:r>
      <w:r>
        <w:rPr>
          <w:rFonts w:ascii="맑은 고딕" w:eastAsia="맑은 고딕" w:hAnsi="맑은 고딕"/>
          <w:sz w:val="18"/>
          <w:lang w:eastAsia="ko-KR"/>
        </w:rPr>
        <w:t>부호화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조직적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천공</w:t>
      </w:r>
      <w:r>
        <w:rPr>
          <w:rFonts w:ascii="맑은 고딕" w:eastAsia="맑은 고딕" w:hAnsi="맑은 고딕"/>
          <w:sz w:val="18"/>
          <w:lang w:eastAsia="ko-KR"/>
        </w:rPr>
        <w:t>(2Z)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수행한다</w:t>
      </w:r>
      <w:r>
        <w:rPr>
          <w:rFonts w:ascii="맑은 고딕" w:eastAsia="맑은 고딕" w:hAnsi="맑은 고딕"/>
          <w:sz w:val="18"/>
          <w:lang w:eastAsia="ko-KR"/>
        </w:rPr>
        <w:t>. SB2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1,176 data bits(Z=24)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2,400 </w:t>
      </w:r>
      <w:r>
        <w:rPr>
          <w:rFonts w:ascii="맑은 고딕" w:eastAsia="맑은 고딕" w:hAnsi="맑은 고딕"/>
          <w:sz w:val="18"/>
          <w:lang w:eastAsia="ko-KR"/>
        </w:rPr>
        <w:t>심볼로</w:t>
      </w:r>
      <w:r>
        <w:rPr>
          <w:rFonts w:ascii="맑은 고딕" w:eastAsia="맑은 고딕" w:hAnsi="맑은 고딕"/>
          <w:sz w:val="18"/>
          <w:lang w:eastAsia="ko-KR"/>
        </w:rPr>
        <w:t xml:space="preserve">, SB3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SB4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각각</w:t>
      </w:r>
      <w:r>
        <w:rPr>
          <w:rFonts w:ascii="맑은 고딕" w:eastAsia="맑은 고딕" w:hAnsi="맑은 고딕"/>
          <w:sz w:val="18"/>
          <w:lang w:eastAsia="ko-KR"/>
        </w:rPr>
        <w:t xml:space="preserve"> 846 data bits(Z=18)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1,740 </w:t>
      </w:r>
      <w:r>
        <w:rPr>
          <w:rFonts w:ascii="맑은 고딕" w:eastAsia="맑은 고딕" w:hAnsi="맑은 고딕"/>
          <w:sz w:val="18"/>
          <w:lang w:eastAsia="ko-KR"/>
        </w:rPr>
        <w:t>심볼로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부호화되며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합산된</w:t>
      </w:r>
      <w:r>
        <w:rPr>
          <w:rFonts w:ascii="맑은 고딕" w:eastAsia="맑은 고딕" w:hAnsi="맑은 고딕"/>
          <w:sz w:val="18"/>
          <w:lang w:eastAsia="ko-KR"/>
        </w:rPr>
        <w:t xml:space="preserve"> 5,880 </w:t>
      </w:r>
      <w:r>
        <w:rPr>
          <w:rFonts w:ascii="맑은 고딕" w:eastAsia="맑은 고딕" w:hAnsi="맑은 고딕"/>
          <w:sz w:val="18"/>
          <w:lang w:eastAsia="ko-KR"/>
        </w:rPr>
        <w:t>심볼은</w:t>
      </w:r>
      <w:r>
        <w:rPr>
          <w:rFonts w:ascii="맑은 고딕" w:eastAsia="맑은 고딕" w:hAnsi="맑은 고딕"/>
          <w:sz w:val="18"/>
          <w:lang w:eastAsia="ko-KR"/>
        </w:rPr>
        <w:t xml:space="preserve"> 98</w:t>
      </w:r>
      <w:r>
        <w:rPr>
          <w:rFonts w:ascii="맑은 고딕" w:eastAsia="맑은 고딕" w:hAnsi="맑은 고딕"/>
          <w:sz w:val="18"/>
          <w:lang w:eastAsia="ko-KR"/>
        </w:rPr>
        <w:t>열</w:t>
      </w:r>
      <w:r>
        <w:rPr>
          <w:rFonts w:ascii="맑은 고딕" w:eastAsia="맑은 고딕" w:hAnsi="맑은 고딕"/>
          <w:sz w:val="18"/>
          <w:lang w:eastAsia="ko-KR"/>
        </w:rPr>
        <w:t>×60</w:t>
      </w:r>
      <w:r>
        <w:rPr>
          <w:rFonts w:ascii="맑은 고딕" w:eastAsia="맑은 고딕" w:hAnsi="맑은 고딕"/>
          <w:sz w:val="18"/>
          <w:lang w:eastAsia="ko-KR"/>
        </w:rPr>
        <w:t>행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블록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인터리버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r>
        <w:rPr>
          <w:rFonts w:ascii="맑은 고딕" w:eastAsia="맑은 고딕" w:hAnsi="맑은 고딕"/>
          <w:sz w:val="18"/>
          <w:lang w:eastAsia="ko-KR"/>
        </w:rPr>
        <w:t>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방향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쓰기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행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방향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읽기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송출된다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>2.2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우주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지연감내네트워크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(DTN / HDTN)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링크는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행성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거리로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인한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천체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가림에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의한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단절을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특징으로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이를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해결하기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IETF RFC 5050 / RFC 9171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CCSDS 734.2-B-1[2] </w:t>
      </w:r>
      <w:r>
        <w:rPr>
          <w:rFonts w:ascii="맑은 고딕" w:eastAsia="맑은 고딕" w:hAnsi="맑은 고딕"/>
          <w:sz w:val="18"/>
          <w:lang w:eastAsia="ko-KR"/>
        </w:rPr>
        <w:t>표준은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저장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</w:t>
      </w:r>
      <w:r>
        <w:rPr>
          <w:rFonts w:ascii="맑은 고딕" w:eastAsia="맑은 고딕" w:hAnsi="맑은 고딕"/>
          <w:sz w:val="18"/>
          <w:lang w:eastAsia="ko-KR"/>
        </w:rPr>
        <w:t xml:space="preserve">(Store-and-Forward) </w:t>
      </w:r>
      <w:r>
        <w:rPr>
          <w:rFonts w:ascii="맑은 고딕" w:eastAsia="맑은 고딕" w:hAnsi="맑은 고딕"/>
          <w:sz w:val="18"/>
          <w:lang w:eastAsia="ko-KR"/>
        </w:rPr>
        <w:t>방식의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번들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계층을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정의한다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연구에서는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참조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구현체인</w:t>
      </w:r>
      <w:r>
        <w:rPr>
          <w:rFonts w:ascii="맑은 고딕" w:eastAsia="맑은 고딕" w:hAnsi="맑은 고딕"/>
          <w:sz w:val="18"/>
          <w:lang w:eastAsia="ko-KR"/>
        </w:rPr>
        <w:t xml:space="preserve"> ION-DTN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고성능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파이프라인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처리를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설계된</w:t>
      </w:r>
      <w:r>
        <w:rPr>
          <w:rFonts w:ascii="맑은 고딕" w:eastAsia="맑은 고딕" w:hAnsi="맑은 고딕"/>
          <w:sz w:val="18"/>
          <w:lang w:eastAsia="ko-KR"/>
        </w:rPr>
        <w:t xml:space="preserve"> NASA HDTN[3]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어댑터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연동하여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이기종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라우팅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환경에서의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특성을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lastRenderedPageBreak/>
        <w:t xml:space="preserve">Ⅲ. </w:t>
      </w:r>
      <w:r>
        <w:rPr>
          <w:rFonts w:ascii="맑은 고딕" w:eastAsia="맑은 고딕" w:hAnsi="맑은 고딕"/>
          <w:b/>
          <w:color w:val="0F172A"/>
          <w:lang w:eastAsia="ko-KR"/>
        </w:rPr>
        <w:t>제안하는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LNIS </w:t>
      </w:r>
      <w:r>
        <w:rPr>
          <w:rFonts w:ascii="맑은 고딕" w:eastAsia="맑은 고딕" w:hAnsi="맑은 고딕"/>
          <w:b/>
          <w:color w:val="0F172A"/>
          <w:lang w:eastAsia="ko-KR"/>
        </w:rPr>
        <w:t>검증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시스템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설계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3.1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종단간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시스템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아키텍처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연구에서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설계한</w:t>
      </w:r>
      <w:r>
        <w:rPr>
          <w:rFonts w:ascii="맑은 고딕" w:eastAsia="맑은 고딕" w:hAnsi="맑은 고딕"/>
          <w:sz w:val="18"/>
          <w:lang w:eastAsia="ko-KR"/>
        </w:rPr>
        <w:t xml:space="preserve"> LNIS </w:t>
      </w:r>
      <w:r>
        <w:rPr>
          <w:rFonts w:ascii="맑은 고딕" w:eastAsia="맑은 고딕" w:hAnsi="맑은 고딕"/>
          <w:sz w:val="18"/>
          <w:lang w:eastAsia="ko-KR"/>
        </w:rPr>
        <w:t>시스템은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독립된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</w:t>
      </w:r>
      <w:r>
        <w:rPr>
          <w:rFonts w:ascii="맑은 고딕" w:eastAsia="맑은 고딕" w:hAnsi="맑은 고딕"/>
          <w:sz w:val="18"/>
          <w:lang w:eastAsia="ko-KR"/>
        </w:rPr>
        <w:t>(Sender Node)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</w:t>
      </w:r>
      <w:r>
        <w:rPr>
          <w:rFonts w:ascii="맑은 고딕" w:eastAsia="맑은 고딕" w:hAnsi="맑은 고딕"/>
          <w:sz w:val="18"/>
          <w:lang w:eastAsia="ko-KR"/>
        </w:rPr>
        <w:t xml:space="preserve">(Receiver Node), </w:t>
      </w:r>
      <w:r>
        <w:rPr>
          <w:rFonts w:ascii="맑은 고딕" w:eastAsia="맑은 고딕" w:hAnsi="맑은 고딕"/>
          <w:sz w:val="18"/>
          <w:lang w:eastAsia="ko-KR"/>
        </w:rPr>
        <w:t>그리고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결합된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외부</w:t>
      </w:r>
      <w:r>
        <w:rPr>
          <w:rFonts w:ascii="맑은 고딕" w:eastAsia="맑은 고딕" w:hAnsi="맑은 고딕"/>
          <w:sz w:val="18"/>
          <w:lang w:eastAsia="ko-KR"/>
        </w:rPr>
        <w:t xml:space="preserve"> DTN/HDTN </w:t>
      </w:r>
      <w:r>
        <w:rPr>
          <w:rFonts w:ascii="맑은 고딕" w:eastAsia="맑은 고딕" w:hAnsi="맑은 고딕"/>
          <w:sz w:val="18"/>
          <w:lang w:eastAsia="ko-KR"/>
        </w:rPr>
        <w:t>어댑터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데몬으로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구성된다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노드는</w:t>
      </w:r>
      <w:r>
        <w:rPr>
          <w:rFonts w:ascii="맑은 고딕" w:eastAsia="맑은 고딕" w:hAnsi="맑은 고딕"/>
          <w:sz w:val="18"/>
          <w:lang w:eastAsia="ko-KR"/>
        </w:rPr>
        <w:t xml:space="preserve"> u-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blox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ZED-F9T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>[6]</w:t>
      </w:r>
      <w:r>
        <w:rPr>
          <w:rFonts w:ascii="맑은 고딕" w:eastAsia="맑은 고딕" w:hAnsi="맑은 고딕"/>
          <w:sz w:val="18"/>
          <w:lang w:eastAsia="ko-KR"/>
        </w:rPr>
        <w:t>로부터</w:t>
      </w:r>
      <w:r>
        <w:rPr>
          <w:rFonts w:ascii="맑은 고딕" w:eastAsia="맑은 고딕" w:hAnsi="맑은 고딕"/>
          <w:sz w:val="18"/>
          <w:lang w:eastAsia="ko-KR"/>
        </w:rPr>
        <w:t xml:space="preserve"> UBX-RXM-RAWX(</w:t>
      </w:r>
      <w:r>
        <w:rPr>
          <w:rFonts w:ascii="맑은 고딕" w:eastAsia="맑은 고딕" w:hAnsi="맑은 고딕"/>
          <w:sz w:val="18"/>
          <w:lang w:eastAsia="ko-KR"/>
        </w:rPr>
        <w:t>원시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도플러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반송파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</w:t>
      </w:r>
      <w:r>
        <w:rPr>
          <w:rFonts w:ascii="맑은 고딕" w:eastAsia="맑은 고딕" w:hAnsi="맑은 고딕"/>
          <w:sz w:val="18"/>
          <w:lang w:eastAsia="ko-KR"/>
        </w:rPr>
        <w:t>상</w:t>
      </w:r>
      <w:r>
        <w:rPr>
          <w:rFonts w:ascii="맑은 고딕" w:eastAsia="맑은 고딕" w:hAnsi="맑은 고딕"/>
          <w:sz w:val="18"/>
          <w:lang w:eastAsia="ko-KR"/>
        </w:rPr>
        <w:t>, C/N0)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UBX-RXM-SFRBX(GPS L1 C/A LNAV 300-bit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서브프레임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워드</w:t>
      </w:r>
      <w:r>
        <w:rPr>
          <w:rFonts w:ascii="맑은 고딕" w:eastAsia="맑은 고딕" w:hAnsi="맑은 고딕"/>
          <w:sz w:val="18"/>
          <w:lang w:eastAsia="ko-KR"/>
        </w:rPr>
        <w:t>)[7]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수집하고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내장된</w:t>
      </w:r>
      <w:r>
        <w:rPr>
          <w:rFonts w:ascii="맑은 고딕" w:eastAsia="맑은 고딕" w:hAnsi="맑은 고딕"/>
          <w:sz w:val="18"/>
          <w:lang w:eastAsia="ko-KR"/>
        </w:rPr>
        <w:t xml:space="preserve"> RTKLIB 2.4.3[8] </w:t>
      </w:r>
      <w:r>
        <w:rPr>
          <w:rFonts w:ascii="맑은 고딕" w:eastAsia="맑은 고딕" w:hAnsi="맑은 고딕"/>
          <w:sz w:val="18"/>
          <w:lang w:eastAsia="ko-KR"/>
        </w:rPr>
        <w:t>기반</w:t>
      </w:r>
      <w:r>
        <w:rPr>
          <w:rFonts w:ascii="맑은 고딕" w:eastAsia="맑은 고딕" w:hAnsi="맑은 고딕"/>
          <w:sz w:val="18"/>
          <w:lang w:eastAsia="ko-KR"/>
        </w:rPr>
        <w:t xml:space="preserve"> C/C++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네이티브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엔진</w:t>
      </w:r>
      <w:r>
        <w:rPr>
          <w:rFonts w:ascii="맑은 고딕" w:eastAsia="맑은 고딕" w:hAnsi="맑은 고딕"/>
          <w:sz w:val="18"/>
          <w:lang w:eastAsia="ko-KR"/>
        </w:rPr>
        <w:t>(libLnisAfsCodec.so)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호출하여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기준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해</w:t>
      </w:r>
      <w:r>
        <w:rPr>
          <w:rFonts w:ascii="맑은 고딕" w:eastAsia="맑은 고딕" w:hAnsi="맑은 고딕"/>
          <w:sz w:val="18"/>
          <w:lang w:eastAsia="ko-KR"/>
        </w:rPr>
        <w:t>(Reference PVT)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산출한다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공정한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알고리즘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하드웨어가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자체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출력하는</w:t>
      </w:r>
      <w:r>
        <w:rPr>
          <w:rFonts w:ascii="맑은 고딕" w:eastAsia="맑은 고딕" w:hAnsi="맑은 고딕"/>
          <w:sz w:val="18"/>
          <w:lang w:eastAsia="ko-KR"/>
        </w:rPr>
        <w:t xml:space="preserve"> UBX-NAV-PVT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사용하지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않고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송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양측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동일한</w:t>
      </w:r>
      <w:r>
        <w:rPr>
          <w:rFonts w:ascii="맑은 고딕" w:eastAsia="맑은 고딕" w:hAnsi="맑은 고딕"/>
          <w:sz w:val="18"/>
          <w:lang w:eastAsia="ko-KR"/>
        </w:rPr>
        <w:t xml:space="preserve"> RTKLIB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pntpos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() </w:t>
      </w:r>
      <w:r>
        <w:rPr>
          <w:rFonts w:ascii="맑은 고딕" w:eastAsia="맑은 고딕" w:hAnsi="맑은 고딕"/>
          <w:sz w:val="18"/>
          <w:lang w:eastAsia="ko-KR"/>
        </w:rPr>
        <w:t>가우스</w:t>
      </w:r>
      <w:r>
        <w:rPr>
          <w:rFonts w:ascii="맑은 고딕" w:eastAsia="맑은 고딕" w:hAnsi="맑은 고딕"/>
          <w:sz w:val="18"/>
          <w:lang w:eastAsia="ko-KR"/>
        </w:rPr>
        <w:t>-</w:t>
      </w:r>
      <w:r>
        <w:rPr>
          <w:rFonts w:ascii="맑은 고딕" w:eastAsia="맑은 고딕" w:hAnsi="맑은 고딕"/>
          <w:sz w:val="18"/>
          <w:lang w:eastAsia="ko-KR"/>
        </w:rPr>
        <w:t>뉴턴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관측값으로부터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직접</w:t>
      </w:r>
      <w:r>
        <w:rPr>
          <w:rFonts w:ascii="맑은 고딕" w:eastAsia="맑은 고딕" w:hAnsi="맑은 고딕"/>
          <w:sz w:val="18"/>
          <w:lang w:eastAsia="ko-KR"/>
        </w:rPr>
        <w:t xml:space="preserve"> PVT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계산한다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또한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의사거리와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Reference PVT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번들에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포함하지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않고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측</w:t>
      </w:r>
      <w:r>
        <w:rPr>
          <w:rFonts w:ascii="맑은 고딕" w:eastAsia="맑은 고딕" w:hAnsi="맑은 고딕"/>
          <w:sz w:val="18"/>
          <w:lang w:eastAsia="ko-KR"/>
        </w:rPr>
        <w:t xml:space="preserve"> PVT </w:t>
      </w:r>
      <w:r>
        <w:rPr>
          <w:rFonts w:ascii="맑은 고딕" w:eastAsia="맑은 고딕" w:hAnsi="맑은 고딕"/>
          <w:sz w:val="18"/>
          <w:lang w:eastAsia="ko-KR"/>
        </w:rPr>
        <w:t>계산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완료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별도의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관리</w:t>
      </w:r>
      <w:r>
        <w:rPr>
          <w:rFonts w:ascii="맑은 고딕" w:eastAsia="맑은 고딕" w:hAnsi="맑은 고딕"/>
          <w:sz w:val="18"/>
          <w:lang w:eastAsia="ko-KR"/>
        </w:rPr>
        <w:t xml:space="preserve"> REST </w:t>
      </w:r>
      <w:r>
        <w:rPr>
          <w:rFonts w:ascii="맑은 고딕" w:eastAsia="맑은 고딕" w:hAnsi="맑은 고딕"/>
          <w:sz w:val="18"/>
          <w:lang w:eastAsia="ko-KR"/>
        </w:rPr>
        <w:t>채널을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조회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대조하도록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3.2 </w:t>
      </w:r>
      <w:proofErr w:type="spellStart"/>
      <w:r>
        <w:rPr>
          <w:rFonts w:ascii="맑은 고딕" w:eastAsia="맑은 고딕" w:hAnsi="맑은 고딕"/>
          <w:b/>
          <w:color w:val="1E3A8A"/>
          <w:sz w:val="19"/>
          <w:lang w:eastAsia="ko-KR"/>
        </w:rPr>
        <w:t>측위</w:t>
      </w:r>
      <w:proofErr w:type="spellEnd"/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19"/>
          <w:lang w:eastAsia="ko-KR"/>
        </w:rPr>
        <w:t>검증용</w:t>
      </w:r>
      <w:proofErr w:type="spellEnd"/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확장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AFS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프레임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(LNIS-AFS-GNSS-v5)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설계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연구에서는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오픈소스</w:t>
      </w:r>
      <w:r>
        <w:rPr>
          <w:rFonts w:ascii="맑은 고딕" w:eastAsia="맑은 고딕" w:hAnsi="맑은 고딕"/>
          <w:sz w:val="18"/>
          <w:lang w:eastAsia="ko-KR"/>
        </w:rPr>
        <w:t xml:space="preserve"> LANS-AFS-SIM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PocketSDR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-AFS[9]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계층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부호화</w:t>
      </w:r>
      <w:r>
        <w:rPr>
          <w:rFonts w:ascii="맑은 고딕" w:eastAsia="맑은 고딕" w:hAnsi="맑은 고딕"/>
          <w:sz w:val="18"/>
          <w:lang w:eastAsia="ko-KR"/>
        </w:rPr>
        <w:t>·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복호화기를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그대로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유지하면서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단일</w:t>
      </w:r>
      <w:r>
        <w:rPr>
          <w:rFonts w:ascii="맑은 고딕" w:eastAsia="맑은 고딕" w:hAnsi="맑은 고딕"/>
          <w:sz w:val="18"/>
          <w:lang w:eastAsia="ko-KR"/>
        </w:rPr>
        <w:t xml:space="preserve"> 6,000-bit AFS </w:t>
      </w:r>
      <w:r>
        <w:rPr>
          <w:rFonts w:ascii="맑은 고딕" w:eastAsia="맑은 고딕" w:hAnsi="맑은 고딕"/>
          <w:sz w:val="18"/>
          <w:lang w:eastAsia="ko-KR"/>
        </w:rPr>
        <w:t>프레임만으로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가능하도록</w:t>
      </w:r>
      <w:r>
        <w:rPr>
          <w:rFonts w:ascii="맑은 고딕" w:eastAsia="맑은 고딕" w:hAnsi="맑은 고딕"/>
          <w:sz w:val="18"/>
          <w:lang w:eastAsia="ko-KR"/>
        </w:rPr>
        <w:t xml:space="preserve"> SB3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SB4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846-bit </w:t>
      </w:r>
      <w:r>
        <w:rPr>
          <w:rFonts w:ascii="맑은 고딕" w:eastAsia="맑은 고딕" w:hAnsi="맑은 고딕"/>
          <w:sz w:val="18"/>
          <w:lang w:eastAsia="ko-KR"/>
        </w:rPr>
        <w:t>데이터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영역을</w:t>
      </w:r>
      <w:r>
        <w:rPr>
          <w:rFonts w:ascii="맑은 고딕" w:eastAsia="맑은 고딕" w:hAnsi="맑은 고딕"/>
          <w:sz w:val="18"/>
          <w:lang w:eastAsia="ko-KR"/>
        </w:rPr>
        <w:t xml:space="preserve"> Table 1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같이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설계하였다</w:t>
      </w:r>
      <w:r>
        <w:rPr>
          <w:rFonts w:ascii="맑은 고딕" w:eastAsia="맑은 고딕" w:hAnsi="맑은 고딕"/>
          <w:sz w:val="18"/>
          <w:lang w:eastAsia="ko-KR"/>
        </w:rPr>
        <w:t>(LNIS-AFS-GNSS-v5).</w:t>
      </w:r>
    </w:p>
    <w:p w:rsidR="00026DE7" w:rsidRDefault="00B7488B">
      <w:pPr>
        <w:spacing w:before="80" w:after="40" w:line="300" w:lineRule="auto"/>
      </w:pPr>
      <w:r>
        <w:rPr>
          <w:rFonts w:ascii="맑은 고딕" w:eastAsia="맑은 고딕" w:hAnsi="맑은 고딕"/>
          <w:b/>
          <w:color w:val="0F172A"/>
          <w:sz w:val="17"/>
        </w:rPr>
        <w:t>Table 1. Bit allocation of the 6,000-bit AFS frame (v5)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22"/>
        <w:gridCol w:w="999"/>
        <w:gridCol w:w="923"/>
        <w:gridCol w:w="1978"/>
      </w:tblGrid>
      <w:tr w:rsidR="00026DE7">
        <w:trPr>
          <w:jc w:val="center"/>
        </w:trPr>
        <w:tc>
          <w:tcPr>
            <w:tcW w:w="2409" w:type="dxa"/>
            <w:shd w:val="clear" w:color="auto" w:fill="1E3A8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Block</w:t>
            </w:r>
          </w:p>
        </w:tc>
        <w:tc>
          <w:tcPr>
            <w:tcW w:w="2409" w:type="dxa"/>
            <w:shd w:val="clear" w:color="auto" w:fill="1E3A8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Data</w:t>
            </w:r>
          </w:p>
        </w:tc>
        <w:tc>
          <w:tcPr>
            <w:tcW w:w="2409" w:type="dxa"/>
            <w:shd w:val="clear" w:color="auto" w:fill="1E3A8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Post-FEC</w:t>
            </w:r>
          </w:p>
        </w:tc>
        <w:tc>
          <w:tcPr>
            <w:tcW w:w="2409" w:type="dxa"/>
            <w:shd w:val="clear" w:color="auto" w:fill="1E3A8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Field Allocation &amp; Role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SP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68b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68 sym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Sync pattern (0xCC63F74536F49E04A)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SB1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9b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52 sym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FID(2b)+TOI(7b), BCH(51,8) (0x47)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SB2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1,176b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2,400 sym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Primary Keplerian ephemeris &amp; clock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lastRenderedPageBreak/>
              <w:t>SB3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846b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1,740 sym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Header(57b) + Suppl. LNAV SF1-3(459b)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SB4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846b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1,740 sym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Header(57b) + T*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t>ᵢ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t>(114b) + Klobuchar(240b) + S(114b)</w:t>
            </w:r>
          </w:p>
        </w:tc>
      </w:tr>
      <w:tr w:rsidR="00026DE7">
        <w:trPr>
          <w:jc w:val="center"/>
        </w:trPr>
        <w:tc>
          <w:tcPr>
            <w:tcW w:w="2409" w:type="dxa"/>
            <w:shd w:val="clear" w:color="auto" w:fill="F1F5F9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Total</w:t>
            </w:r>
          </w:p>
        </w:tc>
        <w:tc>
          <w:tcPr>
            <w:tcW w:w="2409" w:type="dxa"/>
            <w:shd w:val="clear" w:color="auto" w:fill="F1F5F9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2,945b</w:t>
            </w:r>
          </w:p>
        </w:tc>
        <w:tc>
          <w:tcPr>
            <w:tcW w:w="2409" w:type="dxa"/>
            <w:shd w:val="clear" w:color="auto" w:fill="F1F5F9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 xml:space="preserve">6,000 </w:t>
            </w: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sym</w:t>
            </w:r>
          </w:p>
        </w:tc>
        <w:tc>
          <w:tcPr>
            <w:tcW w:w="2409" w:type="dxa"/>
            <w:shd w:val="clear" w:color="auto" w:fill="F1F5F9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98×60 Interleaved across SB2–SB4</w:t>
            </w:r>
          </w:p>
        </w:tc>
      </w:tr>
    </w:tbl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특히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빛은</w:t>
      </w:r>
      <w:r>
        <w:rPr>
          <w:rFonts w:ascii="맑은 고딕" w:eastAsia="맑은 고딕" w:hAnsi="맑은 고딕"/>
          <w:sz w:val="18"/>
          <w:lang w:eastAsia="ko-KR"/>
        </w:rPr>
        <w:t xml:space="preserve"> 1 ns </w:t>
      </w:r>
      <w:r>
        <w:rPr>
          <w:rFonts w:ascii="맑은 고딕" w:eastAsia="맑은 고딕" w:hAnsi="맑은 고딕"/>
          <w:sz w:val="18"/>
          <w:lang w:eastAsia="ko-KR"/>
        </w:rPr>
        <w:t>동안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약</w:t>
      </w:r>
      <w:r>
        <w:rPr>
          <w:rFonts w:ascii="맑은 고딕" w:eastAsia="맑은 고딕" w:hAnsi="맑은 고딕"/>
          <w:sz w:val="18"/>
          <w:lang w:eastAsia="ko-KR"/>
        </w:rPr>
        <w:t xml:space="preserve"> 0.3 m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진행하므로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일반적인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밀리초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ms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마이크로초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</w:rPr>
        <w:t>μ</w:t>
      </w:r>
      <w:r>
        <w:rPr>
          <w:rFonts w:ascii="맑은 고딕" w:eastAsia="맑은 고딕" w:hAnsi="맑은 고딕"/>
          <w:sz w:val="18"/>
          <w:lang w:eastAsia="ko-KR"/>
        </w:rPr>
        <w:t>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) </w:t>
      </w:r>
      <w:r>
        <w:rPr>
          <w:rFonts w:ascii="맑은 고딕" w:eastAsia="맑은 고딕" w:hAnsi="맑은 고딕"/>
          <w:sz w:val="18"/>
          <w:lang w:eastAsia="ko-KR"/>
        </w:rPr>
        <w:t>단위의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타임스탬프는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재계산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미터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이상의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양자화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유발한다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이를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방지하기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SB4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>(T*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시작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>(S)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64-bit Unix </w:t>
      </w:r>
      <w:r>
        <w:rPr>
          <w:rFonts w:ascii="맑은 고딕" w:eastAsia="맑은 고딕" w:hAnsi="맑은 고딕"/>
          <w:sz w:val="18"/>
          <w:lang w:eastAsia="ko-KR"/>
        </w:rPr>
        <w:t>정수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초</w:t>
      </w:r>
      <w:r>
        <w:rPr>
          <w:rFonts w:ascii="맑은 고딕" w:eastAsia="맑은 고딕" w:hAnsi="맑은 고딕"/>
          <w:sz w:val="18"/>
          <w:lang w:eastAsia="ko-KR"/>
        </w:rPr>
        <w:t xml:space="preserve"> + 50-bit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펨토초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(10⁻¹⁵ s)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총</w:t>
      </w:r>
      <w:r>
        <w:rPr>
          <w:rFonts w:ascii="맑은 고딕" w:eastAsia="맑은 고딕" w:hAnsi="맑은 고딕"/>
          <w:sz w:val="18"/>
          <w:lang w:eastAsia="ko-KR"/>
        </w:rPr>
        <w:t xml:space="preserve"> 114-bit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고정소수점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구조로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부동소수점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반올림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제거하였다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120" w:after="4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3.3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지연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주입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b/>
          <w:color w:val="1E3A8A"/>
          <w:sz w:val="19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및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시계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오차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흡수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1E3A8A"/>
          <w:sz w:val="19"/>
          <w:lang w:eastAsia="ko-KR"/>
        </w:rPr>
        <w:t>모델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 xml:space="preserve">SB1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SB2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수록된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관측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시점</w:t>
      </w:r>
      <w:r>
        <w:rPr>
          <w:rFonts w:ascii="맑은 고딕" w:eastAsia="맑은 고딕" w:hAnsi="맑은 고딕"/>
          <w:sz w:val="18"/>
          <w:lang w:eastAsia="ko-KR"/>
        </w:rPr>
        <w:t>(t₀)</w:t>
      </w:r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신호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순간의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좌표</w:t>
      </w:r>
      <w:r>
        <w:rPr>
          <w:rFonts w:ascii="맑은 고딕" w:eastAsia="맑은 고딕" w:hAnsi="맑은 고딕"/>
          <w:sz w:val="18"/>
          <w:lang w:eastAsia="ko-KR"/>
        </w:rPr>
        <w:t xml:space="preserve"> (X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, Y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, Z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dtˢ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계산하는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사용된다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반면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시작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 xml:space="preserve"> S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i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원본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로부터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생성하는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 xml:space="preserve"> T*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식</w:t>
      </w:r>
      <w:r>
        <w:rPr>
          <w:rFonts w:ascii="맑은 고딕" w:eastAsia="맑은 고딕" w:hAnsi="맑은 고딕"/>
          <w:sz w:val="18"/>
          <w:lang w:eastAsia="ko-KR"/>
        </w:rPr>
        <w:t xml:space="preserve"> (1)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같다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80" w:after="80"/>
        <w:jc w:val="center"/>
        <w:rPr>
          <w:lang w:eastAsia="ko-KR"/>
        </w:rPr>
      </w:pPr>
      <w:r>
        <w:rPr>
          <w:rFonts w:ascii="Cambria Math" w:eastAsia="Cambria Math" w:hAnsi="Cambria Math"/>
          <w:b/>
          <w:color w:val="0F172A"/>
          <w:sz w:val="19"/>
          <w:lang w:eastAsia="ko-KR"/>
        </w:rPr>
        <w:t>T*</w:t>
      </w:r>
      <w:r>
        <w:rPr>
          <w:rFonts w:ascii="Cambria Math" w:eastAsia="Cambria Math" w:hAnsi="Cambria Math"/>
          <w:b/>
          <w:color w:val="0F172A"/>
          <w:sz w:val="19"/>
          <w:lang w:eastAsia="ko-KR"/>
        </w:rPr>
        <w:t>ᵢ</w:t>
      </w:r>
      <w:r>
        <w:rPr>
          <w:rFonts w:ascii="Cambria Math" w:eastAsia="Cambria Math" w:hAnsi="Cambria Math"/>
          <w:b/>
          <w:color w:val="0F172A"/>
          <w:sz w:val="19"/>
          <w:lang w:eastAsia="ko-KR"/>
        </w:rPr>
        <w:t xml:space="preserve"> = S - (P</w:t>
      </w:r>
      <w:r>
        <w:rPr>
          <w:rFonts w:ascii="Cambria Math" w:eastAsia="Cambria Math" w:hAnsi="Cambria Math"/>
          <w:b/>
          <w:color w:val="0F172A"/>
          <w:sz w:val="19"/>
          <w:lang w:eastAsia="ko-KR"/>
        </w:rPr>
        <w:t>ᵢ</w:t>
      </w:r>
      <w:r>
        <w:rPr>
          <w:rFonts w:ascii="Cambria Math" w:eastAsia="Cambria Math" w:hAnsi="Cambria Math"/>
          <w:b/>
          <w:color w:val="0F172A"/>
          <w:sz w:val="19"/>
          <w:lang w:eastAsia="ko-KR"/>
        </w:rPr>
        <w:t xml:space="preserve"> / c)   </w:t>
      </w:r>
      <w:proofErr w:type="gramStart"/>
      <w:r>
        <w:rPr>
          <w:rFonts w:ascii="Cambria Math" w:eastAsia="Cambria Math" w:hAnsi="Cambria Math"/>
          <w:b/>
          <w:color w:val="0F172A"/>
          <w:sz w:val="19"/>
          <w:lang w:eastAsia="ko-KR"/>
        </w:rPr>
        <w:t xml:space="preserve">   </w:t>
      </w:r>
      <w:r>
        <w:rPr>
          <w:rFonts w:ascii="맑은 고딕" w:eastAsia="맑은 고딕" w:hAnsi="맑은 고딕"/>
          <w:color w:val="475569"/>
          <w:sz w:val="18"/>
          <w:lang w:eastAsia="ko-KR"/>
        </w:rPr>
        <w:t>(</w:t>
      </w:r>
      <w:proofErr w:type="gramEnd"/>
      <w:r>
        <w:rPr>
          <w:rFonts w:ascii="맑은 고딕" w:eastAsia="맑은 고딕" w:hAnsi="맑은 고딕"/>
          <w:color w:val="475569"/>
          <w:sz w:val="18"/>
          <w:lang w:eastAsia="ko-KR"/>
        </w:rPr>
        <w:t>1)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 xml:space="preserve">DTN/HDTN </w:t>
      </w:r>
      <w:r>
        <w:rPr>
          <w:rFonts w:ascii="맑은 고딕" w:eastAsia="맑은 고딕" w:hAnsi="맑은 고딕"/>
          <w:sz w:val="18"/>
          <w:lang w:eastAsia="ko-KR"/>
        </w:rPr>
        <w:t>링크를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통과하여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= R - S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경과한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 xml:space="preserve"> R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도달하면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반영된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P'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식</w:t>
      </w:r>
      <w:r>
        <w:rPr>
          <w:rFonts w:ascii="맑은 고딕" w:eastAsia="맑은 고딕" w:hAnsi="맑은 고딕"/>
          <w:sz w:val="18"/>
          <w:lang w:eastAsia="ko-KR"/>
        </w:rPr>
        <w:t xml:space="preserve"> (2)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같이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재구성한다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>P'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= c · (R - T*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>) = P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+ c·Δt   </w:t>
      </w:r>
      <w:proofErr w:type="gramStart"/>
      <w:r>
        <w:rPr>
          <w:rFonts w:ascii="Cambria Math" w:eastAsia="Cambria Math" w:hAnsi="Cambria Math"/>
          <w:b/>
          <w:color w:val="0F172A"/>
          <w:sz w:val="19"/>
        </w:rPr>
        <w:t xml:space="preserve">   </w:t>
      </w:r>
      <w:r>
        <w:rPr>
          <w:rFonts w:ascii="맑은 고딕" w:eastAsia="맑은 고딕" w:hAnsi="맑은 고딕"/>
          <w:color w:val="475569"/>
          <w:sz w:val="18"/>
        </w:rPr>
        <w:t>(</w:t>
      </w:r>
      <w:proofErr w:type="gramEnd"/>
      <w:r>
        <w:rPr>
          <w:rFonts w:ascii="맑은 고딕" w:eastAsia="맑은 고딕" w:hAnsi="맑은 고딕"/>
          <w:color w:val="475569"/>
          <w:sz w:val="18"/>
        </w:rPr>
        <w:t>2)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노드의</w:t>
      </w:r>
      <w:r>
        <w:rPr>
          <w:rFonts w:ascii="맑은 고딕" w:eastAsia="맑은 고딕" w:hAnsi="맑은 고딕"/>
          <w:sz w:val="18"/>
          <w:lang w:eastAsia="ko-KR"/>
        </w:rPr>
        <w:t xml:space="preserve"> RTKLIB SPP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해법기는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4</w:t>
      </w:r>
      <w:r>
        <w:rPr>
          <w:rFonts w:ascii="맑은 고딕" w:eastAsia="맑은 고딕" w:hAnsi="맑은 고딕"/>
          <w:sz w:val="18"/>
          <w:lang w:eastAsia="ko-KR"/>
        </w:rPr>
        <w:t>미지수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벡터</w:t>
      </w:r>
      <w:r>
        <w:rPr>
          <w:rFonts w:ascii="맑은 고딕" w:eastAsia="맑은 고딕" w:hAnsi="맑은 고딕"/>
          <w:sz w:val="18"/>
          <w:lang w:eastAsia="ko-KR"/>
        </w:rPr>
        <w:t xml:space="preserve"> x = [x, y, z,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</w:t>
      </w:r>
      <w:proofErr w:type="gramStart"/>
      <w:r>
        <w:rPr>
          <w:rFonts w:ascii="맑은 고딕" w:eastAsia="맑은 고딕" w:hAnsi="맑은 고딕"/>
          <w:sz w:val="18"/>
          <w:lang w:eastAsia="ko-KR"/>
        </w:rPr>
        <w:t>,rx</w:t>
      </w:r>
      <w:proofErr w:type="spellEnd"/>
      <w:proofErr w:type="gramEnd"/>
      <w:r>
        <w:rPr>
          <w:rFonts w:ascii="맑은 고딕" w:eastAsia="맑은 고딕" w:hAnsi="맑은 고딕"/>
          <w:sz w:val="18"/>
          <w:lang w:eastAsia="ko-KR"/>
        </w:rPr>
        <w:t>}]</w:t>
      </w:r>
      <w:r>
        <w:rPr>
          <w:rFonts w:ascii="맑은 고딕" w:eastAsia="맑은 고딕" w:hAnsi="맑은 고딕"/>
          <w:sz w:val="18"/>
          <w:lang w:eastAsia="ko-KR"/>
        </w:rPr>
        <w:t>ᵀ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를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추정하기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N</w:t>
      </w:r>
      <w:r>
        <w:rPr>
          <w:rFonts w:ascii="맑은 고딕" w:eastAsia="맑은 고딕" w:hAnsi="맑은 고딕"/>
          <w:sz w:val="18"/>
          <w:lang w:eastAsia="ko-KR"/>
        </w:rPr>
        <w:t>개</w:t>
      </w:r>
      <w:r>
        <w:rPr>
          <w:rFonts w:ascii="맑은 고딕" w:eastAsia="맑은 고딕" w:hAnsi="맑은 고딕"/>
          <w:sz w:val="18"/>
          <w:lang w:eastAsia="ko-KR"/>
        </w:rPr>
        <w:t xml:space="preserve">(N ≥ 4) </w:t>
      </w:r>
      <w:r>
        <w:rPr>
          <w:rFonts w:ascii="맑은 고딕" w:eastAsia="맑은 고딕" w:hAnsi="맑은 고딕"/>
          <w:sz w:val="18"/>
          <w:lang w:eastAsia="ko-KR"/>
        </w:rPr>
        <w:t>위성에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대한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관측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방정식을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식</w:t>
      </w:r>
      <w:r>
        <w:rPr>
          <w:rFonts w:ascii="맑은 고딕" w:eastAsia="맑은 고딕" w:hAnsi="맑은 고딕"/>
          <w:sz w:val="18"/>
          <w:lang w:eastAsia="ko-KR"/>
        </w:rPr>
        <w:t xml:space="preserve"> (3)</w:t>
      </w:r>
      <w:r>
        <w:rPr>
          <w:rFonts w:ascii="맑은 고딕" w:eastAsia="맑은 고딕" w:hAnsi="맑은 고딕"/>
          <w:sz w:val="18"/>
          <w:lang w:eastAsia="ko-KR"/>
        </w:rPr>
        <w:t>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같이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설정한다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>P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+ 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c·Δt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 = ρ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>(</w:t>
      </w:r>
      <w:proofErr w:type="gramStart"/>
      <w:r>
        <w:rPr>
          <w:rFonts w:ascii="Cambria Math" w:eastAsia="Cambria Math" w:hAnsi="Cambria Math"/>
          <w:b/>
          <w:color w:val="0F172A"/>
          <w:sz w:val="19"/>
        </w:rPr>
        <w:t>x,y</w:t>
      </w:r>
      <w:proofErr w:type="gramEnd"/>
      <w:r>
        <w:rPr>
          <w:rFonts w:ascii="Cambria Math" w:eastAsia="Cambria Math" w:hAnsi="Cambria Math"/>
          <w:b/>
          <w:color w:val="0F172A"/>
          <w:sz w:val="19"/>
        </w:rPr>
        <w:t>,z) + c·dt_{r,rx} - c·dtˢ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+ I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+ T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+ ε</w:t>
      </w:r>
      <w:r>
        <w:rPr>
          <w:rFonts w:ascii="Cambria Math" w:eastAsia="Cambria Math" w:hAnsi="Cambria Math"/>
          <w:b/>
          <w:color w:val="0F172A"/>
          <w:sz w:val="19"/>
        </w:rPr>
        <w:t>ᵢ</w:t>
      </w:r>
      <w:r>
        <w:rPr>
          <w:rFonts w:ascii="Cambria Math" w:eastAsia="Cambria Math" w:hAnsi="Cambria Math"/>
          <w:b/>
          <w:color w:val="0F172A"/>
          <w:sz w:val="19"/>
        </w:rPr>
        <w:t xml:space="preserve">      </w:t>
      </w:r>
      <w:r>
        <w:rPr>
          <w:rFonts w:ascii="맑은 고딕" w:eastAsia="맑은 고딕" w:hAnsi="맑은 고딕"/>
          <w:color w:val="475569"/>
          <w:sz w:val="18"/>
        </w:rPr>
        <w:t>(3)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가우스</w:t>
      </w:r>
      <w:r>
        <w:rPr>
          <w:rFonts w:ascii="맑은 고딕" w:eastAsia="맑은 고딕" w:hAnsi="맑은 고딕"/>
          <w:sz w:val="18"/>
          <w:lang w:eastAsia="ko-KR"/>
        </w:rPr>
        <w:t>-</w:t>
      </w:r>
      <w:r>
        <w:rPr>
          <w:rFonts w:ascii="맑은 고딕" w:eastAsia="맑은 고딕" w:hAnsi="맑은 고딕"/>
          <w:sz w:val="18"/>
          <w:lang w:eastAsia="ko-KR"/>
        </w:rPr>
        <w:t>뉴턴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최소자승법의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자코비안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행렬</w:t>
      </w:r>
      <w:r>
        <w:rPr>
          <w:rFonts w:ascii="맑은 고딕" w:eastAsia="맑은 고딕" w:hAnsi="맑은 고딕"/>
          <w:sz w:val="18"/>
          <w:lang w:eastAsia="ko-KR"/>
        </w:rPr>
        <w:t xml:space="preserve"> H ∈ R^{N×4}</w:t>
      </w:r>
      <w:r>
        <w:rPr>
          <w:rFonts w:ascii="맑은 고딕" w:eastAsia="맑은 고딕" w:hAnsi="맑은 고딕"/>
          <w:sz w:val="18"/>
          <w:lang w:eastAsia="ko-KR"/>
        </w:rPr>
        <w:t>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네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번째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열</w:t>
      </w:r>
      <w:r>
        <w:rPr>
          <w:rFonts w:ascii="맑은 고딕" w:eastAsia="맑은 고딕" w:hAnsi="맑은 고딕"/>
          <w:sz w:val="18"/>
          <w:lang w:eastAsia="ko-KR"/>
        </w:rPr>
        <w:t>(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편미분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계수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대해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상수</w:t>
      </w:r>
      <w:r>
        <w:rPr>
          <w:rFonts w:ascii="맑은 고딕" w:eastAsia="맑은 고딕" w:hAnsi="맑은 고딕"/>
          <w:sz w:val="18"/>
          <w:lang w:eastAsia="ko-KR"/>
        </w:rPr>
        <w:t xml:space="preserve"> 1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갖는다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따라서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동일하게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더해진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공통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거리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오프셋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차원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lastRenderedPageBreak/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좌표</w:t>
      </w:r>
      <w:r>
        <w:rPr>
          <w:rFonts w:ascii="맑은 고딕" w:eastAsia="맑은 고딕" w:hAnsi="맑은 고딕"/>
          <w:sz w:val="18"/>
          <w:lang w:eastAsia="ko-KR"/>
        </w:rPr>
        <w:t xml:space="preserve"> (x, y, z)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영향을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주지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않고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전량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</w:t>
      </w:r>
      <w:proofErr w:type="gramStart"/>
      <w:r>
        <w:rPr>
          <w:rFonts w:ascii="맑은 고딕" w:eastAsia="맑은 고딕" w:hAnsi="맑은 고딕"/>
          <w:sz w:val="18"/>
          <w:lang w:eastAsia="ko-KR"/>
        </w:rPr>
        <w:t>,rx</w:t>
      </w:r>
      <w:proofErr w:type="spellEnd"/>
      <w:proofErr w:type="gramEnd"/>
      <w:r>
        <w:rPr>
          <w:rFonts w:ascii="맑은 고딕" w:eastAsia="맑은 고딕" w:hAnsi="맑은 고딕"/>
          <w:sz w:val="18"/>
          <w:lang w:eastAsia="ko-KR"/>
        </w:rPr>
        <w:t>}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흡수된다</w:t>
      </w:r>
      <w:r>
        <w:rPr>
          <w:rFonts w:ascii="맑은 고딕" w:eastAsia="맑은 고딕" w:hAnsi="맑은 고딕"/>
          <w:sz w:val="18"/>
          <w:lang w:eastAsia="ko-KR"/>
        </w:rPr>
        <w:t>:</w:t>
      </w:r>
    </w:p>
    <w:p w:rsidR="00026DE7" w:rsidRDefault="00B7488B">
      <w:pPr>
        <w:spacing w:before="80" w:after="80"/>
        <w:jc w:val="center"/>
      </w:pPr>
      <w:proofErr w:type="spellStart"/>
      <w:r>
        <w:rPr>
          <w:rFonts w:ascii="Cambria Math" w:eastAsia="Cambria Math" w:hAnsi="Cambria Math"/>
          <w:b/>
          <w:color w:val="0F172A"/>
          <w:sz w:val="19"/>
        </w:rPr>
        <w:t>dt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>_{</w:t>
      </w:r>
      <w:proofErr w:type="spellStart"/>
      <w:proofErr w:type="gramStart"/>
      <w:r>
        <w:rPr>
          <w:rFonts w:ascii="Cambria Math" w:eastAsia="Cambria Math" w:hAnsi="Cambria Math"/>
          <w:b/>
          <w:color w:val="0F172A"/>
          <w:sz w:val="19"/>
        </w:rPr>
        <w:t>r,rx</w:t>
      </w:r>
      <w:proofErr w:type="spellEnd"/>
      <w:proofErr w:type="gramEnd"/>
      <w:r>
        <w:rPr>
          <w:rFonts w:ascii="Cambria Math" w:eastAsia="Cambria Math" w:hAnsi="Cambria Math"/>
          <w:b/>
          <w:color w:val="0F172A"/>
          <w:sz w:val="19"/>
        </w:rPr>
        <w:t xml:space="preserve">} ≈ 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dt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>_</w:t>
      </w:r>
      <w:r>
        <w:rPr>
          <w:rFonts w:ascii="Cambria Math" w:eastAsia="Cambria Math" w:hAnsi="Cambria Math"/>
          <w:b/>
          <w:color w:val="0F172A"/>
          <w:sz w:val="19"/>
        </w:rPr>
        <w:t>{</w:t>
      </w:r>
      <w:proofErr w:type="spellStart"/>
      <w:r>
        <w:rPr>
          <w:rFonts w:ascii="Cambria Math" w:eastAsia="Cambria Math" w:hAnsi="Cambria Math"/>
          <w:b/>
          <w:color w:val="0F172A"/>
          <w:sz w:val="19"/>
        </w:rPr>
        <w:t>r,ref</w:t>
      </w:r>
      <w:proofErr w:type="spellEnd"/>
      <w:r>
        <w:rPr>
          <w:rFonts w:ascii="Cambria Math" w:eastAsia="Cambria Math" w:hAnsi="Cambria Math"/>
          <w:b/>
          <w:color w:val="0F172A"/>
          <w:sz w:val="19"/>
        </w:rPr>
        <w:t xml:space="preserve">} + Δt      </w:t>
      </w:r>
      <w:r>
        <w:rPr>
          <w:rFonts w:ascii="맑은 고딕" w:eastAsia="맑은 고딕" w:hAnsi="맑은 고딕"/>
          <w:color w:val="475569"/>
          <w:sz w:val="18"/>
        </w:rPr>
        <w:t>(4)</w:t>
      </w:r>
    </w:p>
    <w:p w:rsidR="00026DE7" w:rsidRDefault="00B7488B">
      <w:pPr>
        <w:spacing w:before="80" w:after="80"/>
        <w:jc w:val="center"/>
      </w:pPr>
      <w:r>
        <w:rPr>
          <w:rFonts w:ascii="Cambria Math" w:eastAsia="Cambria Math" w:hAnsi="Cambria Math"/>
          <w:b/>
          <w:color w:val="0F172A"/>
          <w:sz w:val="19"/>
        </w:rPr>
        <w:t xml:space="preserve">δt_{res} = (dt_{r,rx} - dt_{r,ref}) - Δt ≈ 0      </w:t>
      </w:r>
      <w:r>
        <w:rPr>
          <w:rFonts w:ascii="맑은 고딕" w:eastAsia="맑은 고딕" w:hAnsi="맑은 고딕"/>
          <w:color w:val="475569"/>
          <w:sz w:val="18"/>
        </w:rPr>
        <w:t>(5)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 xml:space="preserve">Ⅳ. </w:t>
      </w:r>
      <w:r>
        <w:rPr>
          <w:rFonts w:ascii="맑은 고딕" w:eastAsia="맑은 고딕" w:hAnsi="맑은 고딕"/>
          <w:b/>
          <w:color w:val="0F172A"/>
          <w:lang w:eastAsia="ko-KR"/>
        </w:rPr>
        <w:t>실험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환경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및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성능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검증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제안한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시스템의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위해</w:t>
      </w:r>
      <w:r>
        <w:rPr>
          <w:rFonts w:ascii="맑은 고딕" w:eastAsia="맑은 고딕" w:hAnsi="맑은 고딕"/>
          <w:sz w:val="18"/>
          <w:lang w:eastAsia="ko-KR"/>
        </w:rPr>
        <w:t xml:space="preserve"> Linux </w:t>
      </w:r>
      <w:r>
        <w:rPr>
          <w:rFonts w:ascii="맑은 고딕" w:eastAsia="맑은 고딕" w:hAnsi="맑은 고딕"/>
          <w:sz w:val="18"/>
          <w:lang w:eastAsia="ko-KR"/>
        </w:rPr>
        <w:t>컨테이너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기반의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lnis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-node)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lnis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-receiver), </w:t>
      </w:r>
      <w:r>
        <w:rPr>
          <w:rFonts w:ascii="맑은 고딕" w:eastAsia="맑은 고딕" w:hAnsi="맑은 고딕"/>
          <w:sz w:val="18"/>
          <w:lang w:eastAsia="ko-KR"/>
        </w:rPr>
        <w:t>그리고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외부</w:t>
      </w:r>
      <w:r>
        <w:rPr>
          <w:rFonts w:ascii="맑은 고딕" w:eastAsia="맑은 고딕" w:hAnsi="맑은 고딕"/>
          <w:sz w:val="18"/>
          <w:lang w:eastAsia="ko-KR"/>
        </w:rPr>
        <w:t xml:space="preserve"> ION-DTN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HDTN </w:t>
      </w:r>
      <w:r>
        <w:rPr>
          <w:rFonts w:ascii="맑은 고딕" w:eastAsia="맑은 고딕" w:hAnsi="맑은 고딕"/>
          <w:sz w:val="18"/>
          <w:lang w:eastAsia="ko-KR"/>
        </w:rPr>
        <w:t>어댑터를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연동한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환경을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구축하였다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동일한</w:t>
      </w:r>
      <w:r>
        <w:rPr>
          <w:rFonts w:ascii="맑은 고딕" w:eastAsia="맑은 고딕" w:hAnsi="맑은 고딕"/>
          <w:sz w:val="18"/>
          <w:lang w:eastAsia="ko-KR"/>
        </w:rPr>
        <w:t xml:space="preserve"> GPS L1 C/A </w:t>
      </w:r>
      <w:r>
        <w:rPr>
          <w:rFonts w:ascii="맑은 고딕" w:eastAsia="맑은 고딕" w:hAnsi="맑은 고딕"/>
          <w:sz w:val="18"/>
          <w:lang w:eastAsia="ko-KR"/>
        </w:rPr>
        <w:t>관측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에폭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r>
        <w:rPr>
          <w:rFonts w:ascii="맑은 고딕" w:eastAsia="맑은 고딕" w:hAnsi="맑은 고딕"/>
          <w:sz w:val="18"/>
          <w:lang w:eastAsia="ko-KR"/>
        </w:rPr>
        <w:t>유효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위성</w:t>
      </w:r>
      <w:r>
        <w:rPr>
          <w:rFonts w:ascii="맑은 고딕" w:eastAsia="맑은 고딕" w:hAnsi="맑은 고딕"/>
          <w:sz w:val="18"/>
          <w:lang w:eastAsia="ko-KR"/>
        </w:rPr>
        <w:t xml:space="preserve"> N ≥ 8)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대상으로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3</w:t>
      </w:r>
      <w:r>
        <w:rPr>
          <w:rFonts w:ascii="맑은 고딕" w:eastAsia="맑은 고딕" w:hAnsi="맑은 고딕"/>
          <w:sz w:val="18"/>
          <w:lang w:eastAsia="ko-KR"/>
        </w:rPr>
        <w:t>가지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모드에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대한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시험을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수행한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결과를</w:t>
      </w:r>
      <w:r>
        <w:rPr>
          <w:rFonts w:ascii="맑은 고딕" w:eastAsia="맑은 고딕" w:hAnsi="맑은 고딕"/>
          <w:sz w:val="18"/>
          <w:lang w:eastAsia="ko-KR"/>
        </w:rPr>
        <w:t xml:space="preserve"> Table 2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정리하였다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80" w:after="40" w:line="300" w:lineRule="auto"/>
      </w:pPr>
      <w:r>
        <w:rPr>
          <w:rFonts w:ascii="맑은 고딕" w:eastAsia="맑은 고딕" w:hAnsi="맑은 고딕"/>
          <w:b/>
          <w:color w:val="0F172A"/>
          <w:sz w:val="17"/>
        </w:rPr>
        <w:t>Table 2. End-to-end payload integrity and PVT verification results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60"/>
        <w:gridCol w:w="1099"/>
        <w:gridCol w:w="1525"/>
        <w:gridCol w:w="1338"/>
      </w:tblGrid>
      <w:tr w:rsidR="00026DE7">
        <w:trPr>
          <w:jc w:val="center"/>
        </w:trPr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Metric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GNSS_RAW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AFS_METADATA (v5)</w:t>
            </w:r>
          </w:p>
        </w:tc>
        <w:tc>
          <w:tcPr>
            <w:tcW w:w="2409" w:type="dxa"/>
            <w:shd w:val="clear" w:color="auto" w:fill="0F766E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FFFFFF"/>
                <w:sz w:val="15"/>
              </w:rPr>
              <w:t>IQ_SAMPLE (90s)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Payload Unit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JSON (RAW-v2)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6,000b Frame (750B/SV)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90s I/Q BIN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FEC / Integrity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 xml:space="preserve">SHA-256 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t>(100%)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BCH/LDPC+CRC24 (100%)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Correlator+CRC (100%)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3D Pos Shift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10⁻³ 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10⁻³ m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Meter-level (RF σ)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Vel Shift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10⁻⁴ m/s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10⁻⁴ m/s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&lt; 0.05 m/s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Rx Clock Bias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dt_{r,ref} + Δt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dt_{r,ref} + Δt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Sample Epoch Bias</w:t>
            </w:r>
          </w:p>
        </w:tc>
      </w:tr>
      <w:tr w:rsidR="00026DE7">
        <w:trPr>
          <w:jc w:val="center"/>
        </w:trPr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Time Residual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≈ 0.000 s (&lt;1 μs)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 xml:space="preserve">≈ 0.000 s </w:t>
            </w:r>
            <w:r>
              <w:rPr>
                <w:rFonts w:ascii="맑은 고딕" w:eastAsia="맑은 고딕" w:hAnsi="맑은 고딕"/>
                <w:color w:val="0F172A"/>
                <w:sz w:val="15"/>
              </w:rPr>
              <w:t>(&lt;1 μs)</w:t>
            </w:r>
          </w:p>
        </w:tc>
        <w:tc>
          <w:tcPr>
            <w:tcW w:w="2409" w:type="dx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color w:val="0F172A"/>
                <w:sz w:val="15"/>
              </w:rPr>
              <w:t>N/A (RF Replay)</w:t>
            </w:r>
          </w:p>
        </w:tc>
      </w:tr>
      <w:tr w:rsidR="00026DE7">
        <w:trPr>
          <w:jc w:val="center"/>
        </w:trPr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Verdict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  <w:tc>
          <w:tcPr>
            <w:tcW w:w="2409" w:type="dxa"/>
            <w:shd w:val="clear" w:color="auto" w:fill="F0FDFA"/>
          </w:tcPr>
          <w:p w:rsidR="00026DE7" w:rsidRDefault="00B7488B">
            <w:pPr>
              <w:spacing w:before="40" w:after="40"/>
            </w:pPr>
            <w:r>
              <w:rPr>
                <w:rFonts w:ascii="맑은 고딕" w:eastAsia="맑은 고딕" w:hAnsi="맑은 고딕"/>
                <w:b/>
                <w:color w:val="0F172A"/>
                <w:sz w:val="15"/>
              </w:rPr>
              <w:t>PASS / MEASURED</w:t>
            </w:r>
          </w:p>
        </w:tc>
      </w:tr>
    </w:tbl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시험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결과</w:t>
      </w:r>
      <w:r>
        <w:rPr>
          <w:rFonts w:ascii="맑은 고딕" w:eastAsia="맑은 고딕" w:hAnsi="맑은 고딕"/>
          <w:sz w:val="18"/>
          <w:lang w:eastAsia="ko-KR"/>
        </w:rPr>
        <w:t xml:space="preserve">, AFS_METADATA </w:t>
      </w:r>
      <w:r>
        <w:rPr>
          <w:rFonts w:ascii="맑은 고딕" w:eastAsia="맑은 고딕" w:hAnsi="맑은 고딕"/>
          <w:sz w:val="18"/>
          <w:lang w:eastAsia="ko-KR"/>
        </w:rPr>
        <w:t>모드에서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모든</w:t>
      </w:r>
      <w:r>
        <w:rPr>
          <w:rFonts w:ascii="맑은 고딕" w:eastAsia="맑은 고딕" w:hAnsi="맑은 고딕"/>
          <w:sz w:val="18"/>
          <w:lang w:eastAsia="ko-KR"/>
        </w:rPr>
        <w:t xml:space="preserve"> GPS </w:t>
      </w:r>
      <w:r>
        <w:rPr>
          <w:rFonts w:ascii="맑은 고딕" w:eastAsia="맑은 고딕" w:hAnsi="맑은 고딕"/>
          <w:sz w:val="18"/>
          <w:lang w:eastAsia="ko-KR"/>
        </w:rPr>
        <w:t>위성의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시각이</w:t>
      </w:r>
      <w:r>
        <w:rPr>
          <w:rFonts w:ascii="맑은 고딕" w:eastAsia="맑은 고딕" w:hAnsi="맑은 고딕"/>
          <w:sz w:val="18"/>
          <w:lang w:eastAsia="ko-KR"/>
        </w:rPr>
        <w:t xml:space="preserve"> 6,000-bit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부호화되어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DTN/HDTN </w:t>
      </w:r>
      <w:r>
        <w:rPr>
          <w:rFonts w:ascii="맑은 고딕" w:eastAsia="맑은 고딕" w:hAnsi="맑은 고딕"/>
          <w:sz w:val="18"/>
          <w:lang w:eastAsia="ko-KR"/>
        </w:rPr>
        <w:t>번들로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노드에서</w:t>
      </w:r>
      <w:r>
        <w:rPr>
          <w:rFonts w:ascii="맑은 고딕" w:eastAsia="맑은 고딕" w:hAnsi="맑은 고딕"/>
          <w:sz w:val="18"/>
          <w:lang w:eastAsia="ko-KR"/>
        </w:rPr>
        <w:t xml:space="preserve"> 100% CRC-24Q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LDPC </w:t>
      </w:r>
      <w:r>
        <w:rPr>
          <w:rFonts w:ascii="맑은 고딕" w:eastAsia="맑은 고딕" w:hAnsi="맑은 고딕"/>
          <w:sz w:val="18"/>
          <w:lang w:eastAsia="ko-KR"/>
        </w:rPr>
        <w:t>패리티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검사를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통과하여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복원되었다</w:t>
      </w:r>
      <w:r>
        <w:rPr>
          <w:rFonts w:ascii="맑은 고딕" w:eastAsia="맑은 고딕" w:hAnsi="맑은 고딕"/>
          <w:sz w:val="18"/>
          <w:lang w:eastAsia="ko-KR"/>
        </w:rPr>
        <w:t xml:space="preserve">. </w:t>
      </w:r>
      <w:r>
        <w:rPr>
          <w:rFonts w:ascii="맑은 고딕" w:eastAsia="맑은 고딕" w:hAnsi="맑은 고딕"/>
          <w:sz w:val="18"/>
          <w:lang w:eastAsia="ko-KR"/>
        </w:rPr>
        <w:t>또한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네트워크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인해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P'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수백만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미터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c·</w:t>
      </w:r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씩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증가하였음에도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불구하고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t>수신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노드의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차원</w:t>
      </w:r>
      <w:r>
        <w:rPr>
          <w:rFonts w:ascii="맑은 고딕" w:eastAsia="맑은 고딕" w:hAnsi="맑은 고딕"/>
          <w:sz w:val="18"/>
          <w:lang w:eastAsia="ko-KR"/>
        </w:rPr>
        <w:t xml:space="preserve"> ECEF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해</w:t>
      </w:r>
      <w:r>
        <w:rPr>
          <w:rFonts w:ascii="맑은 고딕" w:eastAsia="맑은 고딕" w:hAnsi="맑은 고딕"/>
          <w:sz w:val="18"/>
          <w:lang w:eastAsia="ko-KR"/>
        </w:rPr>
        <w:t>(x, y, z)</w:t>
      </w:r>
      <w:r>
        <w:rPr>
          <w:rFonts w:ascii="맑은 고딕" w:eastAsia="맑은 고딕" w:hAnsi="맑은 고딕"/>
          <w:sz w:val="18"/>
          <w:lang w:eastAsia="ko-KR"/>
        </w:rPr>
        <w:t>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Reference PVT</w:t>
      </w:r>
      <w:r>
        <w:rPr>
          <w:rFonts w:ascii="맑은 고딕" w:eastAsia="맑은 고딕" w:hAnsi="맑은 고딕"/>
          <w:sz w:val="18"/>
          <w:lang w:eastAsia="ko-KR"/>
        </w:rPr>
        <w:t>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일치하였으며</w:t>
      </w:r>
      <w:r>
        <w:rPr>
          <w:rFonts w:ascii="맑은 고딕" w:eastAsia="맑은 고딕" w:hAnsi="맑은 고딕"/>
          <w:sz w:val="18"/>
          <w:lang w:eastAsia="ko-KR"/>
        </w:rPr>
        <w:t xml:space="preserve">, </w:t>
      </w:r>
      <w:r>
        <w:rPr>
          <w:rFonts w:ascii="맑은 고딕" w:eastAsia="맑은 고딕" w:hAnsi="맑은 고딕"/>
          <w:sz w:val="18"/>
          <w:lang w:eastAsia="ko-KR"/>
        </w:rPr>
        <w:lastRenderedPageBreak/>
        <w:t>증가한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의사거리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성분은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전량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변화량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</w:t>
      </w:r>
      <w:proofErr w:type="gramStart"/>
      <w:r>
        <w:rPr>
          <w:rFonts w:ascii="맑은 고딕" w:eastAsia="맑은 고딕" w:hAnsi="맑은 고딕"/>
          <w:sz w:val="18"/>
          <w:lang w:eastAsia="ko-KR"/>
        </w:rPr>
        <w:t>,rx</w:t>
      </w:r>
      <w:proofErr w:type="spellEnd"/>
      <w:proofErr w:type="gramEnd"/>
      <w:r>
        <w:rPr>
          <w:rFonts w:ascii="맑은 고딕" w:eastAsia="맑은 고딕" w:hAnsi="맑은 고딕"/>
          <w:sz w:val="18"/>
          <w:lang w:eastAsia="ko-KR"/>
        </w:rPr>
        <w:t xml:space="preserve">} -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r,ref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} ≈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으로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흡수되어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잔차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_{res}</w:t>
      </w:r>
      <w:r>
        <w:rPr>
          <w:rFonts w:ascii="맑은 고딕" w:eastAsia="맑은 고딕" w:hAnsi="맑은 고딕"/>
          <w:sz w:val="18"/>
          <w:lang w:eastAsia="ko-KR"/>
        </w:rPr>
        <w:t>가</w:t>
      </w:r>
      <w:r>
        <w:rPr>
          <w:rFonts w:ascii="맑은 고딕" w:eastAsia="맑은 고딕" w:hAnsi="맑은 고딕"/>
          <w:sz w:val="18"/>
          <w:lang w:eastAsia="ko-KR"/>
        </w:rPr>
        <w:t xml:space="preserve"> 0 s</w:t>
      </w:r>
      <w:r>
        <w:rPr>
          <w:rFonts w:ascii="맑은 고딕" w:eastAsia="맑은 고딕" w:hAnsi="맑은 고딕"/>
          <w:sz w:val="18"/>
          <w:lang w:eastAsia="ko-KR"/>
        </w:rPr>
        <w:t>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수렴함을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실증하였다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200" w:after="80" w:line="300" w:lineRule="auto"/>
        <w:rPr>
          <w:lang w:eastAsia="ko-KR"/>
        </w:rPr>
      </w:pPr>
      <w:r>
        <w:rPr>
          <w:rFonts w:ascii="맑은 고딕" w:eastAsia="맑은 고딕" w:hAnsi="맑은 고딕"/>
          <w:b/>
          <w:color w:val="0F172A"/>
          <w:lang w:eastAsia="ko-KR"/>
        </w:rPr>
        <w:t xml:space="preserve">Ⅴ. </w:t>
      </w:r>
      <w:r>
        <w:rPr>
          <w:rFonts w:ascii="맑은 고딕" w:eastAsia="맑은 고딕" w:hAnsi="맑은 고딕"/>
          <w:b/>
          <w:color w:val="0F172A"/>
          <w:lang w:eastAsia="ko-KR"/>
        </w:rPr>
        <w:t>결</w:t>
      </w:r>
      <w:r>
        <w:rPr>
          <w:rFonts w:ascii="맑은 고딕" w:eastAsia="맑은 고딕" w:hAnsi="맑은 고딕"/>
          <w:b/>
          <w:color w:val="0F172A"/>
          <w:lang w:eastAsia="ko-KR"/>
        </w:rPr>
        <w:t xml:space="preserve"> </w:t>
      </w:r>
      <w:r>
        <w:rPr>
          <w:rFonts w:ascii="맑은 고딕" w:eastAsia="맑은 고딕" w:hAnsi="맑은 고딕"/>
          <w:b/>
          <w:color w:val="0F172A"/>
          <w:lang w:eastAsia="ko-KR"/>
        </w:rPr>
        <w:t>론</w:t>
      </w:r>
    </w:p>
    <w:p w:rsidR="00026DE7" w:rsidRDefault="00B7488B">
      <w:pPr>
        <w:spacing w:after="80" w:line="300" w:lineRule="auto"/>
        <w:ind w:firstLine="200"/>
        <w:jc w:val="both"/>
        <w:rPr>
          <w:lang w:eastAsia="ko-KR"/>
        </w:rPr>
      </w:pPr>
      <w:r>
        <w:rPr>
          <w:rFonts w:ascii="맑은 고딕" w:eastAsia="맑은 고딕" w:hAnsi="맑은 고딕"/>
          <w:sz w:val="18"/>
          <w:lang w:eastAsia="ko-KR"/>
        </w:rPr>
        <w:t>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논문에서는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차세대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탐사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표준인</w:t>
      </w:r>
      <w:r>
        <w:rPr>
          <w:rFonts w:ascii="맑은 고딕" w:eastAsia="맑은 고딕" w:hAnsi="맑은 고딕"/>
          <w:sz w:val="18"/>
          <w:lang w:eastAsia="ko-KR"/>
        </w:rPr>
        <w:t xml:space="preserve"> NASA LSIS AFS </w:t>
      </w:r>
      <w:r>
        <w:rPr>
          <w:rFonts w:ascii="맑은 고딕" w:eastAsia="맑은 고딕" w:hAnsi="맑은 고딕"/>
          <w:sz w:val="18"/>
          <w:lang w:eastAsia="ko-KR"/>
        </w:rPr>
        <w:t>신호와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우주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지연감내네트워크</w:t>
      </w:r>
      <w:r>
        <w:rPr>
          <w:rFonts w:ascii="맑은 고딕" w:eastAsia="맑은 고딕" w:hAnsi="맑은 고딕"/>
          <w:sz w:val="18"/>
          <w:lang w:eastAsia="ko-KR"/>
        </w:rPr>
        <w:t>(DTN/H</w:t>
      </w:r>
      <w:r>
        <w:rPr>
          <w:rFonts w:ascii="맑은 고딕" w:eastAsia="맑은 고딕" w:hAnsi="맑은 고딕"/>
          <w:sz w:val="18"/>
          <w:lang w:eastAsia="ko-KR"/>
        </w:rPr>
        <w:t>DTN)</w:t>
      </w:r>
      <w:r>
        <w:rPr>
          <w:rFonts w:ascii="맑은 고딕" w:eastAsia="맑은 고딕" w:hAnsi="맑은 고딕"/>
          <w:sz w:val="18"/>
          <w:lang w:eastAsia="ko-KR"/>
        </w:rPr>
        <w:t>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결합한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종단간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항법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데이터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전송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측위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시스템</w:t>
      </w:r>
      <w:r>
        <w:rPr>
          <w:rFonts w:ascii="맑은 고딕" w:eastAsia="맑은 고딕" w:hAnsi="맑은 고딕"/>
          <w:sz w:val="18"/>
          <w:lang w:eastAsia="ko-KR"/>
        </w:rPr>
        <w:t>(LNIS)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설계하고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실험적으로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검증하였다</w:t>
      </w:r>
      <w:r>
        <w:rPr>
          <w:rFonts w:ascii="맑은 고딕" w:eastAsia="맑은 고딕" w:hAnsi="맑은 고딕"/>
          <w:sz w:val="18"/>
          <w:lang w:eastAsia="ko-KR"/>
        </w:rPr>
        <w:t xml:space="preserve">. NASA LSIS Volume A (v1.0)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Baseline V5.0 </w:t>
      </w:r>
      <w:r>
        <w:rPr>
          <w:rFonts w:ascii="맑은 고딕" w:eastAsia="맑은 고딕" w:hAnsi="맑은 고딕"/>
          <w:sz w:val="18"/>
          <w:lang w:eastAsia="ko-KR"/>
        </w:rPr>
        <w:t>규격에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부합하는</w:t>
      </w:r>
      <w:r>
        <w:rPr>
          <w:rFonts w:ascii="맑은 고딕" w:eastAsia="맑은 고딕" w:hAnsi="맑은 고딕"/>
          <w:sz w:val="18"/>
          <w:lang w:eastAsia="ko-KR"/>
        </w:rPr>
        <w:t xml:space="preserve"> 6,000-bit </w:t>
      </w:r>
      <w:r>
        <w:rPr>
          <w:rFonts w:ascii="맑은 고딕" w:eastAsia="맑은 고딕" w:hAnsi="맑은 고딕"/>
          <w:sz w:val="18"/>
          <w:lang w:eastAsia="ko-KR"/>
        </w:rPr>
        <w:t>물리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프레임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구조를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바탕으로</w:t>
      </w:r>
      <w:r>
        <w:rPr>
          <w:rFonts w:ascii="맑은 고딕" w:eastAsia="맑은 고딕" w:hAnsi="맑은 고딕"/>
          <w:sz w:val="18"/>
          <w:lang w:eastAsia="ko-KR"/>
        </w:rPr>
        <w:t xml:space="preserve">, SB3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SB4 </w:t>
      </w:r>
      <w:r>
        <w:rPr>
          <w:rFonts w:ascii="맑은 고딕" w:eastAsia="맑은 고딕" w:hAnsi="맑은 고딕"/>
          <w:sz w:val="18"/>
          <w:lang w:eastAsia="ko-KR"/>
        </w:rPr>
        <w:t>확장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영역에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보충</w:t>
      </w:r>
      <w:r>
        <w:rPr>
          <w:rFonts w:ascii="맑은 고딕" w:eastAsia="맑은 고딕" w:hAnsi="맑은 고딕"/>
          <w:sz w:val="18"/>
          <w:lang w:eastAsia="ko-KR"/>
        </w:rPr>
        <w:t xml:space="preserve"> LNAV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궤도력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, Klobuchar </w:t>
      </w:r>
      <w:r>
        <w:rPr>
          <w:rFonts w:ascii="맑은 고딕" w:eastAsia="맑은 고딕" w:hAnsi="맑은 고딕"/>
          <w:sz w:val="18"/>
          <w:lang w:eastAsia="ko-KR"/>
        </w:rPr>
        <w:t>전리층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모델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및</w:t>
      </w:r>
      <w:r>
        <w:rPr>
          <w:rFonts w:ascii="맑은 고딕" w:eastAsia="맑은 고딕" w:hAnsi="맑은 고딕"/>
          <w:sz w:val="18"/>
          <w:lang w:eastAsia="ko-KR"/>
        </w:rPr>
        <w:t xml:space="preserve"> 114-bit 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펨토초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정밀도의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가상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송신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시각</w:t>
      </w:r>
      <w:r>
        <w:rPr>
          <w:rFonts w:ascii="맑은 고딕" w:eastAsia="맑은 고딕" w:hAnsi="맑은 고딕"/>
          <w:sz w:val="18"/>
          <w:lang w:eastAsia="ko-KR"/>
        </w:rPr>
        <w:t>(T*</w:t>
      </w:r>
      <w:r>
        <w:rPr>
          <w:rFonts w:ascii="맑은 고딕" w:eastAsia="맑은 고딕" w:hAnsi="맑은 고딕"/>
          <w:sz w:val="18"/>
          <w:lang w:eastAsia="ko-KR"/>
        </w:rPr>
        <w:t>ᵢ</w:t>
      </w:r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적재하는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프로토콜을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구현하였으며</w:t>
      </w:r>
      <w:r>
        <w:rPr>
          <w:rFonts w:ascii="맑은 고딕" w:eastAsia="맑은 고딕" w:hAnsi="맑은 고딕"/>
          <w:sz w:val="18"/>
          <w:lang w:eastAsia="ko-KR"/>
        </w:rPr>
        <w:t xml:space="preserve">, DTN/HDTN </w:t>
      </w:r>
      <w:r>
        <w:rPr>
          <w:rFonts w:ascii="맑은 고딕" w:eastAsia="맑은 고딕" w:hAnsi="맑은 고딕"/>
          <w:sz w:val="18"/>
          <w:lang w:eastAsia="ko-KR"/>
        </w:rPr>
        <w:t>전파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지연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</w:rPr>
        <w:t>Δ</w:t>
      </w:r>
      <w:r>
        <w:rPr>
          <w:rFonts w:ascii="맑은 고딕" w:eastAsia="맑은 고딕" w:hAnsi="맑은 고딕"/>
          <w:sz w:val="18"/>
          <w:lang w:eastAsia="ko-KR"/>
        </w:rPr>
        <w:t>t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이</w:t>
      </w:r>
      <w:r>
        <w:rPr>
          <w:rFonts w:ascii="맑은 고딕" w:eastAsia="맑은 고딕" w:hAnsi="맑은 고딕"/>
          <w:sz w:val="18"/>
          <w:lang w:eastAsia="ko-KR"/>
        </w:rPr>
        <w:t xml:space="preserve"> 3</w:t>
      </w:r>
      <w:r>
        <w:rPr>
          <w:rFonts w:ascii="맑은 고딕" w:eastAsia="맑은 고딕" w:hAnsi="맑은 고딕"/>
          <w:sz w:val="18"/>
          <w:lang w:eastAsia="ko-KR"/>
        </w:rPr>
        <w:t>차원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위치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왜곡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없이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수신기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시계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오차</w:t>
      </w:r>
      <w:r>
        <w:rPr>
          <w:rFonts w:ascii="맑은 고딕" w:eastAsia="맑은 고딕" w:hAnsi="맑은 고딕"/>
          <w:sz w:val="18"/>
          <w:lang w:eastAsia="ko-KR"/>
        </w:rPr>
        <w:t>(</w:t>
      </w:r>
      <w:proofErr w:type="spellStart"/>
      <w:r>
        <w:rPr>
          <w:rFonts w:ascii="맑은 고딕" w:eastAsia="맑은 고딕" w:hAnsi="맑은 고딕"/>
          <w:sz w:val="18"/>
          <w:lang w:eastAsia="ko-KR"/>
        </w:rPr>
        <w:t>dt_r</w:t>
      </w:r>
      <w:proofErr w:type="spellEnd"/>
      <w:r>
        <w:rPr>
          <w:rFonts w:ascii="맑은 고딕" w:eastAsia="맑은 고딕" w:hAnsi="맑은 고딕"/>
          <w:sz w:val="18"/>
          <w:lang w:eastAsia="ko-KR"/>
        </w:rPr>
        <w:t>)</w:t>
      </w:r>
      <w:r>
        <w:rPr>
          <w:rFonts w:ascii="맑은 고딕" w:eastAsia="맑은 고딕" w:hAnsi="맑은 고딕"/>
          <w:sz w:val="18"/>
          <w:lang w:eastAsia="ko-KR"/>
        </w:rPr>
        <w:t>로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정확히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분리</w:t>
      </w:r>
      <w:r>
        <w:rPr>
          <w:rFonts w:ascii="맑은 고딕" w:eastAsia="맑은 고딕" w:hAnsi="맑은 고딕"/>
          <w:sz w:val="18"/>
          <w:lang w:eastAsia="ko-KR"/>
        </w:rPr>
        <w:t>·</w:t>
      </w:r>
      <w:r>
        <w:rPr>
          <w:rFonts w:ascii="맑은 고딕" w:eastAsia="맑은 고딕" w:hAnsi="맑은 고딕"/>
          <w:sz w:val="18"/>
          <w:lang w:eastAsia="ko-KR"/>
        </w:rPr>
        <w:t>흡수됨을</w:t>
      </w:r>
      <w:r>
        <w:rPr>
          <w:rFonts w:ascii="맑은 고딕" w:eastAsia="맑은 고딕" w:hAnsi="맑은 고딕"/>
          <w:sz w:val="18"/>
          <w:lang w:eastAsia="ko-KR"/>
        </w:rPr>
        <w:t xml:space="preserve"> </w:t>
      </w:r>
      <w:r>
        <w:rPr>
          <w:rFonts w:ascii="맑은 고딕" w:eastAsia="맑은 고딕" w:hAnsi="맑은 고딕"/>
          <w:sz w:val="18"/>
          <w:lang w:eastAsia="ko-KR"/>
        </w:rPr>
        <w:t>규명하였다</w:t>
      </w:r>
      <w:r>
        <w:rPr>
          <w:rFonts w:ascii="맑은 고딕" w:eastAsia="맑은 고딕" w:hAnsi="맑은 고딕"/>
          <w:sz w:val="18"/>
          <w:lang w:eastAsia="ko-KR"/>
        </w:rPr>
        <w:t>.</w:t>
      </w:r>
    </w:p>
    <w:p w:rsidR="00026DE7" w:rsidRDefault="00B7488B">
      <w:pPr>
        <w:spacing w:before="200" w:after="80" w:line="300" w:lineRule="auto"/>
      </w:pPr>
      <w:proofErr w:type="spellStart"/>
      <w:r>
        <w:rPr>
          <w:rFonts w:ascii="맑은 고딕" w:eastAsia="맑은 고딕" w:hAnsi="맑은 고딕"/>
          <w:b/>
          <w:color w:val="0F172A"/>
        </w:rPr>
        <w:t>참고문헌</w:t>
      </w:r>
      <w:proofErr w:type="spellEnd"/>
      <w:r>
        <w:rPr>
          <w:rFonts w:ascii="맑은 고딕" w:eastAsia="맑은 고딕" w:hAnsi="맑은 고딕"/>
          <w:b/>
          <w:color w:val="0F172A"/>
        </w:rPr>
        <w:t xml:space="preserve"> (References)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>[1] NASA, LunaNet Signal-In-Space Recommended Standard - Volume A: Augmented Forward Signal (AFS), Version 1.0 (and Baseline V5.0, pp. 34-38), Feb. 2025.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>[2] CCSDS, CCSDS Bundle Protocol</w:t>
      </w:r>
      <w:r>
        <w:rPr>
          <w:rFonts w:ascii="맑은 고딕" w:eastAsia="맑은 고딕" w:hAnsi="맑은 고딕"/>
          <w:sz w:val="16"/>
        </w:rPr>
        <w:t xml:space="preserve"> Specification, Recommended Standard CCSDS 734.2-B-1, Sep. 2015.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>[3] Burleigh, S. et al., "Delay-Tolerant Networking: An Approach to Interplanetary Internet," IEEE Communications Magazine, Vol. 41, No. 6, 2003, pp. 128-136.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 xml:space="preserve">[4] Kocabas, S. E., and Atalar, </w:t>
      </w:r>
      <w:r>
        <w:rPr>
          <w:rFonts w:ascii="맑은 고딕" w:eastAsia="맑은 고딕" w:hAnsi="맑은 고딕"/>
          <w:sz w:val="16"/>
        </w:rPr>
        <w:t>A., "Binary Sequences with Low Aperiodic Autocorrelation for Synchronization," IEEE Communications Letters, Vol. 7, No. 1, 2003, pp. 36-38.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>[5] 3GPP, NR; Multiplexing and Channel Coding (Release 17), 3GPP TS 38.212 V17.5.0, Mar. 2023.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 xml:space="preserve">[6] u-blox AG, </w:t>
      </w:r>
      <w:r>
        <w:rPr>
          <w:rFonts w:ascii="맑은 고딕" w:eastAsia="맑은 고딕" w:hAnsi="맑은 고딕"/>
          <w:sz w:val="16"/>
        </w:rPr>
        <w:t>ZED-F9T-10B High Accuracy Timing Module Integration Manual, Doc. UBX-20033630, Section 3.12.1.2, 2021.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>[7] GPS Directorate, Navstar GPS Space Segment / Navigation User Segment Interfaces, IS-GPS-200N, Section 20.3.3, Aug. 2022.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lastRenderedPageBreak/>
        <w:t xml:space="preserve">[8] Takasu, T., and Yasuda, </w:t>
      </w:r>
      <w:r>
        <w:rPr>
          <w:rFonts w:ascii="맑은 고딕" w:eastAsia="맑은 고딕" w:hAnsi="맑은 고딕"/>
          <w:sz w:val="16"/>
        </w:rPr>
        <w:t>A., "Development of the Low-Cost RTK-GPS Receiver with an Open Source Program Package RTKLIB," Int. Symp. on GPS/GNSS, 2009.</w:t>
      </w:r>
    </w:p>
    <w:p w:rsidR="00026DE7" w:rsidRDefault="00B7488B">
      <w:pPr>
        <w:spacing w:after="40" w:line="300" w:lineRule="auto"/>
      </w:pPr>
      <w:r>
        <w:rPr>
          <w:rFonts w:ascii="맑은 고딕" w:eastAsia="맑은 고딕" w:hAnsi="맑은 고딕"/>
          <w:sz w:val="16"/>
        </w:rPr>
        <w:t xml:space="preserve">[9] Ebinuma, T., and Takasu, T., LANS-AFS-SIM and PocketSDR-AFS Open-Source Repositories, https://github.com/osqzss/PocketSDR-AFS, </w:t>
      </w:r>
      <w:r>
        <w:rPr>
          <w:rFonts w:ascii="맑은 고딕" w:eastAsia="맑은 고딕" w:hAnsi="맑은 고딕"/>
          <w:sz w:val="16"/>
        </w:rPr>
        <w:t>2025.</w:t>
      </w:r>
    </w:p>
    <w:sectPr w:rsidR="00026DE7" w:rsidSect="00034616">
      <w:type w:val="continuous"/>
      <w:pgSz w:w="11906" w:h="16838"/>
      <w:pgMar w:top="1417" w:right="1134" w:bottom="1417" w:left="1134" w:header="720" w:footer="720" w:gutter="0"/>
      <w:cols w:num="2"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DE7"/>
    <w:rsid w:val="00034616"/>
    <w:rsid w:val="0006063C"/>
    <w:rsid w:val="0015074B"/>
    <w:rsid w:val="0029639D"/>
    <w:rsid w:val="00326F90"/>
    <w:rsid w:val="00AA1D8D"/>
    <w:rsid w:val="00B47730"/>
    <w:rsid w:val="00B7488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967E10"/>
  <w14:defaultImageDpi w14:val="300"/>
  <w15:docId w15:val="{F1D48A09-0759-4EA6-A17C-392A89A81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B42ED9-0287-4A70-83D6-41A18C69C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1369</Words>
  <Characters>7807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IMT</cp:lastModifiedBy>
  <cp:revision>2</cp:revision>
  <dcterms:created xsi:type="dcterms:W3CDTF">2013-12-23T23:15:00Z</dcterms:created>
  <dcterms:modified xsi:type="dcterms:W3CDTF">2026-10-19T07:18:00Z</dcterms:modified>
  <cp:category/>
</cp:coreProperties>
</file>