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rPr>
          <w:rFonts w:ascii="Quattrocento Sans" w:cs="Quattrocento Sans" w:eastAsia="Quattrocento Sans" w:hAnsi="Quattrocento Sans"/>
          <w:color w:val="385623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385623"/>
          <w:sz w:val="44"/>
          <w:szCs w:val="44"/>
          <w:rtl w:val="0"/>
        </w:rPr>
        <w:t xml:space="preserve">Protocol - Tourplaner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Wireframe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planning started with a wireframe diagram.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5753100" cy="5114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color w:val="38562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Decisions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project is structured in REST-Server and Application. The Application has a 3 Layer Architecture, including the MVVM Pattern to separate UI from logic.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We chose ASP.NET Core to set up a simple REST-Server. While we chose DynamicPDF for our reporting framework.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bookmarkStart w:colFirst="0" w:colLast="0" w:name="_we9lzpyh6dwd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Application architecture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114300" distT="114300" distL="114300" distR="114300">
            <wp:extent cx="576041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bookmarkStart w:colFirst="0" w:colLast="0" w:name="_vz724q32sk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bookmarkStart w:colFirst="0" w:colLast="0" w:name="_ptyptyiksl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bookmarkStart w:colFirst="0" w:colLast="0" w:name="_vjimje1ia1cx" w:id="4"/>
      <w:bookmarkEnd w:id="4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Unit Tests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chosen Unit Test mainly covers the CRUD functions of the REST-Server for the Tours and Tour Logs which are the quintessential part of our application. Therefore it is critical to test these features thoroughly.  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114300" distT="114300" distL="114300" distR="114300">
            <wp:extent cx="4886325" cy="6762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Use Case Diagram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5760720" cy="50846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 spent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180 +/- 10 Stunden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000000" w:space="1" w:sz="4" w:val="single"/>
        </w:pBd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Git Link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https://github.com/kjubie/SWE-Routenplaner</w:t>
      </w:r>
    </w:p>
    <w:sectPr>
      <w:headerReference r:id="rId10" w:type="default"/>
      <w:footerReference r:id="rId11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Tourplaner</w:t>
      <w:tab/>
      <w:t xml:space="preserve">SWEN 2 </w:t>
      <w:tab/>
      <w:t xml:space="preserve">Bruckner Alexander if20b185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Hochenauer Doris if20b008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856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