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E467D" w14:textId="77777777" w:rsidR="00447901" w:rsidRPr="00447901" w:rsidRDefault="00447901" w:rsidP="00447901">
      <w:pPr>
        <w:shd w:val="clear" w:color="auto" w:fill="FFFFFF"/>
        <w:spacing w:after="300" w:line="300" w:lineRule="atLeast"/>
        <w:rPr>
          <w:rFonts w:ascii="Arial" w:hAnsi="Arial" w:cs="Arial"/>
          <w:color w:val="333333"/>
          <w:sz w:val="21"/>
          <w:szCs w:val="21"/>
        </w:rPr>
      </w:pPr>
      <w:r w:rsidRPr="00447901">
        <w:rPr>
          <w:rFonts w:ascii="Arial" w:hAnsi="Arial" w:cs="Arial"/>
          <w:color w:val="333333"/>
          <w:sz w:val="21"/>
          <w:szCs w:val="21"/>
        </w:rPr>
        <w:t xml:space="preserve">Your goal for this week is to produce an appropriately formatted catalogue index file with listings for every </w:t>
      </w:r>
      <w:proofErr w:type="spellStart"/>
      <w:r w:rsidRPr="00447901">
        <w:rPr>
          <w:rFonts w:ascii="Arial" w:hAnsi="Arial" w:cs="Arial"/>
          <w:color w:val="333333"/>
          <w:sz w:val="21"/>
          <w:szCs w:val="21"/>
        </w:rPr>
        <w:t>ebook</w:t>
      </w:r>
      <w:proofErr w:type="spellEnd"/>
      <w:r w:rsidRPr="00447901">
        <w:rPr>
          <w:rFonts w:ascii="Arial" w:hAnsi="Arial" w:cs="Arial"/>
          <w:color w:val="333333"/>
          <w:sz w:val="21"/>
          <w:szCs w:val="21"/>
        </w:rPr>
        <w:t xml:space="preserve"> in the Gutenberg collection. This will involve querying the meta data using </w:t>
      </w:r>
      <w:proofErr w:type="spellStart"/>
      <w:r w:rsidRPr="00447901">
        <w:rPr>
          <w:rFonts w:ascii="Arial" w:hAnsi="Arial" w:cs="Arial"/>
          <w:color w:val="333333"/>
          <w:sz w:val="21"/>
          <w:szCs w:val="21"/>
        </w:rPr>
        <w:t>RDFLib</w:t>
      </w:r>
      <w:proofErr w:type="spellEnd"/>
      <w:r w:rsidRPr="00447901">
        <w:rPr>
          <w:rFonts w:ascii="Arial" w:hAnsi="Arial" w:cs="Arial"/>
          <w:color w:val="333333"/>
          <w:sz w:val="21"/>
          <w:szCs w:val="21"/>
        </w:rPr>
        <w:t xml:space="preserve">, in order to extrapolate relevant fields. While it is up to </w:t>
      </w:r>
      <w:proofErr w:type="gramStart"/>
      <w:r w:rsidRPr="00447901">
        <w:rPr>
          <w:rFonts w:ascii="Arial" w:hAnsi="Arial" w:cs="Arial"/>
          <w:color w:val="333333"/>
          <w:sz w:val="21"/>
          <w:szCs w:val="21"/>
        </w:rPr>
        <w:t>you</w:t>
      </w:r>
      <w:proofErr w:type="gramEnd"/>
      <w:r w:rsidRPr="00447901">
        <w:rPr>
          <w:rFonts w:ascii="Arial" w:hAnsi="Arial" w:cs="Arial"/>
          <w:color w:val="333333"/>
          <w:sz w:val="21"/>
          <w:szCs w:val="21"/>
        </w:rPr>
        <w:t xml:space="preserve"> which fields you include in your index file, you must include as minimum: the id of the </w:t>
      </w:r>
      <w:proofErr w:type="spellStart"/>
      <w:r w:rsidRPr="00447901">
        <w:rPr>
          <w:rFonts w:ascii="Arial" w:hAnsi="Arial" w:cs="Arial"/>
          <w:color w:val="333333"/>
          <w:sz w:val="21"/>
          <w:szCs w:val="21"/>
        </w:rPr>
        <w:t>ebook</w:t>
      </w:r>
      <w:proofErr w:type="spellEnd"/>
      <w:r w:rsidRPr="00447901">
        <w:rPr>
          <w:rFonts w:ascii="Arial" w:hAnsi="Arial" w:cs="Arial"/>
          <w:color w:val="333333"/>
          <w:sz w:val="21"/>
          <w:szCs w:val="21"/>
        </w:rPr>
        <w:t xml:space="preserve"> in the catalogue, the title of the </w:t>
      </w:r>
      <w:proofErr w:type="spellStart"/>
      <w:r w:rsidRPr="00447901">
        <w:rPr>
          <w:rFonts w:ascii="Arial" w:hAnsi="Arial" w:cs="Arial"/>
          <w:color w:val="333333"/>
          <w:sz w:val="21"/>
          <w:szCs w:val="21"/>
        </w:rPr>
        <w:t>ebook</w:t>
      </w:r>
      <w:proofErr w:type="spellEnd"/>
      <w:r w:rsidRPr="00447901">
        <w:rPr>
          <w:rFonts w:ascii="Arial" w:hAnsi="Arial" w:cs="Arial"/>
          <w:color w:val="333333"/>
          <w:sz w:val="21"/>
          <w:szCs w:val="21"/>
        </w:rPr>
        <w:t xml:space="preserve">, the name of the author, and the language of the book. The format of the file is up to you, but it is recommended you structure the data so that it is compatible with the JSON, </w:t>
      </w:r>
      <w:proofErr w:type="spellStart"/>
      <w:r w:rsidRPr="00447901">
        <w:rPr>
          <w:rFonts w:ascii="Arial" w:hAnsi="Arial" w:cs="Arial"/>
          <w:color w:val="333333"/>
          <w:sz w:val="21"/>
          <w:szCs w:val="21"/>
        </w:rPr>
        <w:t>tsv</w:t>
      </w:r>
      <w:proofErr w:type="spellEnd"/>
      <w:r w:rsidRPr="00447901">
        <w:rPr>
          <w:rFonts w:ascii="Arial" w:hAnsi="Arial" w:cs="Arial"/>
          <w:color w:val="333333"/>
          <w:sz w:val="21"/>
          <w:szCs w:val="21"/>
        </w:rPr>
        <w:t xml:space="preserve"> or csv file formats.</w:t>
      </w:r>
    </w:p>
    <w:p w14:paraId="4502F52A" w14:textId="77777777" w:rsidR="00447901" w:rsidRPr="00447901" w:rsidRDefault="00447901" w:rsidP="00447901">
      <w:pPr>
        <w:shd w:val="clear" w:color="auto" w:fill="FFFFFF"/>
        <w:spacing w:after="300" w:line="300" w:lineRule="atLeast"/>
        <w:rPr>
          <w:rFonts w:ascii="Arial" w:hAnsi="Arial" w:cs="Arial"/>
          <w:color w:val="333333"/>
          <w:sz w:val="21"/>
          <w:szCs w:val="21"/>
        </w:rPr>
      </w:pPr>
      <w:r w:rsidRPr="00447901">
        <w:rPr>
          <w:rFonts w:ascii="Arial" w:hAnsi="Arial" w:cs="Arial"/>
          <w:color w:val="333333"/>
          <w:sz w:val="21"/>
          <w:szCs w:val="21"/>
        </w:rPr>
        <w:t xml:space="preserve">You may find it helpful to refer to the example pgcat.py script that is provided in this week's resources folder. While you will ideally write your own script(s) to produce a catalogue index, as a </w:t>
      </w:r>
      <w:proofErr w:type="spellStart"/>
      <w:r w:rsidRPr="00447901">
        <w:rPr>
          <w:rFonts w:ascii="Arial" w:hAnsi="Arial" w:cs="Arial"/>
          <w:color w:val="333333"/>
          <w:sz w:val="21"/>
          <w:szCs w:val="21"/>
        </w:rPr>
        <w:t>fall-back</w:t>
      </w:r>
      <w:proofErr w:type="spellEnd"/>
      <w:r w:rsidRPr="00447901">
        <w:rPr>
          <w:rFonts w:ascii="Arial" w:hAnsi="Arial" w:cs="Arial"/>
          <w:color w:val="333333"/>
          <w:sz w:val="21"/>
          <w:szCs w:val="21"/>
        </w:rPr>
        <w:t>, you may use and modify the example.</w:t>
      </w:r>
    </w:p>
    <w:p w14:paraId="1D84183D" w14:textId="77777777" w:rsidR="00447901" w:rsidRPr="00447901" w:rsidRDefault="00447901" w:rsidP="00447901">
      <w:pPr>
        <w:shd w:val="clear" w:color="auto" w:fill="FFFFFF"/>
        <w:spacing w:after="100" w:afterAutospacing="1" w:line="300" w:lineRule="atLeast"/>
        <w:rPr>
          <w:rFonts w:ascii="Arial" w:hAnsi="Arial" w:cs="Arial"/>
          <w:color w:val="333333"/>
          <w:sz w:val="21"/>
          <w:szCs w:val="21"/>
        </w:rPr>
      </w:pPr>
      <w:r w:rsidRPr="00447901">
        <w:rPr>
          <w:rFonts w:ascii="Arial" w:hAnsi="Arial" w:cs="Arial"/>
          <w:color w:val="333333"/>
          <w:sz w:val="21"/>
          <w:szCs w:val="21"/>
        </w:rPr>
        <w:t>As well as being an opportunity to practice your new Spark programming skills, this is also a data wrangling exercise, which is something you're likely to do a lot of when working with big data.</w:t>
      </w:r>
    </w:p>
    <w:p w14:paraId="6FA296AD" w14:textId="77777777" w:rsidR="00447901" w:rsidRPr="00447901" w:rsidRDefault="00447901" w:rsidP="00447901">
      <w:pPr>
        <w:shd w:val="clear" w:color="auto" w:fill="FFFFFF"/>
        <w:rPr>
          <w:rFonts w:ascii="Arial" w:eastAsia="Times New Roman" w:hAnsi="Arial" w:cs="Arial"/>
          <w:color w:val="333333"/>
          <w:sz w:val="21"/>
          <w:szCs w:val="21"/>
        </w:rPr>
      </w:pPr>
    </w:p>
    <w:p w14:paraId="0CC1A687" w14:textId="162C6373" w:rsidR="00447901" w:rsidRPr="00447901" w:rsidRDefault="00447901" w:rsidP="00447901">
      <w:pPr>
        <w:shd w:val="clear" w:color="auto" w:fill="F6FAFF"/>
        <w:rPr>
          <w:rFonts w:ascii="Arial" w:eastAsia="Times New Roman" w:hAnsi="Arial" w:cs="Arial"/>
          <w:color w:val="333333"/>
          <w:sz w:val="21"/>
          <w:szCs w:val="21"/>
        </w:rPr>
      </w:pPr>
      <w:r w:rsidRPr="00447901">
        <w:rPr>
          <w:rFonts w:ascii="Arial" w:eastAsia="Times New Roman" w:hAnsi="Arial" w:cs="Arial"/>
          <w:b/>
          <w:bCs/>
          <w:color w:val="333333"/>
          <w:sz w:val="21"/>
          <w:szCs w:val="21"/>
        </w:rPr>
        <w:t>Review criteria</w:t>
      </w:r>
    </w:p>
    <w:p w14:paraId="7C1E5145" w14:textId="77777777" w:rsidR="00447901" w:rsidRPr="00447901" w:rsidRDefault="00447901" w:rsidP="00447901">
      <w:pPr>
        <w:numPr>
          <w:ilvl w:val="0"/>
          <w:numId w:val="1"/>
        </w:numPr>
        <w:shd w:val="clear" w:color="auto" w:fill="FFFFFF"/>
        <w:spacing w:before="100" w:beforeAutospacing="1" w:after="150"/>
        <w:ind w:left="120"/>
        <w:rPr>
          <w:rFonts w:ascii="Arial" w:eastAsia="Times New Roman" w:hAnsi="Arial" w:cs="Arial"/>
          <w:color w:val="333333"/>
          <w:sz w:val="21"/>
          <w:szCs w:val="21"/>
        </w:rPr>
      </w:pPr>
      <w:r w:rsidRPr="00447901">
        <w:rPr>
          <w:rFonts w:ascii="Arial" w:eastAsia="Times New Roman" w:hAnsi="Arial" w:cs="Arial"/>
          <w:color w:val="333333"/>
          <w:sz w:val="21"/>
          <w:szCs w:val="21"/>
        </w:rPr>
        <w:t>Is the file appropriately formatted? (i.e. JSON/</w:t>
      </w:r>
      <w:proofErr w:type="spellStart"/>
      <w:r w:rsidRPr="00447901">
        <w:rPr>
          <w:rFonts w:ascii="Arial" w:eastAsia="Times New Roman" w:hAnsi="Arial" w:cs="Arial"/>
          <w:color w:val="333333"/>
          <w:sz w:val="21"/>
          <w:szCs w:val="21"/>
        </w:rPr>
        <w:t>tsv</w:t>
      </w:r>
      <w:proofErr w:type="spellEnd"/>
      <w:r w:rsidRPr="00447901">
        <w:rPr>
          <w:rFonts w:ascii="Arial" w:eastAsia="Times New Roman" w:hAnsi="Arial" w:cs="Arial"/>
          <w:color w:val="333333"/>
          <w:sz w:val="21"/>
          <w:szCs w:val="21"/>
        </w:rPr>
        <w:t>/csv compatible structure)</w:t>
      </w:r>
    </w:p>
    <w:p w14:paraId="3220C82B" w14:textId="77777777" w:rsidR="00447901" w:rsidRPr="00447901" w:rsidRDefault="00447901" w:rsidP="00447901">
      <w:pPr>
        <w:numPr>
          <w:ilvl w:val="0"/>
          <w:numId w:val="1"/>
        </w:numPr>
        <w:shd w:val="clear" w:color="auto" w:fill="FFFFFF"/>
        <w:spacing w:before="100" w:beforeAutospacing="1" w:after="150"/>
        <w:ind w:left="120"/>
        <w:rPr>
          <w:rFonts w:ascii="Arial" w:eastAsia="Times New Roman" w:hAnsi="Arial" w:cs="Arial"/>
          <w:color w:val="333333"/>
          <w:sz w:val="21"/>
          <w:szCs w:val="21"/>
        </w:rPr>
      </w:pPr>
      <w:r w:rsidRPr="00447901">
        <w:rPr>
          <w:rFonts w:ascii="Arial" w:eastAsia="Times New Roman" w:hAnsi="Arial" w:cs="Arial"/>
          <w:color w:val="333333"/>
          <w:sz w:val="21"/>
          <w:szCs w:val="21"/>
        </w:rPr>
        <w:t>Is the number of entries in the region one would expect?</w:t>
      </w:r>
    </w:p>
    <w:p w14:paraId="2EABD617" w14:textId="77777777" w:rsidR="00447901" w:rsidRPr="00447901" w:rsidRDefault="00447901" w:rsidP="00447901">
      <w:pPr>
        <w:numPr>
          <w:ilvl w:val="0"/>
          <w:numId w:val="1"/>
        </w:numPr>
        <w:shd w:val="clear" w:color="auto" w:fill="FFFFFF"/>
        <w:spacing w:before="100" w:beforeAutospacing="1" w:after="150"/>
        <w:ind w:left="120"/>
        <w:rPr>
          <w:rFonts w:ascii="Arial" w:eastAsia="Times New Roman" w:hAnsi="Arial" w:cs="Arial"/>
          <w:color w:val="333333"/>
          <w:sz w:val="21"/>
          <w:szCs w:val="21"/>
        </w:rPr>
      </w:pPr>
      <w:r w:rsidRPr="00447901">
        <w:rPr>
          <w:rFonts w:ascii="Arial" w:eastAsia="Times New Roman" w:hAnsi="Arial" w:cs="Arial"/>
          <w:color w:val="333333"/>
          <w:sz w:val="21"/>
          <w:szCs w:val="21"/>
        </w:rPr>
        <w:t>Have they successfully extrapolated the required fields from the meta data? (id, title, author, language)</w:t>
      </w:r>
    </w:p>
    <w:p w14:paraId="0790DC04" w14:textId="77777777" w:rsidR="00447901" w:rsidRDefault="00447901" w:rsidP="00447901">
      <w:pPr>
        <w:numPr>
          <w:ilvl w:val="0"/>
          <w:numId w:val="1"/>
        </w:num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Is there evidence that the application was run on a Spark cluster?</w:t>
      </w:r>
    </w:p>
    <w:p w14:paraId="7A8059C6" w14:textId="77777777" w:rsid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p>
    <w:p w14:paraId="5F4E2112" w14:textId="53578AA7" w:rsidR="00E43A2F" w:rsidRPr="00447901" w:rsidRDefault="00E43A2F" w:rsidP="00447901">
      <w:pPr>
        <w:shd w:val="clear" w:color="auto" w:fill="FFFFFF"/>
        <w:spacing w:before="100" w:beforeAutospacing="1" w:after="100" w:afterAutospacing="1"/>
        <w:ind w:left="120"/>
        <w:rPr>
          <w:rFonts w:ascii="Arial" w:eastAsia="Times New Roman" w:hAnsi="Arial" w:cs="Arial"/>
          <w:color w:val="333333"/>
          <w:sz w:val="21"/>
          <w:szCs w:val="21"/>
        </w:rPr>
      </w:pPr>
      <w:r>
        <w:rPr>
          <w:rFonts w:ascii="Arial" w:eastAsia="Times New Roman" w:hAnsi="Arial" w:cs="Arial"/>
          <w:color w:val="333333"/>
          <w:sz w:val="21"/>
          <w:szCs w:val="21"/>
        </w:rPr>
        <w:t>SAMPLE OUTPUT:</w:t>
      </w:r>
    </w:p>
    <w:p w14:paraId="6F31860B" w14:textId="5B5543DE" w:rsid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shd w:val="clear" w:color="auto" w:fill="FFFFFF"/>
        </w:rPr>
      </w:pPr>
      <w:r w:rsidRPr="00447901">
        <w:rPr>
          <w:rFonts w:ascii="Arial" w:eastAsia="Times New Roman" w:hAnsi="Arial" w:cs="Arial"/>
          <w:color w:val="333333"/>
          <w:sz w:val="21"/>
          <w:szCs w:val="21"/>
          <w:shd w:val="clear" w:color="auto" w:fill="FFFFFF"/>
        </w:rPr>
        <w:t>Here is an example of what you should be aiming for in this assignment (note that this example has been truncated to the first 10 lines!)</w:t>
      </w:r>
    </w:p>
    <w:p w14:paraId="04F25446" w14:textId="77777777"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{"book": "http://www.gutenberg.org/ebooks/103", "id": 103, "title": "Around the World in Eighty Days", "author": "Verne, Jules",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5F97A6AB" w14:textId="77777777"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{"book": "http://www.gutenberg.org/ebooks/1038", "id": 1038, "title": "Style", "author": "Raleigh, Walter Alex</w:t>
      </w:r>
      <w:bookmarkStart w:id="0" w:name="_GoBack"/>
      <w:bookmarkEnd w:id="0"/>
      <w:r w:rsidRPr="00447901">
        <w:rPr>
          <w:rFonts w:ascii="Arial" w:eastAsia="Times New Roman" w:hAnsi="Arial" w:cs="Arial"/>
          <w:color w:val="333333"/>
          <w:sz w:val="21"/>
          <w:szCs w:val="21"/>
        </w:rPr>
        <w:t>ander, Sir",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57E1D286" w14:textId="77777777"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 xml:space="preserve">{"book": "http://www.gutenberg.org/ebooks/10462", "id": 10462, "title": "Clarissa </w:t>
      </w:r>
      <w:proofErr w:type="spellStart"/>
      <w:r w:rsidRPr="00447901">
        <w:rPr>
          <w:rFonts w:ascii="Arial" w:eastAsia="Times New Roman" w:hAnsi="Arial" w:cs="Arial"/>
          <w:color w:val="333333"/>
          <w:sz w:val="21"/>
          <w:szCs w:val="21"/>
        </w:rPr>
        <w:t>Harlowe</w:t>
      </w:r>
      <w:proofErr w:type="spellEnd"/>
      <w:r w:rsidRPr="00447901">
        <w:rPr>
          <w:rFonts w:ascii="Arial" w:eastAsia="Times New Roman" w:hAnsi="Arial" w:cs="Arial"/>
          <w:color w:val="333333"/>
          <w:sz w:val="21"/>
          <w:szCs w:val="21"/>
        </w:rPr>
        <w:t>; or the history of a young lady \u2014 Volume 4", "author": "Richardson, Samuel",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0D5647CF" w14:textId="77777777"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 xml:space="preserve">{"book": "http://www.gutenberg.org/ebooks/10586", "id": 10586, "title": "Mike and </w:t>
      </w:r>
      <w:proofErr w:type="spellStart"/>
      <w:r w:rsidRPr="00447901">
        <w:rPr>
          <w:rFonts w:ascii="Arial" w:eastAsia="Times New Roman" w:hAnsi="Arial" w:cs="Arial"/>
          <w:color w:val="333333"/>
          <w:sz w:val="21"/>
          <w:szCs w:val="21"/>
        </w:rPr>
        <w:t>Psmith</w:t>
      </w:r>
      <w:proofErr w:type="spellEnd"/>
      <w:r w:rsidRPr="00447901">
        <w:rPr>
          <w:rFonts w:ascii="Arial" w:eastAsia="Times New Roman" w:hAnsi="Arial" w:cs="Arial"/>
          <w:color w:val="333333"/>
          <w:sz w:val="21"/>
          <w:szCs w:val="21"/>
        </w:rPr>
        <w:t>", "author": "Wodehouse, P. G. (Pelham Grenville)",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420D7D9B" w14:textId="77777777"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{"book": "http://www.gutenberg.org/ebooks/10597", "id": 10597, "title": "Four Early Pamphlets", "author": "Godwin, William",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1A987FFF" w14:textId="77777777"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lastRenderedPageBreak/>
        <w:t xml:space="preserve">{"book": "http://www.gutenberg.org/ebooks/10688", "id": 10688, "title": "The Camp Fire Girls at Camp </w:t>
      </w:r>
      <w:proofErr w:type="spellStart"/>
      <w:r w:rsidRPr="00447901">
        <w:rPr>
          <w:rFonts w:ascii="Arial" w:eastAsia="Times New Roman" w:hAnsi="Arial" w:cs="Arial"/>
          <w:color w:val="333333"/>
          <w:sz w:val="21"/>
          <w:szCs w:val="21"/>
        </w:rPr>
        <w:t>Keewaydin</w:t>
      </w:r>
      <w:proofErr w:type="spellEnd"/>
      <w:r w:rsidRPr="00447901">
        <w:rPr>
          <w:rFonts w:ascii="Arial" w:eastAsia="Times New Roman" w:hAnsi="Arial" w:cs="Arial"/>
          <w:color w:val="333333"/>
          <w:sz w:val="21"/>
          <w:szCs w:val="21"/>
        </w:rPr>
        <w:t>; Or, Paddles Down", "author": "Frey, Hildegard G.",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6773278F" w14:textId="77777777"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 xml:space="preserve">{"book": "http://www.gutenberg.org/ebooks/10780", "id": 10780, "title": "Only an Incident", "author": "Litchfield, Grace </w:t>
      </w:r>
      <w:proofErr w:type="spellStart"/>
      <w:r w:rsidRPr="00447901">
        <w:rPr>
          <w:rFonts w:ascii="Arial" w:eastAsia="Times New Roman" w:hAnsi="Arial" w:cs="Arial"/>
          <w:color w:val="333333"/>
          <w:sz w:val="21"/>
          <w:szCs w:val="21"/>
        </w:rPr>
        <w:t>Denio</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47C1958E" w14:textId="77777777"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 xml:space="preserve">{"book": "http://www.gutenberg.org/ebooks/10848", "id": 10848, "title": "Natalie\r Or, A Gem Among the Sea-Weeds", "author": "Vale, </w:t>
      </w:r>
      <w:proofErr w:type="spellStart"/>
      <w:r w:rsidRPr="00447901">
        <w:rPr>
          <w:rFonts w:ascii="Arial" w:eastAsia="Times New Roman" w:hAnsi="Arial" w:cs="Arial"/>
          <w:color w:val="333333"/>
          <w:sz w:val="21"/>
          <w:szCs w:val="21"/>
        </w:rPr>
        <w:t>Ferna</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6893450C" w14:textId="77777777"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{"book": "http://www.gutenberg.org/ebooks/10850", "id": 10850, "title": "</w:t>
      </w:r>
      <w:proofErr w:type="spellStart"/>
      <w:r w:rsidRPr="00447901">
        <w:rPr>
          <w:rFonts w:ascii="Arial" w:eastAsia="Times New Roman" w:hAnsi="Arial" w:cs="Arial"/>
          <w:color w:val="333333"/>
          <w:sz w:val="21"/>
          <w:szCs w:val="21"/>
        </w:rPr>
        <w:t>Philaster</w:t>
      </w:r>
      <w:proofErr w:type="spellEnd"/>
      <w:r w:rsidRPr="00447901">
        <w:rPr>
          <w:rFonts w:ascii="Arial" w:eastAsia="Times New Roman" w:hAnsi="Arial" w:cs="Arial"/>
          <w:color w:val="333333"/>
          <w:sz w:val="21"/>
          <w:szCs w:val="21"/>
        </w:rPr>
        <w:t>; Or, Love Lies a Bleeding", "author": "Fletcher, John",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176C8ADD" w14:textId="74CCBCBD" w:rsidR="00447901" w:rsidRPr="00447901" w:rsidRDefault="00447901" w:rsidP="00447901">
      <w:pPr>
        <w:shd w:val="clear" w:color="auto" w:fill="FFFFFF"/>
        <w:spacing w:before="100" w:beforeAutospacing="1" w:after="100" w:afterAutospacing="1"/>
        <w:ind w:left="120"/>
        <w:rPr>
          <w:rFonts w:ascii="Arial" w:eastAsia="Times New Roman" w:hAnsi="Arial" w:cs="Arial"/>
          <w:color w:val="333333"/>
          <w:sz w:val="21"/>
          <w:szCs w:val="21"/>
        </w:rPr>
      </w:pPr>
      <w:r w:rsidRPr="00447901">
        <w:rPr>
          <w:rFonts w:ascii="Arial" w:eastAsia="Times New Roman" w:hAnsi="Arial" w:cs="Arial"/>
          <w:color w:val="333333"/>
          <w:sz w:val="21"/>
          <w:szCs w:val="21"/>
        </w:rPr>
        <w:t xml:space="preserve">{"book": "http://www.gutenberg.org/ebooks/10880", "id": 10880, "title": "Teddy's Button", "author": "Le </w:t>
      </w:r>
      <w:proofErr w:type="spellStart"/>
      <w:r w:rsidRPr="00447901">
        <w:rPr>
          <w:rFonts w:ascii="Arial" w:eastAsia="Times New Roman" w:hAnsi="Arial" w:cs="Arial"/>
          <w:color w:val="333333"/>
          <w:sz w:val="21"/>
          <w:szCs w:val="21"/>
        </w:rPr>
        <w:t>Feuvre</w:t>
      </w:r>
      <w:proofErr w:type="spellEnd"/>
      <w:r w:rsidRPr="00447901">
        <w:rPr>
          <w:rFonts w:ascii="Arial" w:eastAsia="Times New Roman" w:hAnsi="Arial" w:cs="Arial"/>
          <w:color w:val="333333"/>
          <w:sz w:val="21"/>
          <w:szCs w:val="21"/>
        </w:rPr>
        <w:t>, Amy", "</w:t>
      </w:r>
      <w:proofErr w:type="spellStart"/>
      <w:r w:rsidRPr="00447901">
        <w:rPr>
          <w:rFonts w:ascii="Arial" w:eastAsia="Times New Roman" w:hAnsi="Arial" w:cs="Arial"/>
          <w:color w:val="333333"/>
          <w:sz w:val="21"/>
          <w:szCs w:val="21"/>
        </w:rPr>
        <w:t>lang</w:t>
      </w:r>
      <w:proofErr w:type="spellEnd"/>
      <w:r w:rsidRPr="00447901">
        <w:rPr>
          <w:rFonts w:ascii="Arial" w:eastAsia="Times New Roman" w:hAnsi="Arial" w:cs="Arial"/>
          <w:color w:val="333333"/>
          <w:sz w:val="21"/>
          <w:szCs w:val="21"/>
        </w:rPr>
        <w:t>": "</w:t>
      </w:r>
      <w:proofErr w:type="spellStart"/>
      <w:r w:rsidRPr="00447901">
        <w:rPr>
          <w:rFonts w:ascii="Arial" w:eastAsia="Times New Roman" w:hAnsi="Arial" w:cs="Arial"/>
          <w:color w:val="333333"/>
          <w:sz w:val="21"/>
          <w:szCs w:val="21"/>
        </w:rPr>
        <w:t>en</w:t>
      </w:r>
      <w:proofErr w:type="spellEnd"/>
      <w:r w:rsidRPr="00447901">
        <w:rPr>
          <w:rFonts w:ascii="Arial" w:eastAsia="Times New Roman" w:hAnsi="Arial" w:cs="Arial"/>
          <w:color w:val="333333"/>
          <w:sz w:val="21"/>
          <w:szCs w:val="21"/>
        </w:rPr>
        <w:t>"}</w:t>
      </w:r>
    </w:p>
    <w:p w14:paraId="6EB0E87D" w14:textId="77777777" w:rsidR="00516624" w:rsidRDefault="00516624"/>
    <w:p w14:paraId="13D3E3C5" w14:textId="77777777" w:rsidR="00516624" w:rsidRDefault="00516624"/>
    <w:p w14:paraId="1FC14343" w14:textId="0F0F855E" w:rsidR="006A785A" w:rsidRDefault="006B6A87">
      <w:r>
        <w:t>Notes:</w:t>
      </w:r>
    </w:p>
    <w:p w14:paraId="03472198" w14:textId="77777777" w:rsidR="006B6A87" w:rsidRPr="006B6A87" w:rsidRDefault="006B6A87" w:rsidP="006B6A87">
      <w:pPr>
        <w:rPr>
          <w:rFonts w:ascii="Times New Roman" w:eastAsia="Times New Roman" w:hAnsi="Times New Roman" w:cs="Times New Roman"/>
        </w:rPr>
      </w:pPr>
      <w:r w:rsidRPr="006B6A87">
        <w:rPr>
          <w:rFonts w:ascii="Arial" w:eastAsia="Times New Roman" w:hAnsi="Arial" w:cs="Arial"/>
          <w:color w:val="333333"/>
          <w:sz w:val="21"/>
          <w:szCs w:val="21"/>
          <w:shd w:val="clear" w:color="auto" w:fill="FAFAFA"/>
        </w:rPr>
        <w:t> it's not the number of files, it's a memory limitation. I set up swap space (virtual memory) on the master and my job worked beautifully.</w:t>
      </w:r>
    </w:p>
    <w:p w14:paraId="0059C60D" w14:textId="77777777" w:rsidR="006B6A87" w:rsidRDefault="006B6A87"/>
    <w:p w14:paraId="7A8430EE" w14:textId="77777777" w:rsidR="00516624" w:rsidRDefault="00516624" w:rsidP="00516624">
      <w:r>
        <w:t># the master will run out of memory for assignment 3,</w:t>
      </w:r>
    </w:p>
    <w:p w14:paraId="3C560EFA" w14:textId="77777777" w:rsidR="00516624" w:rsidRDefault="00516624" w:rsidP="00516624">
      <w:r>
        <w:t># so enable some swap space (also known as virtual</w:t>
      </w:r>
    </w:p>
    <w:p w14:paraId="4C8951AE" w14:textId="77777777" w:rsidR="00516624" w:rsidRDefault="00516624" w:rsidP="00516624">
      <w:r>
        <w:t># memory)</w:t>
      </w:r>
    </w:p>
    <w:p w14:paraId="4B0F5747" w14:textId="77777777" w:rsidR="00516624" w:rsidRDefault="00516624" w:rsidP="00516624">
      <w:r>
        <w:t># this has to be done only once on a started cluster</w:t>
      </w:r>
    </w:p>
    <w:p w14:paraId="26941B2E" w14:textId="77777777" w:rsidR="00516624" w:rsidRDefault="00516624" w:rsidP="00516624"/>
    <w:p w14:paraId="1AE38C21" w14:textId="77777777" w:rsidR="00516624" w:rsidRDefault="00516624" w:rsidP="00516624">
      <w:r>
        <w:t># before enabling swap will see all 0 values under Swap</w:t>
      </w:r>
    </w:p>
    <w:p w14:paraId="26838E5B" w14:textId="77777777" w:rsidR="00516624" w:rsidRDefault="00516624" w:rsidP="00516624">
      <w:r>
        <w:t>free -m</w:t>
      </w:r>
    </w:p>
    <w:p w14:paraId="1FF8EDA9" w14:textId="77777777" w:rsidR="00516624" w:rsidRDefault="00516624" w:rsidP="00516624"/>
    <w:p w14:paraId="2BC23381" w14:textId="77777777" w:rsidR="00516624" w:rsidRDefault="00516624" w:rsidP="00516624">
      <w:r>
        <w:t># these commands need to be run only once</w:t>
      </w:r>
    </w:p>
    <w:p w14:paraId="543E9DCD" w14:textId="77777777" w:rsidR="00516624" w:rsidRDefault="00516624" w:rsidP="00516624">
      <w:r>
        <w:t># create the swap file of size 512MB</w:t>
      </w:r>
    </w:p>
    <w:p w14:paraId="01389552" w14:textId="77777777" w:rsidR="00516624" w:rsidRDefault="00516624" w:rsidP="00516624">
      <w:proofErr w:type="spellStart"/>
      <w:r>
        <w:t>dd</w:t>
      </w:r>
      <w:proofErr w:type="spellEnd"/>
      <w:r>
        <w:t xml:space="preserve"> if=/dev/zero of=/root/</w:t>
      </w:r>
      <w:proofErr w:type="spellStart"/>
      <w:r>
        <w:t>myswapfile</w:t>
      </w:r>
      <w:proofErr w:type="spellEnd"/>
      <w:r>
        <w:t xml:space="preserve"> </w:t>
      </w:r>
      <w:proofErr w:type="spellStart"/>
      <w:r>
        <w:t>bs</w:t>
      </w:r>
      <w:proofErr w:type="spellEnd"/>
      <w:r>
        <w:t>=1M count=512</w:t>
      </w:r>
    </w:p>
    <w:p w14:paraId="72C52814" w14:textId="77777777" w:rsidR="00516624" w:rsidRDefault="00516624" w:rsidP="00516624">
      <w:r>
        <w:t># make it only accessible by root (that's us anyway)</w:t>
      </w:r>
    </w:p>
    <w:p w14:paraId="109F7770" w14:textId="77777777" w:rsidR="00516624" w:rsidRDefault="00516624" w:rsidP="00516624">
      <w:proofErr w:type="spellStart"/>
      <w:r>
        <w:t>chmod</w:t>
      </w:r>
      <w:proofErr w:type="spellEnd"/>
      <w:r>
        <w:t xml:space="preserve"> 600 /root/</w:t>
      </w:r>
      <w:proofErr w:type="spellStart"/>
      <w:r>
        <w:t>myswapfile</w:t>
      </w:r>
      <w:proofErr w:type="spellEnd"/>
    </w:p>
    <w:p w14:paraId="50B5BF8E" w14:textId="77777777" w:rsidR="00516624" w:rsidRDefault="00516624" w:rsidP="00516624">
      <w:r>
        <w:t># create the swap layout on the file</w:t>
      </w:r>
    </w:p>
    <w:p w14:paraId="67828971" w14:textId="77777777" w:rsidR="00516624" w:rsidRDefault="00516624" w:rsidP="00516624">
      <w:proofErr w:type="spellStart"/>
      <w:r>
        <w:t>mkswap</w:t>
      </w:r>
      <w:proofErr w:type="spellEnd"/>
      <w:r>
        <w:t xml:space="preserve"> /root/</w:t>
      </w:r>
      <w:proofErr w:type="spellStart"/>
      <w:r>
        <w:t>myswapfile</w:t>
      </w:r>
      <w:proofErr w:type="spellEnd"/>
    </w:p>
    <w:p w14:paraId="15DFB29C" w14:textId="77777777" w:rsidR="00516624" w:rsidRDefault="00516624" w:rsidP="00516624"/>
    <w:p w14:paraId="41D3B621" w14:textId="77777777" w:rsidR="00516624" w:rsidRDefault="00516624" w:rsidP="00516624">
      <w:r>
        <w:t># turn it on for swapping</w:t>
      </w:r>
    </w:p>
    <w:p w14:paraId="71FEF750" w14:textId="77777777" w:rsidR="00516624" w:rsidRDefault="00516624" w:rsidP="00516624">
      <w:r>
        <w:t># if you restart the cluster the following</w:t>
      </w:r>
    </w:p>
    <w:p w14:paraId="5D62A468" w14:textId="77777777" w:rsidR="00516624" w:rsidRDefault="00516624" w:rsidP="00516624">
      <w:r>
        <w:t># command is all you need</w:t>
      </w:r>
    </w:p>
    <w:p w14:paraId="2C4A1CCC" w14:textId="77777777" w:rsidR="00516624" w:rsidRDefault="00516624" w:rsidP="00516624">
      <w:proofErr w:type="spellStart"/>
      <w:r>
        <w:t>swapon</w:t>
      </w:r>
      <w:proofErr w:type="spellEnd"/>
      <w:r>
        <w:t xml:space="preserve"> /root/</w:t>
      </w:r>
      <w:proofErr w:type="spellStart"/>
      <w:r>
        <w:t>myswapfile</w:t>
      </w:r>
      <w:proofErr w:type="spellEnd"/>
    </w:p>
    <w:p w14:paraId="323F90FB" w14:textId="77777777" w:rsidR="00516624" w:rsidRDefault="00516624" w:rsidP="00516624">
      <w:r>
        <w:t># after enabling swap will see some non-zero values</w:t>
      </w:r>
    </w:p>
    <w:p w14:paraId="4BA9C2FA" w14:textId="77777777" w:rsidR="00516624" w:rsidRDefault="00516624" w:rsidP="00516624">
      <w:r>
        <w:t># under Swap</w:t>
      </w:r>
    </w:p>
    <w:p w14:paraId="310C9DBE" w14:textId="4AA9C9D6" w:rsidR="00516624" w:rsidRDefault="00516624" w:rsidP="00516624">
      <w:r>
        <w:t>free -m</w:t>
      </w:r>
    </w:p>
    <w:sectPr w:rsidR="00516624" w:rsidSect="00E7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C5CB4"/>
    <w:multiLevelType w:val="multilevel"/>
    <w:tmpl w:val="51B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EB"/>
    <w:rsid w:val="00447901"/>
    <w:rsid w:val="00516624"/>
    <w:rsid w:val="005A3623"/>
    <w:rsid w:val="00661D92"/>
    <w:rsid w:val="006B6A87"/>
    <w:rsid w:val="008A1EEB"/>
    <w:rsid w:val="00A72B53"/>
    <w:rsid w:val="00E43A2F"/>
    <w:rsid w:val="00E76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12A0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901"/>
    <w:pPr>
      <w:spacing w:before="100" w:beforeAutospacing="1" w:after="100" w:afterAutospacing="1"/>
    </w:pPr>
    <w:rPr>
      <w:rFonts w:ascii="Times New Roman" w:hAnsi="Times New Roman" w:cs="Times New Roman"/>
    </w:rPr>
  </w:style>
  <w:style w:type="character" w:customStyle="1" w:styleId="body-2-text">
    <w:name w:val="body-2-text"/>
    <w:basedOn w:val="DefaultParagraphFont"/>
    <w:rsid w:val="00447901"/>
  </w:style>
  <w:style w:type="character" w:customStyle="1" w:styleId="rc-moreorless">
    <w:name w:val="rc-moreorless"/>
    <w:basedOn w:val="DefaultParagraphFont"/>
    <w:rsid w:val="00447901"/>
  </w:style>
  <w:style w:type="paragraph" w:styleId="ListParagraph">
    <w:name w:val="List Paragraph"/>
    <w:basedOn w:val="Normal"/>
    <w:uiPriority w:val="34"/>
    <w:qFormat/>
    <w:rsid w:val="0044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365166">
      <w:bodyDiv w:val="1"/>
      <w:marLeft w:val="0"/>
      <w:marRight w:val="0"/>
      <w:marTop w:val="0"/>
      <w:marBottom w:val="0"/>
      <w:divBdr>
        <w:top w:val="none" w:sz="0" w:space="0" w:color="auto"/>
        <w:left w:val="none" w:sz="0" w:space="0" w:color="auto"/>
        <w:bottom w:val="none" w:sz="0" w:space="0" w:color="auto"/>
        <w:right w:val="none" w:sz="0" w:space="0" w:color="auto"/>
      </w:divBdr>
      <w:divsChild>
        <w:div w:id="1106192581">
          <w:marLeft w:val="-75"/>
          <w:marRight w:val="-75"/>
          <w:marTop w:val="150"/>
          <w:marBottom w:val="75"/>
          <w:divBdr>
            <w:top w:val="none" w:sz="0" w:space="0" w:color="auto"/>
            <w:left w:val="none" w:sz="0" w:space="0" w:color="auto"/>
            <w:bottom w:val="none" w:sz="0" w:space="0" w:color="auto"/>
            <w:right w:val="none" w:sz="0" w:space="0" w:color="auto"/>
          </w:divBdr>
        </w:div>
        <w:div w:id="1670865945">
          <w:marLeft w:val="0"/>
          <w:marRight w:val="0"/>
          <w:marTop w:val="0"/>
          <w:marBottom w:val="0"/>
          <w:divBdr>
            <w:top w:val="none" w:sz="0" w:space="0" w:color="auto"/>
            <w:left w:val="none" w:sz="0" w:space="0" w:color="auto"/>
            <w:bottom w:val="none" w:sz="0" w:space="0" w:color="auto"/>
            <w:right w:val="none" w:sz="0" w:space="0" w:color="auto"/>
          </w:divBdr>
          <w:divsChild>
            <w:div w:id="1951938089">
              <w:marLeft w:val="0"/>
              <w:marRight w:val="0"/>
              <w:marTop w:val="0"/>
              <w:marBottom w:val="0"/>
              <w:divBdr>
                <w:top w:val="none" w:sz="0" w:space="0" w:color="auto"/>
                <w:left w:val="none" w:sz="0" w:space="0" w:color="auto"/>
                <w:bottom w:val="none" w:sz="0" w:space="0" w:color="auto"/>
                <w:right w:val="none" w:sz="0" w:space="0" w:color="auto"/>
              </w:divBdr>
              <w:divsChild>
                <w:div w:id="297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0757">
      <w:bodyDiv w:val="1"/>
      <w:marLeft w:val="0"/>
      <w:marRight w:val="0"/>
      <w:marTop w:val="0"/>
      <w:marBottom w:val="0"/>
      <w:divBdr>
        <w:top w:val="none" w:sz="0" w:space="0" w:color="auto"/>
        <w:left w:val="none" w:sz="0" w:space="0" w:color="auto"/>
        <w:bottom w:val="none" w:sz="0" w:space="0" w:color="auto"/>
        <w:right w:val="none" w:sz="0" w:space="0" w:color="auto"/>
      </w:divBdr>
    </w:div>
    <w:div w:id="2046710301">
      <w:bodyDiv w:val="1"/>
      <w:marLeft w:val="0"/>
      <w:marRight w:val="0"/>
      <w:marTop w:val="0"/>
      <w:marBottom w:val="0"/>
      <w:divBdr>
        <w:top w:val="none" w:sz="0" w:space="0" w:color="auto"/>
        <w:left w:val="none" w:sz="0" w:space="0" w:color="auto"/>
        <w:bottom w:val="none" w:sz="0" w:space="0" w:color="auto"/>
        <w:right w:val="none" w:sz="0" w:space="0" w:color="auto"/>
      </w:divBdr>
      <w:divsChild>
        <w:div w:id="918096527">
          <w:marLeft w:val="0"/>
          <w:marRight w:val="0"/>
          <w:marTop w:val="300"/>
          <w:marBottom w:val="300"/>
          <w:divBdr>
            <w:top w:val="none" w:sz="0" w:space="0" w:color="auto"/>
            <w:left w:val="none" w:sz="0" w:space="0" w:color="auto"/>
            <w:bottom w:val="none" w:sz="0" w:space="0" w:color="auto"/>
            <w:right w:val="none" w:sz="0" w:space="0" w:color="auto"/>
          </w:divBdr>
          <w:divsChild>
            <w:div w:id="206919457">
              <w:marLeft w:val="0"/>
              <w:marRight w:val="0"/>
              <w:marTop w:val="0"/>
              <w:marBottom w:val="0"/>
              <w:divBdr>
                <w:top w:val="none" w:sz="0" w:space="0" w:color="auto"/>
                <w:left w:val="none" w:sz="0" w:space="0" w:color="auto"/>
                <w:bottom w:val="none" w:sz="0" w:space="0" w:color="auto"/>
                <w:right w:val="none" w:sz="0" w:space="0" w:color="auto"/>
              </w:divBdr>
              <w:divsChild>
                <w:div w:id="19020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19">
          <w:marLeft w:val="0"/>
          <w:marRight w:val="0"/>
          <w:marTop w:val="0"/>
          <w:marBottom w:val="0"/>
          <w:divBdr>
            <w:top w:val="none" w:sz="0" w:space="0" w:color="auto"/>
            <w:left w:val="none" w:sz="0" w:space="0" w:color="auto"/>
            <w:bottom w:val="none" w:sz="0" w:space="0" w:color="auto"/>
            <w:right w:val="none" w:sz="0" w:space="0" w:color="auto"/>
          </w:divBdr>
        </w:div>
      </w:divsChild>
    </w:div>
    <w:div w:id="2099211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579</Words>
  <Characters>3305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5</cp:revision>
  <dcterms:created xsi:type="dcterms:W3CDTF">2018-02-04T14:16:00Z</dcterms:created>
  <dcterms:modified xsi:type="dcterms:W3CDTF">2018-02-04T14:58:00Z</dcterms:modified>
</cp:coreProperties>
</file>