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15, 2024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Organizer: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College of Engineering - Student Council</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Palarong Inhinyero 2024: Tagisan ng Apat na Diwa ng Inhinyero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day!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hope this letter finds you well.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line with our ongoing efforts to foster a strong sense of camaraderie, </w:t>
      </w:r>
      <w:r w:rsidDel="00000000" w:rsidR="00000000" w:rsidRPr="00000000">
        <w:rPr>
          <w:rFonts w:ascii="Times New Roman" w:cs="Times New Roman" w:eastAsia="Times New Roman" w:hAnsi="Times New Roman"/>
          <w:rtl w:val="0"/>
        </w:rPr>
        <w:t xml:space="preserve">enjoyment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school spirit within the College of Engineering, we are thrilled to present our upcoming celebration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College of Engineering </w:t>
      </w:r>
      <w:r w:rsidDel="00000000" w:rsidR="00000000" w:rsidRPr="00000000">
        <w:rPr>
          <w:rFonts w:ascii="Times New Roman" w:cs="Times New Roman" w:eastAsia="Times New Roman" w:hAnsi="Times New Roman"/>
          <w:b w:val="1"/>
          <w:rtl w:val="0"/>
        </w:rPr>
        <w:t xml:space="preserve">Year-End Party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exciting event promises to be an unforgettable experience, overflowing with laughter, engaging games, and the joy of connection among peers. Organized by the Student Council, it aims to bring the entire student body together in a celebration of community and school spirit. Attendees can look forward to a variety of fun activities that cater to all interests, ensuring everyone can join in on the festivities. As friendships are strengthened and new memories are created, this event will not only provide a welcome break from academics but also foster a sense of belonging and pride within our school. We invite everyone to participate, share in the fun, and create lasting moments that will be cherished long after the event concludes.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event is scheduled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November 23, 2024, from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 </w:t>
      </w:r>
      <w:r w:rsidDel="00000000" w:rsidR="00000000" w:rsidRPr="00000000">
        <w:rPr>
          <w:rFonts w:ascii="Times New Roman" w:cs="Times New Roman" w:eastAsia="Times New Roman" w:hAnsi="Times New Roman"/>
          <w:b w:val="1"/>
          <w:rtl w:val="0"/>
        </w:rPr>
        <w:t xml:space="preserve">PM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to </w:t>
      </w: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 PM at </w:t>
      </w:r>
      <w:r w:rsidDel="00000000" w:rsidR="00000000" w:rsidRPr="00000000">
        <w:rPr>
          <w:rFonts w:ascii="Times New Roman" w:cs="Times New Roman" w:eastAsia="Times New Roman" w:hAnsi="Times New Roman"/>
          <w:b w:val="1"/>
          <w:rtl w:val="0"/>
        </w:rPr>
        <w:t xml:space="preserve">Casa de Malabanan Brgy Cuayan Angeles City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Further details on the event’s schedule, activities, and budget are outlined in the attached proposal. Further details on the event’s schedule, activities, and budget are outlined in the attached proposal. We look forward to your positive response and to making </w:t>
      </w:r>
      <w:r w:rsidDel="00000000" w:rsidR="00000000" w:rsidRPr="00000000">
        <w:rPr>
          <w:rFonts w:ascii="Times New Roman" w:cs="Times New Roman" w:eastAsia="Times New Roman" w:hAnsi="Times New Roman"/>
          <w:b w:val="1"/>
          <w:rtl w:val="0"/>
        </w:rPr>
        <w:t xml:space="preserve">&lt;&gt;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memorable and impactful event.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your consideration.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Sincerely,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College of Engineering - Student Council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w:t>
        <w:tab/>
        <w:tab/>
        <w:tab/>
        <w:tab/>
        <w:tab/>
        <w:tab/>
        <w:tab/>
        <w:t xml:space="preserve">Noted: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NOAH C. GONZALES</w:t>
        <w:tab/>
        <w:tab/>
        <w:tab/>
        <w:tab/>
        <w:tab/>
        <w:t xml:space="preserve">ENGR. RICARDO A. BANAL JR.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President</w:t>
        <w:tab/>
        <w:tab/>
        <w:tab/>
        <w:tab/>
        <w:tab/>
        <w:tab/>
        <w:tab/>
        <w:t xml:space="preserve">Adviser/ECE Program Chairperson</w:t>
        <w:tab/>
        <w:tab/>
        <w:tab/>
        <w:tab/>
        <w:tab/>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JEREMIAH EZEKIEL E. RAMOS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SSC President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Recommending Approval:</w:t>
        <w:tab/>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 JOSEPH PATRICK D. PUNZALAN</w:t>
        <w:tab/>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OIC-College Dean/ Principal</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Coordinated with:</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HOLDEN JOHN T. GALANG</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Activity Coordinator, Office of Student Affairs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ANGELO A. BALTAZAR</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Officer-in-Charge, Office of Student Affairs</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DR. ROY D. DAYRIT</w:t>
        <w:tab/>
        <w:t xml:space="preserve">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President for Academic Affairs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PROF. LEAN HAPPIE L. BUSTAMANTE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Vice-President/ Student Services</w:t>
      </w:r>
    </w:p>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53">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October 15, 2024</w:t>
      </w:r>
    </w:p>
    <w:p w:rsidR="00000000" w:rsidDel="00000000" w:rsidP="00000000" w:rsidRDefault="00000000" w:rsidRPr="00000000" w14:paraId="00000054">
      <w:pPr>
        <w:jc w:val="center"/>
        <w:rPr>
          <w:rFonts w:ascii="Times New Roman" w:cs="Times New Roman" w:eastAsia="Times New Roman" w:hAnsi="Times New Roman"/>
          <w:b w:val="1"/>
          <w:u w:val="single"/>
        </w:rPr>
      </w:pPr>
      <w:r w:rsidDel="00000000" w:rsidR="00000000" w:rsidRPr="00000000">
        <w:rPr>
          <w:rtl w:val="0"/>
        </w:rPr>
      </w:r>
    </w:p>
    <w:tbl>
      <w:tblPr>
        <w:tblStyle w:val="Table1"/>
        <w:tblW w:w="10349.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03"/>
        <w:gridCol w:w="6946"/>
        <w:tblGridChange w:id="0">
          <w:tblGrid>
            <w:gridCol w:w="3403"/>
            <w:gridCol w:w="6946"/>
          </w:tblGrid>
        </w:tblGridChange>
      </w:tblGrid>
      <w:tr>
        <w:trPr>
          <w:cantSplit w:val="0"/>
          <w:trHeight w:val="810" w:hRule="atLeast"/>
          <w:tblHeader w:val="0"/>
        </w:trPr>
        <w:tc>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Project Organizer:</w:t>
            </w:r>
            <w:r w:rsidDel="00000000" w:rsidR="00000000" w:rsidRPr="00000000">
              <w:rPr>
                <w:rtl w:val="0"/>
              </w:rPr>
            </w:r>
          </w:p>
        </w:tc>
        <w:tc>
          <w:tcPr/>
          <w:p w:rsidR="00000000" w:rsidDel="00000000" w:rsidP="00000000" w:rsidRDefault="00000000" w:rsidRPr="00000000" w14:paraId="0000005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Student Council</w:t>
            </w:r>
          </w:p>
        </w:tc>
      </w:tr>
      <w:tr>
        <w:trPr>
          <w:cantSplit w:val="0"/>
          <w:trHeight w:val="796" w:hRule="atLeast"/>
          <w:tblHeader w:val="0"/>
        </w:trPr>
        <w:tc>
          <w:tcPr/>
          <w:p w:rsidR="00000000" w:rsidDel="00000000" w:rsidP="00000000" w:rsidRDefault="00000000" w:rsidRPr="00000000" w14:paraId="00000058">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tl w:val="0"/>
              </w:rPr>
            </w:r>
          </w:p>
        </w:tc>
        <w:tc>
          <w:tcPr/>
          <w:p w:rsidR="00000000" w:rsidDel="00000000" w:rsidP="00000000" w:rsidRDefault="00000000" w:rsidRPr="00000000" w14:paraId="0000005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Committees </w:t>
            </w:r>
          </w:p>
        </w:tc>
      </w:tr>
      <w:tr>
        <w:trPr>
          <w:cantSplit w:val="0"/>
          <w:trHeight w:val="796" w:hRule="atLeast"/>
          <w:tblHeader w:val="0"/>
        </w:trPr>
        <w:tc>
          <w:tcPr/>
          <w:p w:rsidR="00000000" w:rsidDel="00000000" w:rsidP="00000000" w:rsidRDefault="00000000" w:rsidRPr="00000000" w14:paraId="0000005A">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tl w:val="0"/>
              </w:rPr>
            </w:r>
          </w:p>
        </w:tc>
        <w:tc>
          <w:tcPr/>
          <w:p w:rsidR="00000000" w:rsidDel="00000000" w:rsidP="00000000" w:rsidRDefault="00000000" w:rsidRPr="00000000" w14:paraId="0000005B">
            <w:pPr>
              <w:spacing w:before="240" w:line="360" w:lineRule="auto"/>
              <w:jc w:val="both"/>
              <w:rPr>
                <w:rFonts w:ascii="Times New Roman" w:cs="Times New Roman" w:eastAsia="Times New Roman" w:hAnsi="Times New Roman"/>
              </w:rPr>
            </w:pPr>
            <w:r w:rsidDel="00000000" w:rsidR="00000000" w:rsidRPr="00000000">
              <w:rPr>
                <w:rtl w:val="0"/>
              </w:rPr>
            </w:r>
          </w:p>
        </w:tc>
      </w:tr>
      <w:tr>
        <w:trPr>
          <w:cantSplit w:val="0"/>
          <w:trHeight w:val="832" w:hRule="atLeast"/>
          <w:tblHeader w:val="0"/>
        </w:trPr>
        <w:tc>
          <w:tcPr/>
          <w:p w:rsidR="00000000" w:rsidDel="00000000" w:rsidP="00000000" w:rsidRDefault="00000000" w:rsidRPr="00000000" w14:paraId="0000005C">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Lead Facilitator:</w:t>
            </w:r>
            <w:r w:rsidDel="00000000" w:rsidR="00000000" w:rsidRPr="00000000">
              <w:rPr>
                <w:rtl w:val="0"/>
              </w:rPr>
            </w:r>
          </w:p>
        </w:tc>
        <w:tc>
          <w:tcPr/>
          <w:p w:rsidR="00000000" w:rsidDel="00000000" w:rsidP="00000000" w:rsidRDefault="00000000" w:rsidRPr="00000000" w14:paraId="0000005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Student Council</w:t>
            </w:r>
          </w:p>
        </w:tc>
      </w:tr>
      <w:tr>
        <w:trPr>
          <w:cantSplit w:val="0"/>
          <w:trHeight w:val="3033" w:hRule="atLeast"/>
          <w:tblHeader w:val="0"/>
        </w:trPr>
        <w:tc>
          <w:tcPr/>
          <w:p w:rsidR="00000000" w:rsidDel="00000000" w:rsidP="00000000" w:rsidRDefault="00000000" w:rsidRPr="00000000" w14:paraId="0000005E">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tl w:val="0"/>
              </w:rPr>
            </w:r>
          </w:p>
        </w:tc>
        <w:tc>
          <w:tcPr/>
          <w:p w:rsidR="00000000" w:rsidDel="00000000" w:rsidP="00000000" w:rsidRDefault="00000000" w:rsidRPr="00000000" w14:paraId="0000005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year-end party, entitled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a valuable opportunity to celebrate the achievements of the College of Engineering and foster a strong sense of community among its students. This event aligns with the college's mission to cultivate well-rounded engineers who possess not only technical skills but also strong interpersonal and leadership qualities.</w:t>
            </w:r>
          </w:p>
        </w:tc>
      </w:tr>
      <w:tr>
        <w:trPr>
          <w:cantSplit w:val="0"/>
          <w:trHeight w:val="3555" w:hRule="atLeast"/>
          <w:tblHeader w:val="0"/>
        </w:trPr>
        <w:tc>
          <w:tcPr/>
          <w:p w:rsidR="00000000" w:rsidDel="00000000" w:rsidP="00000000" w:rsidRDefault="00000000" w:rsidRPr="00000000" w14:paraId="00000060">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rtl w:val="0"/>
              </w:rPr>
              <w:t xml:space="preserve">encourage social interaction and collaboration among students.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rtl w:val="0"/>
              </w:rPr>
              <w:t xml:space="preserve">foster a sense of belonging and camaraderie.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r w:rsidDel="00000000" w:rsidR="00000000" w:rsidRPr="00000000">
              <w:rPr>
                <w:rFonts w:ascii="Times New Roman" w:cs="Times New Roman" w:eastAsia="Times New Roman" w:hAnsi="Times New Roman"/>
                <w:rtl w:val="0"/>
              </w:rPr>
              <w:t xml:space="preserve">provide a platform for students to connect with peers and faculty and create memorable memories that strengthens the bond of the College of Engineering students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65" w:hRule="atLeast"/>
          <w:tblHeader w:val="0"/>
        </w:trPr>
        <w:tc>
          <w:tcPr/>
          <w:p w:rsidR="00000000" w:rsidDel="00000000" w:rsidP="00000000" w:rsidRDefault="00000000" w:rsidRPr="00000000" w14:paraId="00000065">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Learning Outcomes:</w:t>
            </w:r>
          </w:p>
          <w:p w:rsidR="00000000" w:rsidDel="00000000" w:rsidP="00000000" w:rsidRDefault="00000000" w:rsidRPr="00000000" w14:paraId="00000066">
            <w:pPr>
              <w:spacing w:before="240"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357" w:right="0" w:hanging="357"/>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demonstrate teamwork and sportsmanship through active participation in group competitions.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strengthen their sense of unity and belonging within the College of Engineering.</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Inspires students to embody these values in their academic and professional pursuits.</w:t>
            </w:r>
            <w:r w:rsidDel="00000000" w:rsidR="00000000" w:rsidRPr="00000000">
              <w:rPr>
                <w:rtl w:val="0"/>
              </w:rPr>
            </w:r>
          </w:p>
        </w:tc>
      </w:tr>
      <w:tr>
        <w:trPr>
          <w:cantSplit w:val="0"/>
          <w:trHeight w:val="745" w:hRule="atLeast"/>
          <w:tblHeader w:val="0"/>
        </w:trPr>
        <w:tc>
          <w:tcPr/>
          <w:p w:rsidR="00000000" w:rsidDel="00000000" w:rsidP="00000000" w:rsidRDefault="00000000" w:rsidRPr="00000000" w14:paraId="0000006A">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Budget Requirements: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866" w:hRule="atLeast"/>
          <w:tblHeader w:val="0"/>
        </w:trPr>
        <w:tc>
          <w:tcPr/>
          <w:p w:rsidR="00000000" w:rsidDel="00000000" w:rsidP="00000000" w:rsidRDefault="00000000" w:rsidRPr="00000000" w14:paraId="0000006C">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Source of Budget:</w:t>
            </w:r>
            <w:r w:rsidDel="00000000" w:rsidR="00000000" w:rsidRPr="00000000">
              <w:rPr>
                <w:rtl w:val="0"/>
              </w:rPr>
            </w:r>
          </w:p>
        </w:tc>
        <w:tc>
          <w:tcPr/>
          <w:p w:rsidR="00000000" w:rsidDel="00000000" w:rsidP="00000000" w:rsidRDefault="00000000" w:rsidRPr="00000000" w14:paraId="0000006D">
            <w:pPr>
              <w:spacing w:before="240" w:lineRule="auto"/>
              <w:rPr>
                <w:rFonts w:ascii="Times New Roman" w:cs="Times New Roman" w:eastAsia="Times New Roman" w:hAnsi="Times New Roman"/>
              </w:rPr>
            </w:pPr>
            <w:r w:rsidDel="00000000" w:rsidR="00000000" w:rsidRPr="00000000">
              <w:rPr>
                <w:rtl w:val="0"/>
              </w:rPr>
            </w:r>
          </w:p>
        </w:tc>
      </w:tr>
      <w:tr>
        <w:trPr>
          <w:cantSplit w:val="0"/>
          <w:trHeight w:val="1330" w:hRule="atLeast"/>
          <w:tblHeader w:val="0"/>
        </w:trPr>
        <w:tc>
          <w:tcPr/>
          <w:p w:rsidR="00000000" w:rsidDel="00000000" w:rsidP="00000000" w:rsidRDefault="00000000" w:rsidRPr="00000000" w14:paraId="0000006E">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Mechanics:</w:t>
            </w:r>
            <w:r w:rsidDel="00000000" w:rsidR="00000000" w:rsidRPr="00000000">
              <w:rPr>
                <w:rtl w:val="0"/>
              </w:rPr>
            </w:r>
          </w:p>
        </w:tc>
        <w:tc>
          <w:tcPr/>
          <w:p w:rsidR="00000000" w:rsidDel="00000000" w:rsidP="00000000" w:rsidRDefault="00000000" w:rsidRPr="00000000" w14:paraId="0000006F">
            <w:pPr>
              <w:spacing w:before="240" w:line="360" w:lineRule="auto"/>
              <w:jc w:val="both"/>
              <w:rPr>
                <w:rFonts w:ascii="Times New Roman" w:cs="Times New Roman" w:eastAsia="Times New Roman" w:hAnsi="Times New Roman"/>
              </w:rPr>
            </w:pPr>
            <w:r w:rsidDel="00000000" w:rsidR="00000000" w:rsidRPr="00000000">
              <w:rPr>
                <w:rtl w:val="0"/>
              </w:rPr>
            </w:r>
          </w:p>
        </w:tc>
      </w:tr>
      <w:tr>
        <w:trPr>
          <w:cantSplit w:val="0"/>
          <w:trHeight w:val="1183" w:hRule="atLeast"/>
          <w:tblHeader w:val="0"/>
        </w:trPr>
        <w:tc>
          <w:tcPr/>
          <w:p w:rsidR="00000000" w:rsidDel="00000000" w:rsidP="00000000" w:rsidRDefault="00000000" w:rsidRPr="00000000" w14:paraId="0000007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w:t>
        <w:tab/>
        <w:tab/>
        <w:tab/>
        <w:tab/>
        <w:tab/>
        <w:tab/>
        <w:tab/>
        <w:t xml:space="preserve">Noted:</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A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NOAH C. GONZALES</w:t>
        <w:tab/>
        <w:tab/>
        <w:tab/>
        <w:tab/>
        <w:tab/>
        <w:t xml:space="preserve">ENGR. RICARDO A. BANAL JR.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President</w:t>
        <w:tab/>
        <w:tab/>
        <w:tab/>
        <w:tab/>
        <w:tab/>
        <w:tab/>
        <w:tab/>
        <w:t xml:space="preserve">Adviser/ECE Program Chairperson</w:t>
        <w:tab/>
        <w:tab/>
        <w:tab/>
        <w:tab/>
        <w:tab/>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JEREMIAH EZEKIEL E. RAMOS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SSC President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Recommending Approval:</w:t>
        <w:tab/>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 JOSEPH PATRICK D. PUNZALAN</w:t>
        <w:tab/>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OIC-College Dean/ Principal</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Coordinated with:</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HOLDEN JOHN T. GALANG</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Activity Coordinator, Office of Student Affairs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ANGELO A. BALTAZAR</w:t>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Officer-in-Charge, Office of Student Affairs</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DR. ROY D. DAYRIT</w:t>
        <w:tab/>
        <w:t xml:space="preserve"> </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 President for Academic Affairs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PROF. LEAN HAPPIE L. BUSTAMANTE</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Vice-President/ Student Services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headerReference r:id="rId6"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-457199</wp:posOffset>
          </wp:positionV>
          <wp:extent cx="6795770" cy="123063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95770" cy="12306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