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73F5F"/>
          <w:sz w:val="33"/>
        </w:rPr>
        <w:t>LMP VRINDA APARTMENT ASSOCIATION</w:t>
      </w:r>
    </w:p>
    <w:p>
      <w:pPr>
        <w:spacing w:after="0"/>
        <w:jc w:val="center"/>
      </w:pPr>
      <w:r>
        <w:rPr>
          <w:rFonts w:ascii="Arial" w:hAnsi="Arial"/>
          <w:b/>
          <w:color w:val="66727D"/>
          <w:sz w:val="16"/>
        </w:rPr>
        <w:t>EXECUTIVE MONTHLY FINANCIAL STATEMENT</w:t>
      </w:r>
    </w:p>
    <w:p>
      <w:pPr>
        <w:spacing w:after="60"/>
        <w:jc w:val="center"/>
      </w:pPr>
      <w:r>
        <w:rPr>
          <w:rFonts w:ascii="Arial" w:hAnsi="Arial"/>
          <w:b/>
          <w:color w:val="173F5F"/>
          <w:sz w:val="19"/>
        </w:rPr>
        <w:t>SEPTEMBER 2026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  <w:shd w:fill="EAF5ED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color w:val="173F5F"/>
                <w:sz w:val="22"/>
              </w:rPr>
              <w:t>₹59,498/-</w:t>
            </w:r>
          </w:p>
        </w:tc>
        <w:tc>
          <w:tcPr>
            <w:tcW w:type="dxa" w:w="3240"/>
            <w:shd w:fill="FBECE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color w:val="173F5F"/>
                <w:sz w:val="22"/>
              </w:rPr>
              <w:t>₹51,207/-</w:t>
            </w:r>
          </w:p>
        </w:tc>
        <w:tc>
          <w:tcPr>
            <w:tcW w:type="dxa" w:w="3240"/>
            <w:shd w:fill="FFF7D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color w:val="173F5F"/>
                <w:sz w:val="22"/>
              </w:rPr>
              <w:t>₹8,291/-</w:t>
            </w:r>
          </w:p>
        </w:tc>
      </w:tr>
      <w:tr>
        <w:tc>
          <w:tcPr>
            <w:tcW w:type="dxa" w:w="3240"/>
            <w:shd w:fill="EAF5ED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color w:val="66727D"/>
                <w:sz w:val="12"/>
              </w:rPr>
              <w:t>TOTAL RECEIPTS</w:t>
            </w:r>
          </w:p>
        </w:tc>
        <w:tc>
          <w:tcPr>
            <w:tcW w:type="dxa" w:w="3240"/>
            <w:shd w:fill="FBECE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color w:val="66727D"/>
                <w:sz w:val="12"/>
              </w:rPr>
              <w:t>TOTAL PAYMENTS</w:t>
            </w:r>
          </w:p>
        </w:tc>
        <w:tc>
          <w:tcPr>
            <w:tcW w:type="dxa" w:w="3240"/>
            <w:shd w:fill="FFF7D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/>
                <w:color w:val="66727D"/>
                <w:sz w:val="12"/>
              </w:rPr>
              <w:t>CLOSING BALANCE</w:t>
            </w:r>
          </w:p>
        </w:tc>
      </w:tr>
    </w:tbl>
    <w:p>
      <w:pPr>
        <w:spacing w:after="20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fill="173F5F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RECEIPT STATEMENT  •  CASH INFLOW  •  SEPTEMBER 2026</w:t>
            </w:r>
          </w:p>
        </w:tc>
      </w:tr>
    </w:tbl>
    <w:p>
      <w:pPr>
        <w:spacing w:before="0" w:after="20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604"/>
        <w:gridCol w:w="1296"/>
        <w:gridCol w:w="4824"/>
        <w:gridCol w:w="1267"/>
        <w:gridCol w:w="1872"/>
      </w:tblGrid>
      <w:tr>
        <w:tc>
          <w:tcPr>
            <w:tcW w:type="dxa" w:w="604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S.No.</w:t>
            </w:r>
          </w:p>
        </w:tc>
        <w:tc>
          <w:tcPr>
            <w:tcW w:type="dxa" w:w="1296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Date</w:t>
            </w:r>
          </w:p>
        </w:tc>
        <w:tc>
          <w:tcPr>
            <w:tcW w:type="dxa" w:w="4824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Particulars / Details</w:t>
            </w:r>
          </w:p>
        </w:tc>
        <w:tc>
          <w:tcPr>
            <w:tcW w:type="dxa" w:w="1267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Voucher Ref</w:t>
            </w:r>
          </w:p>
        </w:tc>
        <w:tc>
          <w:tcPr>
            <w:tcW w:type="dxa" w:w="1872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Amount</w:t>
            </w:r>
          </w:p>
        </w:tc>
      </w:tr>
      <w:tr>
        <w:tc>
          <w:tcPr>
            <w:tcW w:type="dxa" w:w="60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01-09-2026</w:t>
            </w:r>
          </w:p>
        </w:tc>
        <w:tc>
          <w:tcPr>
            <w:tcW w:type="dxa" w:w="48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Opening Balance</w:t>
              <w:br/>
              <w:t>Brought Forward (+)</w:t>
            </w:r>
          </w:p>
        </w:tc>
        <w:tc>
          <w:tcPr>
            <w:tcW w:type="dxa" w:w="1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-</w:t>
            </w:r>
          </w:p>
        </w:tc>
        <w:tc>
          <w:tcPr>
            <w:tcW w:type="dxa" w:w="18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₹998</w:t>
            </w:r>
          </w:p>
        </w:tc>
      </w:tr>
      <w:tr>
        <w:tc>
          <w:tcPr>
            <w:tcW w:type="dxa" w:w="60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05-09-2026</w:t>
            </w:r>
          </w:p>
        </w:tc>
        <w:tc>
          <w:tcPr>
            <w:tcW w:type="dxa" w:w="48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Maintenance Collection</w:t>
              <w:br/>
              <w:t>13 Flats × ₹4,500</w:t>
            </w:r>
          </w:p>
        </w:tc>
        <w:tc>
          <w:tcPr>
            <w:tcW w:type="dxa" w:w="1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-</w:t>
            </w:r>
          </w:p>
        </w:tc>
        <w:tc>
          <w:tcPr>
            <w:tcW w:type="dxa" w:w="18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₹58,500</w:t>
            </w:r>
          </w:p>
        </w:tc>
      </w:tr>
    </w:tbl>
    <w:p>
      <w:pPr>
        <w:spacing w:after="40" w:before="20" w:line="216" w:lineRule="auto"/>
        <w:jc w:val="left"/>
      </w:pPr>
      <w:r>
        <w:rPr>
          <w:rFonts w:ascii="Arial" w:hAnsi="Arial"/>
          <w:b/>
          <w:color w:val="B05A00"/>
          <w:sz w:val="17"/>
        </w:rPr>
        <w:t>RECEIPT NOTE</w:t>
      </w:r>
      <w:r>
        <w:rPr>
          <w:rFonts w:ascii="Arial" w:hAnsi="Arial"/>
          <w:color w:val="253442"/>
          <w:sz w:val="14"/>
        </w:rPr>
        <w:t>: Flat No. 301 (Rahul Singh) deposited the maintenance amount directly into the LMP Vrinda Apartment Association bank account.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fill="173F5F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PAYMENT STATEMENT  •  CASH OUTFLOW  •  SEPTEMBER 2026</w:t>
            </w:r>
          </w:p>
        </w:tc>
      </w:tr>
    </w:tbl>
    <w:p>
      <w:pPr>
        <w:spacing w:before="0" w:after="20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604"/>
        <w:gridCol w:w="1296"/>
        <w:gridCol w:w="4824"/>
        <w:gridCol w:w="1267"/>
        <w:gridCol w:w="1872"/>
      </w:tblGrid>
      <w:tr>
        <w:tc>
          <w:tcPr>
            <w:tcW w:type="dxa" w:w="604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S.No.</w:t>
            </w:r>
          </w:p>
        </w:tc>
        <w:tc>
          <w:tcPr>
            <w:tcW w:type="dxa" w:w="1296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Date</w:t>
            </w:r>
          </w:p>
        </w:tc>
        <w:tc>
          <w:tcPr>
            <w:tcW w:type="dxa" w:w="4824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Particulars / Details</w:t>
            </w:r>
          </w:p>
        </w:tc>
        <w:tc>
          <w:tcPr>
            <w:tcW w:type="dxa" w:w="1267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Voucher Ref</w:t>
            </w:r>
          </w:p>
        </w:tc>
        <w:tc>
          <w:tcPr>
            <w:tcW w:type="dxa" w:w="1872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Amount</w:t>
            </w:r>
          </w:p>
        </w:tc>
      </w:tr>
      <w:tr>
        <w:tc>
          <w:tcPr>
            <w:tcW w:type="dxa" w:w="60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01-09-2026</w:t>
            </w:r>
          </w:p>
        </w:tc>
        <w:tc>
          <w:tcPr>
            <w:tcW w:type="dxa" w:w="48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Garbage Collection</w:t>
            </w:r>
          </w:p>
        </w:tc>
        <w:tc>
          <w:tcPr>
            <w:tcW w:type="dxa" w:w="1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VC-SEP-01</w:t>
            </w:r>
          </w:p>
        </w:tc>
        <w:tc>
          <w:tcPr>
            <w:tcW w:type="dxa" w:w="18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₹2,500</w:t>
            </w:r>
          </w:p>
        </w:tc>
      </w:tr>
      <w:tr>
        <w:tc>
          <w:tcPr>
            <w:tcW w:type="dxa" w:w="60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01-09-2026</w:t>
            </w:r>
          </w:p>
        </w:tc>
        <w:tc>
          <w:tcPr>
            <w:tcW w:type="dxa" w:w="48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Security Guard Salary</w:t>
            </w:r>
          </w:p>
        </w:tc>
        <w:tc>
          <w:tcPr>
            <w:tcW w:type="dxa" w:w="1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VC-SEP-02</w:t>
            </w:r>
          </w:p>
        </w:tc>
        <w:tc>
          <w:tcPr>
            <w:tcW w:type="dxa" w:w="18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₹11,000</w:t>
            </w:r>
          </w:p>
        </w:tc>
      </w:tr>
      <w:tr>
        <w:tc>
          <w:tcPr>
            <w:tcW w:type="dxa" w:w="60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3</w:t>
            </w:r>
          </w:p>
        </w:tc>
        <w:tc>
          <w:tcPr>
            <w:tcW w:type="dxa" w:w="129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01-09-2026</w:t>
            </w:r>
          </w:p>
        </w:tc>
        <w:tc>
          <w:tcPr>
            <w:tcW w:type="dxa" w:w="48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Water Bill – Previous Supply Clearance</w:t>
            </w:r>
          </w:p>
        </w:tc>
        <w:tc>
          <w:tcPr>
            <w:tcW w:type="dxa" w:w="1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-</w:t>
            </w:r>
          </w:p>
        </w:tc>
        <w:tc>
          <w:tcPr>
            <w:tcW w:type="dxa" w:w="18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₹26,450</w:t>
            </w:r>
          </w:p>
        </w:tc>
      </w:tr>
      <w:tr>
        <w:tc>
          <w:tcPr>
            <w:tcW w:type="dxa" w:w="60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05-09-2026</w:t>
            </w:r>
          </w:p>
        </w:tc>
        <w:tc>
          <w:tcPr>
            <w:tcW w:type="dxa" w:w="48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Broom, Phenyl &amp; Other Housekeeping Items</w:t>
            </w:r>
          </w:p>
        </w:tc>
        <w:tc>
          <w:tcPr>
            <w:tcW w:type="dxa" w:w="1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-</w:t>
            </w:r>
          </w:p>
        </w:tc>
        <w:tc>
          <w:tcPr>
            <w:tcW w:type="dxa" w:w="18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₹580</w:t>
            </w:r>
          </w:p>
        </w:tc>
      </w:tr>
      <w:tr>
        <w:tc>
          <w:tcPr>
            <w:tcW w:type="dxa" w:w="60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5</w:t>
            </w:r>
          </w:p>
        </w:tc>
        <w:tc>
          <w:tcPr>
            <w:tcW w:type="dxa" w:w="129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07-09-2026</w:t>
            </w:r>
          </w:p>
        </w:tc>
        <w:tc>
          <w:tcPr>
            <w:tcW w:type="dxa" w:w="48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Electricity – BESCOM</w:t>
            </w:r>
          </w:p>
        </w:tc>
        <w:tc>
          <w:tcPr>
            <w:tcW w:type="dxa" w:w="1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-</w:t>
            </w:r>
          </w:p>
        </w:tc>
        <w:tc>
          <w:tcPr>
            <w:tcW w:type="dxa" w:w="18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₹6,177</w:t>
            </w:r>
          </w:p>
        </w:tc>
      </w:tr>
      <w:tr>
        <w:tc>
          <w:tcPr>
            <w:tcW w:type="dxa" w:w="60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6</w:t>
            </w:r>
          </w:p>
        </w:tc>
        <w:tc>
          <w:tcPr>
            <w:tcW w:type="dxa" w:w="129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30-09-2026</w:t>
            </w:r>
          </w:p>
        </w:tc>
        <w:tc>
          <w:tcPr>
            <w:tcW w:type="dxa" w:w="48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Water Supply Vendor – Pooja</w:t>
              <w:br/>
              <w:t>5 × ₹900</w:t>
            </w:r>
          </w:p>
        </w:tc>
        <w:tc>
          <w:tcPr>
            <w:tcW w:type="dxa" w:w="1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-</w:t>
            </w:r>
          </w:p>
        </w:tc>
        <w:tc>
          <w:tcPr>
            <w:tcW w:type="dxa" w:w="187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₹4,500</w:t>
            </w:r>
          </w:p>
        </w:tc>
      </w:tr>
    </w:tbl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7992"/>
        <w:gridCol w:w="1872"/>
      </w:tblGrid>
      <w:tr>
        <w:tc>
          <w:tcPr>
            <w:tcW w:type="dxa" w:w="7992"/>
            <w:shd w:fill="FBECE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E6B9B9"/>
              <w:left w:val="single" w:sz="5" w:color="E6B9B9"/>
              <w:bottom w:val="single" w:sz="5" w:color="E6B9B9"/>
              <w:right w:val="single" w:sz="5" w:color="E6B9B9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253442"/>
                <w:sz w:val="14"/>
              </w:rPr>
              <w:t>TOTAL PAYMENTS</w:t>
            </w:r>
          </w:p>
        </w:tc>
        <w:tc>
          <w:tcPr>
            <w:tcW w:type="dxa" w:w="1872"/>
            <w:shd w:fill="FBECE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E6B9B9"/>
              <w:left w:val="single" w:sz="5" w:color="E6B9B9"/>
              <w:bottom w:val="single" w:sz="5" w:color="E6B9B9"/>
              <w:right w:val="single" w:sz="5" w:color="E6B9B9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/>
                <w:color w:val="253442"/>
                <w:sz w:val="14"/>
              </w:rPr>
              <w:t>₹51,207/-</w:t>
            </w:r>
          </w:p>
        </w:tc>
      </w:tr>
    </w:tbl>
    <w:p>
      <w:pPr>
        <w:spacing w:after="20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fill="173F5F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FINANCIAL POSITION SUMMARY  •  SEPTEMBER 2026</w:t>
            </w:r>
          </w:p>
        </w:tc>
      </w:tr>
    </w:tbl>
    <w:p>
      <w:pPr>
        <w:spacing w:before="0" w:after="20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7343"/>
        <w:gridCol w:w="2520"/>
      </w:tblGrid>
      <w:tr>
        <w:tc>
          <w:tcPr>
            <w:tcW w:type="dxa" w:w="7343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Particular</w:t>
            </w:r>
          </w:p>
        </w:tc>
        <w:tc>
          <w:tcPr>
            <w:tcW w:type="dxa" w:w="2520"/>
            <w:shd w:fill="286A9E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Amount</w:t>
            </w:r>
          </w:p>
        </w:tc>
      </w:tr>
      <w:tr>
        <w:tc>
          <w:tcPr>
            <w:tcW w:type="dxa" w:w="7343"/>
            <w:shd w:fill="EAF5ED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Total Receipts</w:t>
            </w:r>
          </w:p>
        </w:tc>
        <w:tc>
          <w:tcPr>
            <w:tcW w:type="dxa" w:w="2520"/>
            <w:shd w:fill="EAF5ED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/>
                <w:color w:val="253442"/>
                <w:sz w:val="13"/>
              </w:rPr>
              <w:t>₹59,498/-</w:t>
            </w:r>
          </w:p>
        </w:tc>
      </w:tr>
      <w:tr>
        <w:tc>
          <w:tcPr>
            <w:tcW w:type="dxa" w:w="7343"/>
            <w:shd w:fill="FBECE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 w:val="0"/>
                <w:color w:val="253442"/>
                <w:sz w:val="13"/>
              </w:rPr>
              <w:t>Total Payments</w:t>
            </w:r>
          </w:p>
        </w:tc>
        <w:tc>
          <w:tcPr>
            <w:tcW w:type="dxa" w:w="2520"/>
            <w:shd w:fill="FBECEC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/>
                <w:color w:val="253442"/>
                <w:sz w:val="13"/>
              </w:rPr>
              <w:t>₹51,207/-</w:t>
            </w:r>
          </w:p>
        </w:tc>
      </w:tr>
      <w:tr>
        <w:tc>
          <w:tcPr>
            <w:tcW w:type="dxa" w:w="7343"/>
            <w:shd w:fill="FFF7D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253442"/>
                <w:sz w:val="13"/>
              </w:rPr>
              <w:t>Net Position</w:t>
            </w:r>
          </w:p>
        </w:tc>
        <w:tc>
          <w:tcPr>
            <w:tcW w:type="dxa" w:w="2520"/>
            <w:shd w:fill="FFF7D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/>
                <w:color w:val="253442"/>
                <w:sz w:val="13"/>
              </w:rPr>
              <w:t>₹8,291/- (Surplus)</w:t>
            </w:r>
          </w:p>
        </w:tc>
      </w:tr>
      <w:tr>
        <w:tc>
          <w:tcPr>
            <w:tcW w:type="dxa" w:w="7343"/>
            <w:shd w:fill="FFF7D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left"/>
            </w:pPr>
            <w:r/>
            <w:r>
              <w:rPr>
                <w:rFonts w:ascii="Arial" w:hAnsi="Arial"/>
                <w:b/>
                <w:color w:val="253442"/>
                <w:sz w:val="13"/>
              </w:rPr>
              <w:t>Closing Balance</w:t>
            </w:r>
          </w:p>
        </w:tc>
        <w:tc>
          <w:tcPr>
            <w:tcW w:type="dxa" w:w="2520"/>
            <w:shd w:fill="FFF7D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5" w:color="B9C7D2"/>
              <w:left w:val="single" w:sz="5" w:color="B9C7D2"/>
              <w:bottom w:val="single" w:sz="5" w:color="B9C7D2"/>
              <w:right w:val="single" w:sz="5" w:color="B9C7D2"/>
            </w:tcBorders>
          </w:tcPr>
          <w:p>
            <w:pPr>
              <w:spacing w:before="0" w:after="0" w:line="211" w:lineRule="auto"/>
              <w:jc w:val="right"/>
            </w:pPr>
            <w:r/>
            <w:r>
              <w:rPr>
                <w:rFonts w:ascii="Arial" w:hAnsi="Arial"/>
                <w:b/>
                <w:color w:val="253442"/>
                <w:sz w:val="13"/>
              </w:rPr>
              <w:t>₹8,291/- (Surplus)</w:t>
            </w:r>
          </w:p>
        </w:tc>
      </w:tr>
    </w:tbl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fill="173F5F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1" w:lineRule="auto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NOTES  •  SEPTEMBER 2026</w:t>
            </w:r>
          </w:p>
        </w:tc>
      </w:tr>
    </w:tbl>
    <w:p>
      <w:pPr>
        <w:spacing w:before="0" w:after="20"/>
      </w:pPr>
    </w:p>
    <w:p>
      <w:pPr>
        <w:spacing w:before="20" w:after="40" w:line="216" w:lineRule="auto"/>
        <w:ind w:left="202" w:hanging="202"/>
      </w:pPr>
      <w:r>
        <w:rPr>
          <w:rFonts w:ascii="Arial" w:hAnsi="Arial"/>
          <w:b/>
          <w:color w:val="B05A00"/>
          <w:sz w:val="16"/>
        </w:rPr>
        <w:t>1. SECURITY GUARD ADVANCE:</w:t>
      </w:r>
      <w:r>
        <w:rPr>
          <w:rFonts w:ascii="Arial" w:hAnsi="Arial"/>
          <w:color w:val="253442"/>
          <w:sz w:val="14"/>
        </w:rPr>
        <w:t>1. Security Guard Advance: An advance of ₹30,000/- is referenced in the records. The September payment statement records ₹11,000/- as the month's salary payment.</w:t>
      </w:r>
    </w:p>
    <w:p>
      <w:pPr>
        <w:spacing w:before="20" w:after="40" w:line="216" w:lineRule="auto"/>
        <w:ind w:left="202" w:hanging="202"/>
      </w:pPr>
      <w:r>
        <w:rPr>
          <w:rFonts w:ascii="Arial" w:hAnsi="Arial"/>
          <w:b/>
          <w:color w:val="B05A00"/>
          <w:sz w:val="16"/>
        </w:rPr>
        <w:t>2. Maintenance Payment – Flat No. 301:</w:t>
      </w:r>
      <w:r>
        <w:rPr>
          <w:rFonts w:ascii="Arial" w:hAnsi="Arial"/>
          <w:color w:val="253442"/>
          <w:sz w:val="14"/>
        </w:rPr>
        <w:t xml:space="preserve"> Rahul Singh deposited ₹4,500/- directly into the Association bank account; this amount is included in September receipts.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66727D"/>
                <w:sz w:val="13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66727D"/>
                <w:sz w:val="13"/>
              </w:rPr>
              <w:t>________________</w:t>
            </w:r>
          </w:p>
        </w:tc>
        <w:tc>
          <w:tcPr>
            <w:tcW w:type="dxa" w:w="32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66727D"/>
                <w:sz w:val="13"/>
              </w:rPr>
              <w:t>________________</w:t>
            </w:r>
          </w:p>
        </w:tc>
      </w:tr>
      <w:tr>
        <w:tc>
          <w:tcPr>
            <w:tcW w:type="dxa" w:w="32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66727D"/>
                <w:sz w:val="12"/>
              </w:rPr>
              <w:t>Treasurer</w:t>
            </w:r>
          </w:p>
        </w:tc>
        <w:tc>
          <w:tcPr>
            <w:tcW w:type="dxa" w:w="32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66727D"/>
                <w:sz w:val="12"/>
              </w:rPr>
              <w:t>Secretary</w:t>
            </w:r>
          </w:p>
        </w:tc>
        <w:tc>
          <w:tcPr>
            <w:tcW w:type="dxa" w:w="32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11" w:lineRule="auto"/>
              <w:jc w:val="center"/>
            </w:pPr>
            <w:r/>
            <w:r>
              <w:rPr>
                <w:rFonts w:ascii="Arial" w:hAnsi="Arial"/>
                <w:b w:val="0"/>
                <w:color w:val="66727D"/>
                <w:sz w:val="12"/>
              </w:rPr>
              <w:t>President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403" w:right="1008" w:bottom="490" w:left="1008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66727D"/>
        <w:sz w:val="12"/>
      </w:rPr>
      <w:t>LMP Vrinda Apartment Association  •  September 2026  •  Page 1 of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B2832B"/>
        <w:sz w:val="12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