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等线" w:cs="等线" w:eastAsia="等线" w:hAnsi="等线"/>
          <w:color w:val="000000"/>
          <w:sz w:val="24"/>
          <w:szCs w:val="24"/>
        </w:rPr>
        <w:t xml:space="preserve">热带水果采集小程序V1.0</w:t>
      </w:r>
    </w:p>
    <w:p>
      <w:pPr>
        <w:spacing w:after="120"/>
      </w:pPr>
      <w:r>
        <w:rPr>
          <w:rFonts w:ascii="等线" w:cs="等线" w:eastAsia="等线" w:hAnsi="等线"/>
          <w:color w:val="000000"/>
          <w:sz w:val="24"/>
          <w:szCs w:val="24"/>
        </w:rPr>
        <w:t xml:space="preserve">用户手册</w:t>
      </w:r>
    </w:p>
    <w:p>
      <w:pPr>
        <w:spacing w:after="200" w:before="400"/>
      </w:pPr>
      <w:r>
        <w:rPr>
          <w:rFonts w:ascii="等线" w:cs="等线" w:eastAsia="等线" w:hAnsi="等线"/>
          <w:b/>
          <w:bCs/>
          <w:color w:val="000000"/>
          <w:sz w:val="32"/>
          <w:szCs w:val="32"/>
        </w:rPr>
        <w:t xml:space="preserve">系统简介</w:t>
      </w:r>
    </w:p>
    <w:p/>
    <w:p/>
    <w:p/>
    <w:p>
      <w:pPr>
        <w:spacing w:after="150" w:before="300"/>
      </w:pPr>
      <w:r>
        <w:rPr>
          <w:rFonts w:ascii="等线" w:cs="等线" w:eastAsia="等线" w:hAnsi="等线"/>
          <w:b/>
          <w:bCs/>
          <w:color w:val="000000"/>
          <w:sz w:val="28"/>
          <w:szCs w:val="28"/>
        </w:rPr>
        <w:t xml:space="preserve">1.1 编写目的</w:t>
      </w:r>
    </w:p>
    <w:p/>
    <w:p>
      <w:pPr>
        <w:spacing w:after="120"/>
      </w:pPr>
      <w:r>
        <w:rPr>
          <w:rFonts w:ascii="等线" w:cs="等线" w:eastAsia="等线" w:hAnsi="等线"/>
          <w:color w:val="000000"/>
          <w:sz w:val="24"/>
          <w:szCs w:val="24"/>
        </w:rPr>
        <w:t xml:space="preserve">本手册是《热带水果采集小程序 V1.0》的配套使用说明，旨在帮助农业科研人员、数据集标注人员、智慧农业项目工作人员及相关从业者全面了解软件的功能定位、核心技术、操作流程与实际应用场景。通过本手册，用户可快速掌握如何利用移动端应用实现热带水果图像样本的连续采集、病害标注、多维属性记录、按规则命名保存及数据集导出，解决传统人工记录分散、命名不规范、病害标签缺失、图片与标签难以统一管理的问题，为机器学习模型训练、病害识别研究及种质资源调查提供标准化数据支撑。</w:t>
      </w:r>
    </w:p>
    <w:p/>
    <w:p>
      <w:pPr>
        <w:spacing w:after="150" w:before="300"/>
      </w:pPr>
      <w:r>
        <w:rPr>
          <w:rFonts w:ascii="等线" w:cs="等线" w:eastAsia="等线" w:hAnsi="等线"/>
          <w:b/>
          <w:bCs/>
          <w:color w:val="000000"/>
          <w:sz w:val="28"/>
          <w:szCs w:val="28"/>
        </w:rPr>
        <w:t xml:space="preserve">1.2 项目背景</w:t>
      </w:r>
    </w:p>
    <w:p/>
    <w:p>
      <w:pPr>
        <w:spacing w:after="120"/>
      </w:pPr>
      <w:r>
        <w:rPr>
          <w:rFonts w:ascii="等线" w:cs="等线" w:eastAsia="等线" w:hAnsi="等线"/>
          <w:color w:val="000000"/>
          <w:sz w:val="24"/>
          <w:szCs w:val="24"/>
        </w:rPr>
        <w:t xml:space="preserve">在热带水果种质资源研究、病害识别模型训练及智慧农业示范项目中，高质量标注数据集是算法研发的基础。传统数据采集方式依赖相机拍照后再用 Excel 或纸质表格记录，存在以下问题：一是图片与标签分离，后期整理成本高；二是文件命名随意，难以批量导入训练框架；三是现场采集效率低，无法连续快速录入多个样本；四是缺乏病害类型、成熟度等结构化字段，数据价值受限；五是现场人员难以准确判断病害时缺少「未知」等标准化标注选项。</w:t>
      </w:r>
    </w:p>
    <w:p/>
    <w:p/>
    <w:p/>
    <w:p>
      <w:pPr>
        <w:spacing w:after="120"/>
      </w:pPr>
      <w:r>
        <w:rPr>
          <w:rFonts w:ascii="等线" w:cs="等线" w:eastAsia="等线" w:hAnsi="等线"/>
          <w:color w:val="000000"/>
          <w:sz w:val="24"/>
          <w:szCs w:val="24"/>
        </w:rPr>
        <w:t xml:space="preserve">为解决上述痛点，本软件面向 微信小程序平台，构建了一套集「连续拍照—病害标注—属性记录—规则命名—本地存储—批量导出」于一体的热带水果采集应用。软件内置芒果、菠萝、火龙果、榴莲、山竹等 18 种常见热带水果类别，每种水果均配置常见病害选项；支持选择「未知」表示不确定病害类型，支持「上一个病害」快速沿用最近标签。软件同时支持颜色、成熟度、重量、备注及定位信息采集，并可将样本直接保存至手机相册，同时生成 CSV 格式数据集与 ZIP 压缩包，适用于 YOLO、TensorFlow 等深度学习框架的数据预处理流程。</w:t>
      </w:r>
    </w:p>
    <w:p/>
    <w:p>
      <w:pPr>
        <w:spacing w:after="200" w:before="400"/>
      </w:pPr>
      <w:r>
        <w:rPr>
          <w:rFonts w:ascii="等线" w:cs="等线" w:eastAsia="等线" w:hAnsi="等线"/>
          <w:b/>
          <w:bCs/>
          <w:color w:val="000000"/>
          <w:sz w:val="32"/>
          <w:szCs w:val="32"/>
        </w:rPr>
        <w:t xml:space="preserve">2.系统概述</w:t>
      </w:r>
    </w:p>
    <w:p/>
    <w:p>
      <w:pPr>
        <w:spacing w:after="150" w:before="300"/>
      </w:pPr>
      <w:r>
        <w:rPr>
          <w:rFonts w:ascii="等线" w:cs="等线" w:eastAsia="等线" w:hAnsi="等线"/>
          <w:b/>
          <w:bCs/>
          <w:color w:val="000000"/>
          <w:sz w:val="28"/>
          <w:szCs w:val="28"/>
        </w:rPr>
        <w:t xml:space="preserve">2.1 目标</w:t>
      </w:r>
    </w:p>
    <w:p/>
    <w:p>
      <w:pPr>
        <w:spacing w:after="120"/>
      </w:pPr>
      <w:r>
        <w:rPr>
          <w:rFonts w:ascii="等线" w:cs="等线" w:eastAsia="等线" w:hAnsi="等线"/>
          <w:color w:val="000000"/>
          <w:sz w:val="24"/>
          <w:szCs w:val="24"/>
        </w:rPr>
        <w:t xml:space="preserve">① 构建轻量化、易操作的热带水果移动端采集平台；</w:t>
      </w:r>
    </w:p>
    <w:p/>
    <w:p>
      <w:pPr>
        <w:spacing w:after="120"/>
      </w:pPr>
      <w:r>
        <w:rPr>
          <w:rFonts w:ascii="等线" w:cs="等线" w:eastAsia="等线" w:hAnsi="等线"/>
          <w:color w:val="000000"/>
          <w:sz w:val="24"/>
          <w:szCs w:val="24"/>
        </w:rPr>
        <w:t xml:space="preserve">② 支持连续拍照与批次属性统一标注，提升现场采集效率；</w:t>
      </w:r>
    </w:p>
    <w:p/>
    <w:p>
      <w:pPr>
        <w:spacing w:after="120"/>
      </w:pPr>
      <w:r>
        <w:rPr>
          <w:rFonts w:ascii="等线" w:cs="等线" w:eastAsia="等线" w:hAnsi="等线"/>
          <w:color w:val="000000"/>
          <w:sz w:val="24"/>
          <w:szCs w:val="24"/>
        </w:rPr>
        <w:t xml:space="preserve">③ 按水果种类提供常见病害选项，支持「未知」与「上一个病害」快捷标注；</w:t>
      </w:r>
    </w:p>
    <w:p/>
    <w:p>
      <w:pPr>
        <w:spacing w:after="120"/>
      </w:pPr>
      <w:r>
        <w:rPr>
          <w:rFonts w:ascii="等线" w:cs="等线" w:eastAsia="等线" w:hAnsi="等线"/>
          <w:color w:val="000000"/>
          <w:sz w:val="24"/>
          <w:szCs w:val="24"/>
        </w:rPr>
        <w:t xml:space="preserve">④ 实现基于用户所选属性的自动文件命名与自定义命名；</w:t>
      </w:r>
    </w:p>
    <w:p/>
    <w:p>
      <w:pPr>
        <w:spacing w:after="120"/>
      </w:pPr>
      <w:r>
        <w:rPr>
          <w:rFonts w:ascii="等线" w:cs="等线" w:eastAsia="等线" w:hAnsi="等线"/>
          <w:color w:val="000000"/>
          <w:sz w:val="24"/>
          <w:szCs w:val="24"/>
        </w:rPr>
        <w:t xml:space="preserve">⑤ 将图片及元数据直接保存至手机存储，便于离线使用与备份；</w:t>
      </w:r>
    </w:p>
    <w:p/>
    <w:p>
      <w:pPr>
        <w:spacing w:after="120"/>
      </w:pPr>
      <w:r>
        <w:rPr>
          <w:rFonts w:ascii="等线" w:cs="等线" w:eastAsia="等线" w:hAnsi="等线"/>
          <w:color w:val="000000"/>
          <w:sz w:val="24"/>
          <w:szCs w:val="24"/>
        </w:rPr>
        <w:t xml:space="preserve">⑥ 提供数据浏览、搜索、编辑、删除及一键导出能力。</w:t>
      </w:r>
    </w:p>
    <w:p/>
    <w:p>
      <w:pPr>
        <w:spacing w:after="150" w:before="300"/>
      </w:pPr>
      <w:r>
        <w:rPr>
          <w:rFonts w:ascii="等线" w:cs="等线" w:eastAsia="等线" w:hAnsi="等线"/>
          <w:b/>
          <w:bCs/>
          <w:color w:val="000000"/>
          <w:sz w:val="28"/>
          <w:szCs w:val="28"/>
        </w:rPr>
        <w:t xml:space="preserve">2.2 功能</w:t>
      </w:r>
    </w:p>
    <w:p/>
    <w:p>
      <w:pPr>
        <w:spacing w:after="120"/>
      </w:pPr>
      <w:r>
        <w:rPr>
          <w:rFonts w:ascii="等线" w:cs="等线" w:eastAsia="等线" w:hAnsi="等线"/>
          <w:color w:val="000000"/>
          <w:sz w:val="24"/>
          <w:szCs w:val="24"/>
        </w:rPr>
        <w:t xml:space="preserve">热带水果采集小程序是一套专注于热带水果图像样本采集与管理的移动应用，融合 微信小程序前端与 微信小程序原生能力，具备以下核心功能：</w:t>
      </w:r>
    </w:p>
    <w:p/>
    <w:p/>
    <w:p/>
    <w:p>
      <w:pPr>
        <w:spacing w:after="120"/>
      </w:pPr>
      <w:r>
        <w:rPr>
          <w:rFonts w:ascii="等线" w:cs="等线" w:eastAsia="等线" w:hAnsi="等线"/>
          <w:color w:val="000000"/>
          <w:sz w:val="24"/>
          <w:szCs w:val="24"/>
        </w:rPr>
        <w:t xml:space="preserve">连续采集模式：用户先设置本批次样本属性（种类、病害、颜色、成熟度等），再通过「继续拍照」按钮连续拍摄多张水果照片，无需重复填写公共字段，适合批量现场采样；</w:t>
      </w:r>
    </w:p>
    <w:p/>
    <w:p/>
    <w:p/>
    <w:p>
      <w:pPr>
        <w:spacing w:after="120"/>
      </w:pPr>
      <w:r>
        <w:rPr>
          <w:rFonts w:ascii="等线" w:cs="等线" w:eastAsia="等线" w:hAnsi="等线"/>
          <w:color w:val="000000"/>
          <w:sz w:val="24"/>
          <w:szCs w:val="24"/>
        </w:rPr>
        <w:t xml:space="preserve">病害智能标注：选择水果种类后，系统自动展示该水果的常见病害列表（如芒果的炭疽病、白粉病、疮痂病等）；用户可选择具体病害，也可选择「未知（不清楚具体病害）」或「上一个病害」快速沿用最近标签，以及「健康」表示无病害；</w:t>
      </w:r>
    </w:p>
    <w:p/>
    <w:p/>
    <w:p/>
    <w:p>
      <w:pPr>
        <w:spacing w:after="120"/>
      </w:pPr>
      <w:r>
        <w:rPr>
          <w:rFonts w:ascii="等线" w:cs="等线" w:eastAsia="等线" w:hAnsi="等线"/>
          <w:color w:val="000000"/>
          <w:sz w:val="24"/>
          <w:szCs w:val="24"/>
        </w:rPr>
        <w:t xml:space="preserve">智能文件命名：系统支持按种类、病害、样本名、颜色、成熟度、重量、序号、时间戳等字段组合自动生成文件名，例如「芒果_炭疽病_黄色_成熟_001.jpg」，并支持名称前缀、后缀及自定义文件名覆盖；</w:t>
      </w:r>
    </w:p>
    <w:p/>
    <w:p/>
    <w:p/>
    <w:p>
      <w:pPr>
        <w:spacing w:after="120"/>
      </w:pPr>
      <w:r>
        <w:rPr>
          <w:rFonts w:ascii="等线" w:cs="等线" w:eastAsia="等线" w:hAnsi="等线"/>
          <w:color w:val="000000"/>
          <w:sz w:val="24"/>
          <w:szCs w:val="24"/>
        </w:rPr>
        <w:t xml:space="preserve">手机本地存储：保存时优先写入手机相册「手机相册」，同时在应用私有目录保留原图副本及 batch_xxx.json 批次元数据，可在图库或应用数据中查看；</w:t>
      </w:r>
    </w:p>
    <w:p/>
    <w:p/>
    <w:p/>
    <w:p>
      <w:pPr>
        <w:spacing w:after="120"/>
      </w:pPr>
      <w:r>
        <w:rPr>
          <w:rFonts w:ascii="等线" w:cs="等线" w:eastAsia="等线" w:hAnsi="等线"/>
          <w:color w:val="000000"/>
          <w:sz w:val="24"/>
          <w:szCs w:val="24"/>
        </w:rPr>
        <w:t xml:space="preserve">多维样本标注：每条样本包含水果种类、病害类型、重量、颜色、成熟度 坐标、备注及时间戳，满足病害识别与品质分析模型训练对标签丰富度的要求；</w:t>
      </w:r>
    </w:p>
    <w:p/>
    <w:p/>
    <w:p/>
    <w:p>
      <w:pPr>
        <w:spacing w:after="120"/>
      </w:pPr>
      <w:r>
        <w:rPr>
          <w:rFonts w:ascii="等线" w:cs="等线" w:eastAsia="等线" w:hAnsi="等线"/>
          <w:color w:val="000000"/>
          <w:sz w:val="24"/>
          <w:szCs w:val="24"/>
        </w:rPr>
        <w:t xml:space="preserve">数据管理与导出：应用内提供列表浏览、分类筛选、关键词搜索、详情查看与编辑删除；导出模块支持自定义数据集名称、按采集批次勾选导出范围，并生成包含 CSV 数据表与对应重命名图片的 ZIP 压缩包，CSV 含 disease 字段，便于后续模型训练与统计分析。</w:t>
      </w:r>
    </w:p>
    <w:p/>
    <w:p>
      <w:pPr>
        <w:spacing w:after="200" w:before="400"/>
      </w:pPr>
      <w:r>
        <w:rPr>
          <w:rFonts w:ascii="等线" w:cs="等线" w:eastAsia="等线" w:hAnsi="等线"/>
          <w:b/>
          <w:bCs/>
          <w:color w:val="000000"/>
          <w:sz w:val="32"/>
          <w:szCs w:val="32"/>
        </w:rPr>
        <w:t xml:space="preserve">3.运行环境</w:t>
      </w:r>
    </w:p>
    <w:p/>
    <w:p>
      <w:pPr>
        <w:spacing w:after="150" w:before="300"/>
      </w:pPr>
      <w:r>
        <w:rPr>
          <w:rFonts w:ascii="等线" w:cs="等线" w:eastAsia="等线" w:hAnsi="等线"/>
          <w:b/>
          <w:bCs/>
          <w:color w:val="000000"/>
          <w:sz w:val="28"/>
          <w:szCs w:val="28"/>
        </w:rPr>
        <w:t xml:space="preserve">3.1 硬件运行环境</w:t>
      </w:r>
    </w:p>
    <w:p/>
    <w:p>
      <w:pPr>
        <w:spacing w:after="120"/>
      </w:pPr>
      <w:r>
        <w:rPr>
          <w:rFonts w:ascii="等线" w:cs="等线" w:eastAsia="等线" w:hAnsi="等线"/>
          <w:color w:val="000000"/>
          <w:sz w:val="24"/>
          <w:szCs w:val="24"/>
        </w:rPr>
        <w:t xml:space="preserve">表1 硬件运行环境</w:t>
      </w:r>
    </w:p>
    <w:p/>
    <w:p>
      <w:pPr>
        <w:spacing w:after="120"/>
      </w:pPr>
      <w:r>
        <w:rPr>
          <w:rFonts w:ascii="等线" w:cs="等线" w:eastAsia="等线" w:hAnsi="等线"/>
          <w:color w:val="000000"/>
          <w:sz w:val="24"/>
          <w:szCs w:val="24"/>
        </w:rPr>
        <w:t xml:space="preserve">选项</w:t>
      </w:r>
    </w:p>
    <w:p/>
    <w:p>
      <w:pPr>
        <w:spacing w:after="120"/>
      </w:pPr>
      <w:r>
        <w:rPr>
          <w:rFonts w:ascii="等线" w:cs="等线" w:eastAsia="等线" w:hAnsi="等线"/>
          <w:color w:val="000000"/>
          <w:sz w:val="24"/>
          <w:szCs w:val="24"/>
        </w:rPr>
        <w:t xml:space="preserve">要求</w:t>
      </w:r>
    </w:p>
    <w:p/>
    <w:p>
      <w:pPr>
        <w:spacing w:after="120"/>
      </w:pPr>
      <w:r>
        <w:rPr>
          <w:rFonts w:ascii="等线" w:cs="等线" w:eastAsia="等线" w:hAnsi="等线"/>
          <w:color w:val="000000"/>
          <w:sz w:val="24"/>
          <w:szCs w:val="24"/>
        </w:rPr>
        <w:t xml:space="preserve">处理器</w:t>
      </w:r>
    </w:p>
    <w:p/>
    <w:p>
      <w:pPr>
        <w:spacing w:after="120"/>
      </w:pPr>
      <w:r>
        <w:rPr>
          <w:rFonts w:ascii="等线" w:cs="等线" w:eastAsia="等线" w:hAnsi="等线"/>
          <w:color w:val="000000"/>
          <w:sz w:val="24"/>
          <w:szCs w:val="24"/>
        </w:rPr>
        <w:t xml:space="preserve">ARM 64 位及以上移动处理器</w:t>
      </w:r>
    </w:p>
    <w:p/>
    <w:p>
      <w:pPr>
        <w:spacing w:after="120"/>
      </w:pPr>
      <w:r>
        <w:rPr>
          <w:rFonts w:ascii="等线" w:cs="等线" w:eastAsia="等线" w:hAnsi="等线"/>
          <w:color w:val="000000"/>
          <w:sz w:val="24"/>
          <w:szCs w:val="24"/>
        </w:rPr>
        <w:t xml:space="preserve">内存</w:t>
      </w:r>
    </w:p>
    <w:p/>
    <w:p>
      <w:pPr>
        <w:spacing w:after="120"/>
      </w:pPr>
      <w:r>
        <w:rPr>
          <w:rFonts w:ascii="等线" w:cs="等线" w:eastAsia="等线" w:hAnsi="等线"/>
          <w:color w:val="000000"/>
          <w:sz w:val="24"/>
          <w:szCs w:val="24"/>
        </w:rPr>
        <w:t xml:space="preserve">2GB 及以上</w:t>
      </w:r>
    </w:p>
    <w:p/>
    <w:p>
      <w:pPr>
        <w:spacing w:after="120"/>
      </w:pPr>
      <w:r>
        <w:rPr>
          <w:rFonts w:ascii="等线" w:cs="等线" w:eastAsia="等线" w:hAnsi="等线"/>
          <w:color w:val="000000"/>
          <w:sz w:val="24"/>
          <w:szCs w:val="24"/>
        </w:rPr>
        <w:t xml:space="preserve">存储空间</w:t>
      </w:r>
    </w:p>
    <w:p/>
    <w:p>
      <w:pPr>
        <w:spacing w:after="120"/>
      </w:pPr>
      <w:r>
        <w:rPr>
          <w:rFonts w:ascii="等线" w:cs="等线" w:eastAsia="等线" w:hAnsi="等线"/>
          <w:color w:val="000000"/>
          <w:sz w:val="24"/>
          <w:szCs w:val="24"/>
        </w:rPr>
        <w:t xml:space="preserve">100MB 小程序缓存空间；采集数据另计</w:t>
      </w:r>
    </w:p>
    <w:p/>
    <w:p>
      <w:pPr>
        <w:spacing w:after="120"/>
      </w:pPr>
      <w:r>
        <w:rPr>
          <w:rFonts w:ascii="等线" w:cs="等线" w:eastAsia="等线" w:hAnsi="等线"/>
          <w:color w:val="000000"/>
          <w:sz w:val="24"/>
          <w:szCs w:val="24"/>
        </w:rPr>
        <w:t xml:space="preserve">摄像头</w:t>
      </w:r>
    </w:p>
    <w:p/>
    <w:p>
      <w:pPr>
        <w:spacing w:after="120"/>
      </w:pPr>
      <w:r>
        <w:rPr>
          <w:rFonts w:ascii="等线" w:cs="等线" w:eastAsia="等线" w:hAnsi="等线"/>
          <w:color w:val="000000"/>
          <w:sz w:val="24"/>
          <w:szCs w:val="24"/>
        </w:rPr>
        <w:t xml:space="preserve">支持后置/前置相机</w:t>
      </w:r>
    </w:p>
    <w:p/>
    <w:p>
      <w:pPr>
        <w:spacing w:after="120"/>
      </w:pPr>
      <w:r>
        <w:rPr>
          <w:rFonts w:ascii="等线" w:cs="等线" w:eastAsia="等线" w:hAnsi="等线"/>
          <w:color w:val="000000"/>
          <w:sz w:val="24"/>
          <w:szCs w:val="24"/>
        </w:rPr>
        <w:t xml:space="preserve">定位</w:t>
      </w:r>
    </w:p>
    <w:p/>
    <w:p>
      <w:pPr>
        <w:spacing w:after="120"/>
      </w:pPr>
      <w:r>
        <w:rPr>
          <w:rFonts w:ascii="等线" w:cs="等线" w:eastAsia="等线" w:hAnsi="等线"/>
          <w:color w:val="000000"/>
          <w:sz w:val="24"/>
          <w:szCs w:val="24"/>
        </w:rPr>
        <w:t xml:space="preserve">支持 GPS 或网络定位（可选）</w:t>
      </w:r>
    </w:p>
    <w:p/>
    <w:p>
      <w:pPr>
        <w:spacing w:after="120"/>
      </w:pPr>
      <w:r>
        <w:rPr>
          <w:rFonts w:ascii="等线" w:cs="等线" w:eastAsia="等线" w:hAnsi="等线"/>
          <w:color w:val="000000"/>
          <w:sz w:val="24"/>
          <w:szCs w:val="24"/>
        </w:rPr>
        <w:t xml:space="preserve">网络</w:t>
      </w:r>
    </w:p>
    <w:p/>
    <w:p>
      <w:pPr>
        <w:spacing w:after="120"/>
      </w:pPr>
      <w:r>
        <w:rPr>
          <w:rFonts w:ascii="等线" w:cs="等线" w:eastAsia="等线" w:hAnsi="等线"/>
          <w:color w:val="000000"/>
          <w:sz w:val="24"/>
          <w:szCs w:val="24"/>
        </w:rPr>
        <w:t xml:space="preserve">导出与云端构建需网络；现场采集可离线</w:t>
      </w:r>
    </w:p>
    <w:p/>
    <w:p/>
    <w:p/>
    <w:p>
      <w:pPr>
        <w:spacing w:after="150" w:before="300"/>
      </w:pPr>
      <w:r>
        <w:rPr>
          <w:rFonts w:ascii="等线" w:cs="等线" w:eastAsia="等线" w:hAnsi="等线"/>
          <w:b/>
          <w:bCs/>
          <w:color w:val="000000"/>
          <w:sz w:val="28"/>
          <w:szCs w:val="28"/>
        </w:rPr>
        <w:t xml:space="preserve">3.2 系统运行环境</w:t>
      </w:r>
    </w:p>
    <w:p/>
    <w:p>
      <w:pPr>
        <w:spacing w:after="120"/>
      </w:pPr>
      <w:r>
        <w:rPr>
          <w:rFonts w:ascii="等线" w:cs="等线" w:eastAsia="等线" w:hAnsi="等线"/>
          <w:color w:val="000000"/>
          <w:sz w:val="24"/>
          <w:szCs w:val="24"/>
        </w:rPr>
        <w:t xml:space="preserve">表2 系统运行环境</w:t>
      </w:r>
    </w:p>
    <w:p/>
    <w:p>
      <w:pPr>
        <w:spacing w:after="120"/>
      </w:pPr>
      <w:r>
        <w:rPr>
          <w:rFonts w:ascii="等线" w:cs="等线" w:eastAsia="等线" w:hAnsi="等线"/>
          <w:color w:val="000000"/>
          <w:sz w:val="24"/>
          <w:szCs w:val="24"/>
        </w:rPr>
        <w:t xml:space="preserve">用途</w:t>
      </w:r>
    </w:p>
    <w:p/>
    <w:p>
      <w:pPr>
        <w:spacing w:after="120"/>
      </w:pPr>
      <w:r>
        <w:rPr>
          <w:rFonts w:ascii="等线" w:cs="等线" w:eastAsia="等线" w:hAnsi="等线"/>
          <w:color w:val="000000"/>
          <w:sz w:val="24"/>
          <w:szCs w:val="24"/>
        </w:rPr>
        <w:t xml:space="preserve">要求</w:t>
      </w:r>
    </w:p>
    <w:p/>
    <w:p>
      <w:pPr>
        <w:spacing w:after="120"/>
      </w:pPr>
      <w:r>
        <w:rPr>
          <w:rFonts w:ascii="等线" w:cs="等线" w:eastAsia="等线" w:hAnsi="等线"/>
          <w:color w:val="000000"/>
          <w:sz w:val="24"/>
          <w:szCs w:val="24"/>
        </w:rPr>
        <w:t xml:space="preserve">操作系统</w:t>
      </w:r>
    </w:p>
    <w:p/>
    <w:p>
      <w:pPr>
        <w:spacing w:after="120"/>
      </w:pPr>
      <w:r>
        <w:rPr>
          <w:rFonts w:ascii="等线" w:cs="等线" w:eastAsia="等线" w:hAnsi="等线"/>
          <w:color w:val="000000"/>
          <w:sz w:val="24"/>
          <w:szCs w:val="24"/>
        </w:rPr>
        <w:t xml:space="preserve">微信 6.0（基础库 2.0）及以上</w:t>
      </w:r>
    </w:p>
    <w:p/>
    <w:p>
      <w:pPr>
        <w:spacing w:after="120"/>
      </w:pPr>
      <w:r>
        <w:rPr>
          <w:rFonts w:ascii="等线" w:cs="等线" w:eastAsia="等线" w:hAnsi="等线"/>
          <w:color w:val="000000"/>
          <w:sz w:val="24"/>
          <w:szCs w:val="24"/>
        </w:rPr>
        <w:t xml:space="preserve">应用形式</w:t>
      </w:r>
    </w:p>
    <w:p/>
    <w:p>
      <w:pPr>
        <w:spacing w:after="120"/>
      </w:pPr>
      <w:r>
        <w:rPr>
          <w:rFonts w:ascii="等线" w:cs="等线" w:eastAsia="等线" w:hAnsi="等线"/>
          <w:color w:val="000000"/>
          <w:sz w:val="24"/>
          <w:szCs w:val="24"/>
        </w:rPr>
        <w:t xml:space="preserve">微信小程序</w:t>
      </w:r>
    </w:p>
    <w:p/>
    <w:p>
      <w:pPr>
        <w:spacing w:after="120"/>
      </w:pPr>
      <w:r>
        <w:rPr>
          <w:rFonts w:ascii="等线" w:cs="等线" w:eastAsia="等线" w:hAnsi="等线"/>
          <w:color w:val="000000"/>
          <w:sz w:val="24"/>
          <w:szCs w:val="24"/>
        </w:rPr>
        <w:t xml:space="preserve">开发框架</w:t>
      </w:r>
    </w:p>
    <w:p/>
    <w:p>
      <w:pPr>
        <w:spacing w:after="120"/>
      </w:pPr>
      <w:r>
        <w:rPr>
          <w:rFonts w:ascii="等线" w:cs="等线" w:eastAsia="等线" w:hAnsi="等线"/>
          <w:color w:val="000000"/>
          <w:sz w:val="24"/>
          <w:szCs w:val="24"/>
        </w:rPr>
        <w:t xml:space="preserve">微信小程序原生框架 (WXML + WXSS + JavaScript)</w:t>
      </w:r>
    </w:p>
    <w:p/>
    <w:p>
      <w:pPr>
        <w:spacing w:after="120"/>
      </w:pPr>
      <w:r>
        <w:rPr>
          <w:rFonts w:ascii="等线" w:cs="等线" w:eastAsia="等线" w:hAnsi="等线"/>
          <w:color w:val="000000"/>
          <w:sz w:val="24"/>
          <w:szCs w:val="24"/>
        </w:rPr>
        <w:t xml:space="preserve">微信小程序运行时</w:t>
      </w:r>
    </w:p>
    <w:p/>
    <w:p>
      <w:pPr>
        <w:spacing w:after="120"/>
      </w:pPr>
      <w:r>
        <w:rPr>
          <w:rFonts w:ascii="等线" w:cs="等线" w:eastAsia="等线" w:hAnsi="等线"/>
          <w:color w:val="000000"/>
          <w:sz w:val="24"/>
          <w:szCs w:val="24"/>
        </w:rPr>
        <w:t xml:space="preserve">微信小程序原生能力</w:t>
      </w:r>
    </w:p>
    <w:p/>
    <w:p>
      <w:pPr>
        <w:spacing w:after="120"/>
      </w:pPr>
      <w:r>
        <w:rPr>
          <w:rFonts w:ascii="等线" w:cs="等线" w:eastAsia="等线" w:hAnsi="等线"/>
          <w:color w:val="000000"/>
          <w:sz w:val="24"/>
          <w:szCs w:val="24"/>
        </w:rPr>
        <w:t xml:space="preserve">本地存储</w:t>
      </w:r>
    </w:p>
    <w:p/>
    <w:p>
      <w:pPr>
        <w:spacing w:after="120"/>
      </w:pPr>
      <w:r>
        <w:rPr>
          <w:rFonts w:ascii="等线" w:cs="等线" w:eastAsia="等线" w:hAnsi="等线"/>
          <w:color w:val="000000"/>
          <w:sz w:val="24"/>
          <w:szCs w:val="24"/>
        </w:rPr>
        <w:t xml:space="preserve">wx.setStorage + 微信 文件系统</w:t>
      </w:r>
    </w:p>
    <w:p/>
    <w:p/>
    <w:p/>
    <w:p>
      <w:pPr>
        <w:spacing w:after="120"/>
      </w:pPr>
      <w:r>
        <w:rPr>
          <w:rFonts w:ascii="等线" w:cs="等线" w:eastAsia="等线" w:hAnsi="等线"/>
          <w:color w:val="000000"/>
          <w:sz w:val="24"/>
          <w:szCs w:val="24"/>
        </w:rPr>
        <w:t xml:space="preserve">4. 系统架构设计</w:t>
      </w:r>
    </w:p>
    <w:p/>
    <w:p>
      <w:pPr>
        <w:spacing w:after="150" w:before="300"/>
      </w:pPr>
      <w:r>
        <w:rPr>
          <w:rFonts w:ascii="等线" w:cs="等线" w:eastAsia="等线" w:hAnsi="等线"/>
          <w:b/>
          <w:bCs/>
          <w:color w:val="000000"/>
          <w:sz w:val="28"/>
          <w:szCs w:val="28"/>
        </w:rPr>
        <w:t xml:space="preserve">4.1 功能模块</w:t>
      </w:r>
    </w:p>
    <w:p/>
    <w:p>
      <w:pPr>
        <w:spacing w:after="120"/>
      </w:pPr>
      <w:r>
        <w:rPr>
          <w:rFonts w:ascii="等线" w:cs="等线" w:eastAsia="等线" w:hAnsi="等线"/>
          <w:color w:val="000000"/>
          <w:sz w:val="24"/>
          <w:szCs w:val="24"/>
        </w:rPr>
        <w:t xml:space="preserve">热带水果采集小程序基于模块化设计思想构建，主要划分为以下核心功能模块：</w:t>
      </w:r>
    </w:p>
    <w:p/>
    <w:p/>
    <w:p/>
    <w:p>
      <w:pPr>
        <w:spacing w:after="120"/>
      </w:pPr>
      <w:r>
        <w:rPr>
          <w:rFonts w:ascii="等线" w:cs="等线" w:eastAsia="等线" w:hAnsi="等线"/>
          <w:color w:val="000000"/>
          <w:sz w:val="24"/>
          <w:szCs w:val="24"/>
        </w:rPr>
        <w:t xml:space="preserve">图4-1 热带水果采集小程序功能模块</w:t>
      </w:r>
    </w:p>
    <w:p/>
    <w:p/>
    <w:p/>
    <w:p>
      <w:pPr>
        <w:spacing w:after="120"/>
      </w:pPr>
      <w:r>
        <w:rPr>
          <w:rFonts w:ascii="等线" w:cs="等线" w:eastAsia="等线" w:hAnsi="等线"/>
          <w:color w:val="000000"/>
          <w:sz w:val="24"/>
          <w:szCs w:val="24"/>
        </w:rPr>
        <w:t xml:space="preserve">（1）首页统计模块：展示已采集样本总数、水果种类数、含图片样本数，并提供快速入口跳转至采集、列表与导出页面。</w:t>
      </w:r>
    </w:p>
    <w:p/>
    <w:p/>
    <w:p/>
    <w:p>
      <w:pPr>
        <w:spacing w:after="120"/>
      </w:pPr>
      <w:r>
        <w:rPr>
          <w:rFonts w:ascii="等线" w:cs="等线" w:eastAsia="等线" w:hAnsi="等线"/>
          <w:color w:val="000000"/>
          <w:sz w:val="24"/>
          <w:szCs w:val="24"/>
        </w:rPr>
        <w:t xml:space="preserve">（2）连续采集模块：采集流程分为三步——①设置批次属性（种类、病害类型、重量、颜色、成熟度、备注）；②配置命名规则（种类、病害、颜色等字段勾选，前缀后缀、自定义文件名、实时预览）；③连续拍照并网格预览，支持删除单张与一键保存到手机。</w:t>
      </w:r>
    </w:p>
    <w:p/>
    <w:p/>
    <w:p/>
    <w:p>
      <w:pPr>
        <w:spacing w:after="120"/>
      </w:pPr>
      <w:r>
        <w:rPr>
          <w:rFonts w:ascii="等线" w:cs="等线" w:eastAsia="等线" w:hAnsi="等线"/>
          <w:color w:val="000000"/>
          <w:sz w:val="24"/>
          <w:szCs w:val="24"/>
        </w:rPr>
        <w:t xml:space="preserve">（3）病害标注模块：内置 FRUIT_DISEASES 病害字典，按 18 种热带水果分别配置常见病害；提供「未知」「上一个病害」「健康」及具体病害名称等选项；resolveDisease 函数解析用户选择并写入 FruitRecord.disease 字段，同时更新 lastDisease 缓存供下次快速沿用。</w:t>
      </w:r>
    </w:p>
    <w:p/>
    <w:p/>
    <w:p/>
    <w:p>
      <w:pPr>
        <w:spacing w:after="120"/>
      </w:pPr>
      <w:r>
        <w:rPr>
          <w:rFonts w:ascii="等线" w:cs="等线" w:eastAsia="等线" w:hAnsi="等线"/>
          <w:color w:val="000000"/>
          <w:sz w:val="24"/>
          <w:szCs w:val="24"/>
        </w:rPr>
        <w:t xml:space="preserve">（4）数据管理模块：以卡片列表形式展示历史样本，支持按种类筛选与关键词搜索，进入详情页可查看文件名、病害、手机保存路径、批次 ID、图片及全部标注字段，并支持编辑与删除。</w:t>
      </w:r>
    </w:p>
    <w:p/>
    <w:p/>
    <w:p/>
    <w:p>
      <w:pPr>
        <w:spacing w:after="120"/>
      </w:pPr>
      <w:r>
        <w:rPr>
          <w:rFonts w:ascii="等线" w:cs="等线" w:eastAsia="等线" w:hAnsi="等线"/>
          <w:color w:val="000000"/>
          <w:sz w:val="24"/>
          <w:szCs w:val="24"/>
        </w:rPr>
        <w:t xml:space="preserve">（5）文件存储模块：通过 微信小程序 Media 与 Filesystem 接口将图片优先保存至 手机相册，并在 wx.env.USER_DATA_PATH 用户目录保留副本；fsUtils 模块处理目录已存在等边界情况，按命名规则生成独立图片文件及批次 JSON 元数据。</w:t>
      </w:r>
    </w:p>
    <w:p/>
    <w:p/>
    <w:p/>
    <w:p>
      <w:pPr>
        <w:spacing w:after="120"/>
      </w:pPr>
      <w:r>
        <w:rPr>
          <w:rFonts w:ascii="等线" w:cs="等线" w:eastAsia="等线" w:hAnsi="等线"/>
          <w:color w:val="000000"/>
          <w:sz w:val="24"/>
          <w:szCs w:val="24"/>
        </w:rPr>
        <w:t xml:space="preserve">（6）数据集导出模块：ExportPage 组件提供导出名称输入框与批次选择列表，exportGroups 模块按 batchId 将样本分组为可勾选的数据集；用户可自定义导出名称，勾选需导出的采集批次后，系统将选中样本导出为 CSV 数据表及对应重命名图片文件夹，微信小程序端可通过微信分享接口直接发送 ZIP 压缩包。</w:t>
      </w:r>
    </w:p>
    <w:p/>
    <w:p>
      <w:pPr>
        <w:spacing w:after="150" w:before="300"/>
      </w:pPr>
      <w:r>
        <w:rPr>
          <w:rFonts w:ascii="等线" w:cs="等线" w:eastAsia="等线" w:hAnsi="等线"/>
          <w:b/>
          <w:bCs/>
          <w:color w:val="000000"/>
          <w:sz w:val="28"/>
          <w:szCs w:val="28"/>
        </w:rPr>
        <w:t xml:space="preserve">4.2 界面设计</w:t>
      </w:r>
    </w:p>
    <w:p/>
    <w:p>
      <w:pPr>
        <w:spacing w:after="100" w:before="200"/>
      </w:pPr>
      <w:r>
        <w:rPr>
          <w:rFonts w:ascii="等线" w:cs="等线" w:eastAsia="等线" w:hAnsi="等线"/>
          <w:b/>
          <w:bCs/>
          <w:color w:val="000000"/>
          <w:sz w:val="26"/>
          <w:szCs w:val="26"/>
        </w:rPr>
        <w:t xml:space="preserve">4.2.1 首页界面展示</w:t>
      </w:r>
    </w:p>
    <w:p/>
    <w:p>
      <w:pPr>
        <w:spacing w:after="120"/>
      </w:pPr>
      <w:r>
        <w:rPr>
          <w:rFonts w:ascii="等线" w:cs="等线" w:eastAsia="等线" w:hAnsi="等线"/>
          <w:color w:val="000000"/>
          <w:sz w:val="24"/>
          <w:szCs w:val="24"/>
        </w:rPr>
        <w:t xml:space="preserve">首页顶部为绿色渐变横幅，标题为「热带水果采集小程序」，副标题说明「连续拍照 · 属性命名 · 一键保存到手机相册目录」。中部为三宫格统计卡片，分别显示已采集样本数、水果种类数、含图片样本数。下方卡片展示支持采集的热带水果标签及三个快捷按钮：「开始采集新样本」「查看已采集数据」「导出数据集」。底部为固定导航栏，包含首页、采集、数据、导出四个 Tab。</w:t>
      </w:r>
    </w:p>
    <w:p/>
    <w:p/>
    <w:p/>
    <w:p>
      <w:pPr>
        <w:spacing w:after="100" w:before="200"/>
        <w:jc w:val="center"/>
      </w:pPr>
      <w:r>
        <w:rPr>
          <w:rFonts w:ascii="等线" w:cs="等线" w:eastAsia="等线" w:hAnsi="等线"/>
          <w:b/>
          <w:bCs/>
          <w:sz w:val="22"/>
          <w:szCs w:val="22"/>
        </w:rPr>
        <w:t xml:space="preserve">图4-2 热带水果采集小程序首页</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5143500"/>
                    </a:xfrm>
                    <a:prstGeom prst="rect">
                      <a:avLst/>
                    </a:prstGeom>
                  </pic:spPr>
                </pic:pic>
              </a:graphicData>
            </a:graphic>
          </wp:inline>
        </w:drawing>
      </w:r>
    </w:p>
    <w:p/>
    <w:p>
      <w:pPr>
        <w:spacing w:after="100" w:before="200"/>
      </w:pPr>
      <w:r>
        <w:rPr>
          <w:rFonts w:ascii="等线" w:cs="等线" w:eastAsia="等线" w:hAnsi="等线"/>
          <w:b/>
          <w:bCs/>
          <w:color w:val="000000"/>
          <w:sz w:val="26"/>
          <w:szCs w:val="26"/>
        </w:rPr>
        <w:t xml:space="preserve">4.2.2 连续采集界面展示</w:t>
      </w:r>
    </w:p>
    <w:p/>
    <w:p>
      <w:pPr>
        <w:spacing w:after="120"/>
      </w:pPr>
      <w:r>
        <w:rPr>
          <w:rFonts w:ascii="等线" w:cs="等线" w:eastAsia="等线" w:hAnsi="等线"/>
          <w:color w:val="000000"/>
          <w:sz w:val="24"/>
          <w:szCs w:val="24"/>
        </w:rPr>
        <w:t xml:space="preserve">连续采集页分为三个区域。区域一「样本属性」包含水果种类（必填）、病害类型（随种类动态加载常见病害，含「未知」「上一个病害」「健康」选项）、样本名称、重量、颜色、成熟度、备注。区域二「文件命名规则」可展开配置，提供种类、病害、样本名、颜色、成熟度、重量、序号、时间戳等命名字段勾选，以及前缀、后缀、自定义文件名输入框和「下一张预览」实时显示（如「芒果_炭疽病_黄色_成熟_001.jpg」）。区域三「连续拍照」显示已拍张数，提供橙色「继续拍照」主按钮、相册添加按钮、照片网格预览（含序号与文件名）及「保存 N 张到手机」提交按钮。</w:t>
      </w:r>
    </w:p>
    <w:p/>
    <w:p/>
    <w:p/>
    <w:p>
      <w:pPr>
        <w:spacing w:after="100" w:before="200"/>
        <w:jc w:val="center"/>
      </w:pPr>
      <w:r>
        <w:rPr>
          <w:rFonts w:ascii="等线" w:cs="等线" w:eastAsia="等线" w:hAnsi="等线"/>
          <w:b/>
          <w:bCs/>
          <w:sz w:val="22"/>
          <w:szCs w:val="22"/>
        </w:rPr>
        <w:t xml:space="preserve">图4-3 连续采集界面</w:t>
      </w:r>
    </w:p>
    <w:p>
      <w:pPr>
        <w:spacing w:after="1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143500"/>
                    </a:xfrm>
                    <a:prstGeom prst="rect">
                      <a:avLst/>
                    </a:prstGeom>
                  </pic:spPr>
                </pic:pic>
              </a:graphicData>
            </a:graphic>
          </wp:inline>
        </w:drawing>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143500"/>
                    </a:xfrm>
                    <a:prstGeom prst="rect">
                      <a:avLst/>
                    </a:prstGeom>
                  </pic:spPr>
                </pic:pic>
              </a:graphicData>
            </a:graphic>
          </wp:inline>
        </w:drawing>
      </w:r>
    </w:p>
    <w:p/>
    <w:p>
      <w:pPr>
        <w:spacing w:after="100" w:before="200"/>
      </w:pPr>
      <w:r>
        <w:rPr>
          <w:rFonts w:ascii="等线" w:cs="等线" w:eastAsia="等线" w:hAnsi="等线"/>
          <w:b/>
          <w:bCs/>
          <w:color w:val="000000"/>
          <w:sz w:val="26"/>
          <w:szCs w:val="26"/>
        </w:rPr>
        <w:t xml:space="preserve">4.2.3 数据列表与详情界面展示</w:t>
      </w:r>
    </w:p>
    <w:p/>
    <w:p>
      <w:pPr>
        <w:spacing w:after="120"/>
      </w:pPr>
      <w:r>
        <w:rPr>
          <w:rFonts w:ascii="等线" w:cs="等线" w:eastAsia="等线" w:hAnsi="等线"/>
          <w:color w:val="000000"/>
          <w:sz w:val="24"/>
          <w:szCs w:val="24"/>
        </w:rPr>
        <w:t xml:space="preserve">数据列表页顶部显示记录总数，提供搜索框与种类筛选 Chip。每条记录以缩略图、名称、文件名/病害/成熟度摘要展示，点击进入详情页。详情页大图展示样本图片，下方列表显示文件名、手机路径、样本 ID、重量、颜色、病害、成熟度 坐标、采集时间与备注，底部提供编辑与删除按钮。</w:t>
      </w:r>
    </w:p>
    <w:p/>
    <w:p/>
    <w:p/>
    <w:p>
      <w:pPr>
        <w:spacing w:after="100" w:before="200"/>
        <w:jc w:val="center"/>
      </w:pPr>
      <w:r>
        <w:rPr>
          <w:rFonts w:ascii="等线" w:cs="等线" w:eastAsia="等线" w:hAnsi="等线"/>
          <w:b/>
          <w:bCs/>
          <w:sz w:val="22"/>
          <w:szCs w:val="22"/>
        </w:rPr>
        <w:t xml:space="preserve">图4-4 数据列表界面</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5143500"/>
                    </a:xfrm>
                    <a:prstGeom prst="rect">
                      <a:avLst/>
                    </a:prstGeom>
                  </pic:spPr>
                </pic:pic>
              </a:graphicData>
            </a:graphic>
          </wp:inline>
        </w:drawing>
      </w:r>
    </w:p>
    <w:p/>
    <w:p>
      <w:pPr>
        <w:spacing w:after="100" w:before="200"/>
        <w:jc w:val="center"/>
      </w:pPr>
      <w:r>
        <w:rPr>
          <w:rFonts w:ascii="等线" w:cs="等线" w:eastAsia="等线" w:hAnsi="等线"/>
          <w:b/>
          <w:bCs/>
          <w:sz w:val="22"/>
          <w:szCs w:val="22"/>
        </w:rPr>
        <w:t xml:space="preserve">图4-5 样本详情界面</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143500"/>
                    </a:xfrm>
                    <a:prstGeom prst="rect">
                      <a:avLst/>
                    </a:prstGeom>
                  </pic:spPr>
                </pic:pic>
              </a:graphicData>
            </a:graphic>
          </wp:inline>
        </w:drawing>
      </w:r>
    </w:p>
    <w:p/>
    <w:p>
      <w:pPr>
        <w:spacing w:after="100" w:before="200"/>
      </w:pPr>
      <w:r>
        <w:rPr>
          <w:rFonts w:ascii="等线" w:cs="等线" w:eastAsia="等线" w:hAnsi="等线"/>
          <w:b/>
          <w:bCs/>
          <w:color w:val="000000"/>
          <w:sz w:val="26"/>
          <w:szCs w:val="26"/>
        </w:rPr>
        <w:t xml:space="preserve">4.2.4 导出界面展示</w:t>
      </w:r>
    </w:p>
    <w:p/>
    <w:p>
      <w:pPr>
        <w:spacing w:after="120"/>
      </w:pPr>
      <w:r>
        <w:rPr>
          <w:rFonts w:ascii="等线" w:cs="等线" w:eastAsia="等线" w:hAnsi="等线"/>
          <w:color w:val="000000"/>
          <w:sz w:val="24"/>
          <w:szCs w:val="24"/>
        </w:rPr>
        <w:t xml:space="preserve">导出页分为三个区域。区域一「导出名称」提供数据集名称输入框，用户可自定义如「芒果病害数据集_20260703」，该名称将作为导出文件夹及 JSON 文件名。区域二「选择数据集」按采集批次（batchId）列出历史样本组，每组显示缩略图、水果名称、病害标签、样本数量与采集时间，支持复选框单选/多选及「全选/取消全选智能切换」。区域三「导出内容」展示已选批次数、样本总数及 CSV 数据表及图片打包说明，点击「导出为 ZIP 压缩包」按钮后，微信小程序端生成完整数据包并通过微信分享发送。</w:t>
      </w:r>
    </w:p>
    <w:p/>
    <w:p/>
    <w:p/>
    <w:p>
      <w:pPr>
        <w:spacing w:after="100" w:before="200"/>
        <w:jc w:val="center"/>
      </w:pPr>
      <w:r>
        <w:rPr>
          <w:rFonts w:ascii="等线" w:cs="等线" w:eastAsia="等线" w:hAnsi="等线"/>
          <w:b/>
          <w:bCs/>
          <w:sz w:val="22"/>
          <w:szCs w:val="22"/>
        </w:rPr>
        <w:t xml:space="preserve">图4-6 数据集导出界面</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5143500"/>
                    </a:xfrm>
                    <a:prstGeom prst="rect">
                      <a:avLst/>
                    </a:prstGeom>
                  </pic:spPr>
                </pic:pic>
              </a:graphicData>
            </a:graphic>
          </wp:inline>
        </w:drawing>
      </w:r>
    </w:p>
    <w:p/>
    <w:p>
      <w:pPr>
        <w:spacing w:after="200" w:before="400"/>
      </w:pPr>
      <w:r>
        <w:rPr>
          <w:rFonts w:ascii="等线" w:cs="等线" w:eastAsia="等线" w:hAnsi="等线"/>
          <w:b/>
          <w:bCs/>
          <w:color w:val="000000"/>
          <w:sz w:val="32"/>
          <w:szCs w:val="32"/>
        </w:rPr>
        <w:t xml:space="preserve">5. 操作示例</w:t>
      </w:r>
    </w:p>
    <w:p/>
    <w:p>
      <w:pPr>
        <w:spacing w:after="120"/>
      </w:pPr>
      <w:r>
        <w:rPr>
          <w:rFonts w:ascii="等线" w:cs="等线" w:eastAsia="等线" w:hAnsi="等线"/>
          <w:color w:val="000000"/>
          <w:sz w:val="24"/>
          <w:szCs w:val="24"/>
        </w:rPr>
        <w:t xml:space="preserve">（1）安装与启动</w:t>
      </w:r>
    </w:p>
    <w:p/>
    <w:p>
      <w:pPr>
        <w:spacing w:after="120"/>
      </w:pPr>
      <w:r>
        <w:rPr>
          <w:rFonts w:ascii="等线" w:cs="等线" w:eastAsia="等线" w:hAnsi="等线"/>
          <w:color w:val="000000"/>
          <w:sz w:val="24"/>
          <w:szCs w:val="24"/>
        </w:rPr>
        <w:t xml:space="preserve">用户获取 微信开发者工具预览 小程序后，在 微信客户端设置中允许「未知来源」安装，完成安装。首次启动时，系统请求相机、存储，用户点击「允许」后即可进入首页。</w:t>
      </w:r>
    </w:p>
    <w:p/>
    <w:p/>
    <w:p/>
    <w:p>
      <w:pPr>
        <w:spacing w:after="120"/>
      </w:pPr>
      <w:r>
        <w:rPr>
          <w:rFonts w:ascii="等线" w:cs="等线" w:eastAsia="等线" w:hAnsi="等线"/>
          <w:color w:val="000000"/>
          <w:sz w:val="24"/>
          <w:szCs w:val="24"/>
        </w:rPr>
        <w:t xml:space="preserve">图5-1 应用安装与权限授权</w:t>
      </w:r>
    </w:p>
    <w:p/>
    <w:p>
      <w:pPr>
        <w:spacing w:after="120"/>
      </w:pPr>
      <w:r>
        <w:rPr>
          <w:rFonts w:ascii="等线" w:cs="等线" w:eastAsia="等线" w:hAnsi="等线"/>
          <w:color w:val="000000"/>
          <w:sz w:val="24"/>
          <w:szCs w:val="24"/>
        </w:rPr>
        <w:t xml:space="preserve">（2）连续采集操作</w:t>
      </w:r>
    </w:p>
    <w:p/>
    <w:p>
      <w:pPr>
        <w:spacing w:after="120"/>
      </w:pPr>
      <w:r>
        <w:rPr>
          <w:rFonts w:ascii="等线" w:cs="等线" w:eastAsia="等线" w:hAnsi="等线"/>
          <w:color w:val="000000"/>
          <w:sz w:val="24"/>
          <w:szCs w:val="24"/>
        </w:rPr>
        <w:t xml:space="preserve">步骤一：点击底部导航「采集」进入连续采集页。步骤二：在「样本属性」中选择水果种类（如「芒果」），在「病害类型」中选择具体病害（如「炭疽病」）；若不清楚病害可选「未知」，若与上一张相同可选「上一个病害」。步骤三：可选填颜色「黄色」、成熟度「成熟」及备注。步骤四：展开「文件命名规则」，确认预览文件名为「芒果_炭疽病_黄色_成熟_001.jpg」。步骤五：点击「继续拍照」，对准水果拍摄，可连续拍摄多张，网格区实时显示缩略图与文件名。步骤六：点击「保存 3 张到手机」，系统将图片写入 手机相册并同步至应用数据列表，弹出成功提示，可继续采集下一批。</w:t>
      </w:r>
    </w:p>
    <w:p/>
    <w:p/>
    <w:p/>
    <w:p>
      <w:pPr>
        <w:spacing w:after="120"/>
      </w:pPr>
      <w:r>
        <w:rPr>
          <w:rFonts w:ascii="等线" w:cs="等线" w:eastAsia="等线" w:hAnsi="等线"/>
          <w:color w:val="000000"/>
          <w:sz w:val="24"/>
          <w:szCs w:val="24"/>
        </w:rPr>
        <w:t xml:space="preserve">图5-2 连续采集操作流程</w:t>
      </w:r>
    </w:p>
    <w:p/>
    <w:p>
      <w:pPr>
        <w:spacing w:after="120"/>
      </w:pPr>
      <w:r>
        <w:rPr>
          <w:rFonts w:ascii="等线" w:cs="等线" w:eastAsia="等线" w:hAnsi="等线"/>
          <w:color w:val="000000"/>
          <w:sz w:val="24"/>
          <w:szCs w:val="24"/>
        </w:rPr>
        <w:t xml:space="preserve">（3）查看与管理数据</w:t>
      </w:r>
    </w:p>
    <w:p/>
    <w:p>
      <w:pPr>
        <w:spacing w:after="120"/>
      </w:pPr>
      <w:r>
        <w:rPr>
          <w:rFonts w:ascii="等线" w:cs="等线" w:eastAsia="等线" w:hAnsi="等线"/>
          <w:color w:val="000000"/>
          <w:sz w:val="24"/>
          <w:szCs w:val="24"/>
        </w:rPr>
        <w:t xml:space="preserve">用户点击底部「数据」进入列表页，可通过搜索框输入「芒果」筛选，或点击种类 Chip 快速过滤。点击某条记录进入详情页查看完整标注与手机保存路径。如需修改，点击「编辑」返回采集表单；如需删除，点击「删除」并在确认框中确认。</w:t>
      </w:r>
    </w:p>
    <w:p/>
    <w:p/>
    <w:p/>
    <w:p>
      <w:pPr>
        <w:spacing w:after="120"/>
      </w:pPr>
      <w:r>
        <w:rPr>
          <w:rFonts w:ascii="等线" w:cs="等线" w:eastAsia="等线" w:hAnsi="等线"/>
          <w:color w:val="000000"/>
          <w:sz w:val="24"/>
          <w:szCs w:val="24"/>
        </w:rPr>
        <w:t xml:space="preserve">图5-3 数据查看与管理</w:t>
      </w:r>
    </w:p>
    <w:p/>
    <w:p>
      <w:pPr>
        <w:spacing w:after="120"/>
      </w:pPr>
      <w:r>
        <w:rPr>
          <w:rFonts w:ascii="等线" w:cs="等线" w:eastAsia="等线" w:hAnsi="等线"/>
          <w:color w:val="000000"/>
          <w:sz w:val="24"/>
          <w:szCs w:val="24"/>
        </w:rPr>
        <w:t xml:space="preserve">（4）导出数据集</w:t>
      </w:r>
    </w:p>
    <w:p/>
    <w:p>
      <w:pPr>
        <w:spacing w:after="120"/>
      </w:pPr>
      <w:r>
        <w:rPr>
          <w:rFonts w:ascii="等线" w:cs="等线" w:eastAsia="等线" w:hAnsi="等线"/>
          <w:color w:val="000000"/>
          <w:sz w:val="24"/>
          <w:szCs w:val="24"/>
        </w:rPr>
        <w:t xml:space="preserve">用户点击底部「导出」，在导出页输入自定义数据集名称（如「芒果病害数据集_20260703」），在「选择数据集」区域勾选需导出的采集批次（可按批次只导出芒果或香蕉等子集），确认已选样本数量后点击「导出为 ZIP 压缩包」。微信小程序端以用户输入的名称创建导出文件夹，生成包含 dataset.json、dataset.csv 及 images 子目录的数据集，并唤起微信分享功能，用户可选择发送至微信、邮件或保存至云盘，供后续模型训练使用。</w:t>
      </w:r>
    </w:p>
    <w:p/>
    <w:p/>
    <w:p/>
    <w:p>
      <w:pPr>
        <w:spacing w:after="100" w:before="200"/>
        <w:jc w:val="center"/>
      </w:pPr>
      <w:r>
        <w:rPr>
          <w:rFonts w:ascii="等线" w:cs="等线" w:eastAsia="等线" w:hAnsi="等线"/>
          <w:b/>
          <w:bCs/>
          <w:sz w:val="22"/>
          <w:szCs w:val="22"/>
        </w:rPr>
        <w:t xml:space="preserve">图5-4 数据集导出操作</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5143500"/>
                    </a:xfrm>
                    <a:prstGeom prst="rect">
                      <a:avLst/>
                    </a:prstGeom>
                  </pic:spPr>
                </pic:pic>
              </a:graphicData>
            </a:graphic>
          </wp:inline>
        </w:drawing>
      </w:r>
    </w:p>
    <w:p/>
    <w:p>
      <w:pPr>
        <w:spacing w:after="120"/>
      </w:pPr>
      <w:r>
        <w:rPr>
          <w:rFonts w:ascii="等线" w:cs="等线" w:eastAsia="等线" w:hAnsi="等线"/>
          <w:color w:val="000000"/>
          <w:sz w:val="24"/>
          <w:szCs w:val="24"/>
        </w:rPr>
        <w:t xml:space="preserve">（5）病害标注说明</w:t>
      </w:r>
    </w:p>
    <w:p/>
    <w:p>
      <w:pPr>
        <w:spacing w:after="120"/>
      </w:pPr>
      <w:r>
        <w:rPr>
          <w:rFonts w:ascii="等线" w:cs="等线" w:eastAsia="等线" w:hAnsi="等线"/>
          <w:color w:val="000000"/>
          <w:sz w:val="24"/>
          <w:szCs w:val="24"/>
        </w:rPr>
        <w:t xml:space="preserve">表3 病害标注选项说明</w:t>
      </w:r>
    </w:p>
    <w:p/>
    <w:p>
      <w:pPr>
        <w:spacing w:after="120"/>
      </w:pPr>
      <w:r>
        <w:rPr>
          <w:rFonts w:ascii="等线" w:cs="等线" w:eastAsia="等线" w:hAnsi="等线"/>
          <w:color w:val="000000"/>
          <w:sz w:val="24"/>
          <w:szCs w:val="24"/>
        </w:rPr>
        <w:t xml:space="preserve">选项</w:t>
      </w:r>
    </w:p>
    <w:p/>
    <w:p>
      <w:pPr>
        <w:spacing w:after="120"/>
      </w:pPr>
      <w:r>
        <w:rPr>
          <w:rFonts w:ascii="等线" w:cs="等线" w:eastAsia="等线" w:hAnsi="等线"/>
          <w:color w:val="000000"/>
          <w:sz w:val="24"/>
          <w:szCs w:val="24"/>
        </w:rPr>
        <w:t xml:space="preserve">含义</w:t>
      </w:r>
    </w:p>
    <w:p/>
    <w:p>
      <w:pPr>
        <w:spacing w:after="120"/>
      </w:pPr>
      <w:r>
        <w:rPr>
          <w:rFonts w:ascii="等线" w:cs="等线" w:eastAsia="等线" w:hAnsi="等线"/>
          <w:color w:val="000000"/>
          <w:sz w:val="24"/>
          <w:szCs w:val="24"/>
        </w:rPr>
        <w:t xml:space="preserve">适用场景</w:t>
      </w:r>
    </w:p>
    <w:p/>
    <w:p>
      <w:pPr>
        <w:spacing w:after="120"/>
      </w:pPr>
      <w:r>
        <w:rPr>
          <w:rFonts w:ascii="等线" w:cs="等线" w:eastAsia="等线" w:hAnsi="等线"/>
          <w:color w:val="000000"/>
          <w:sz w:val="24"/>
          <w:szCs w:val="24"/>
        </w:rPr>
        <w:t xml:space="preserve">未知</w:t>
      </w:r>
    </w:p>
    <w:p/>
    <w:p>
      <w:pPr>
        <w:spacing w:after="120"/>
      </w:pPr>
      <w:r>
        <w:rPr>
          <w:rFonts w:ascii="等线" w:cs="等线" w:eastAsia="等线" w:hAnsi="等线"/>
          <w:color w:val="000000"/>
          <w:sz w:val="24"/>
          <w:szCs w:val="24"/>
        </w:rPr>
        <w:t xml:space="preserve">不清楚具体病害类型</w:t>
      </w:r>
    </w:p>
    <w:p/>
    <w:p>
      <w:pPr>
        <w:spacing w:after="120"/>
      </w:pPr>
      <w:r>
        <w:rPr>
          <w:rFonts w:ascii="等线" w:cs="等线" w:eastAsia="等线" w:hAnsi="等线"/>
          <w:color w:val="000000"/>
          <w:sz w:val="24"/>
          <w:szCs w:val="24"/>
        </w:rPr>
        <w:t xml:space="preserve">现场无法判断病害名称</w:t>
      </w:r>
    </w:p>
    <w:p/>
    <w:p>
      <w:pPr>
        <w:spacing w:after="120"/>
      </w:pPr>
      <w:r>
        <w:rPr>
          <w:rFonts w:ascii="等线" w:cs="等线" w:eastAsia="等线" w:hAnsi="等线"/>
          <w:color w:val="000000"/>
          <w:sz w:val="24"/>
          <w:szCs w:val="24"/>
        </w:rPr>
        <w:t xml:space="preserve">上一个病害</w:t>
      </w:r>
    </w:p>
    <w:p/>
    <w:p>
      <w:pPr>
        <w:spacing w:after="120"/>
      </w:pPr>
      <w:r>
        <w:rPr>
          <w:rFonts w:ascii="等线" w:cs="等线" w:eastAsia="等线" w:hAnsi="等线"/>
          <w:color w:val="000000"/>
          <w:sz w:val="24"/>
          <w:szCs w:val="24"/>
        </w:rPr>
        <w:t xml:space="preserve">沿用最近一次保存的病害标签</w:t>
      </w:r>
    </w:p>
    <w:p/>
    <w:p>
      <w:pPr>
        <w:spacing w:after="120"/>
      </w:pPr>
      <w:r>
        <w:rPr>
          <w:rFonts w:ascii="等线" w:cs="等线" w:eastAsia="等线" w:hAnsi="等线"/>
          <w:color w:val="000000"/>
          <w:sz w:val="24"/>
          <w:szCs w:val="24"/>
        </w:rPr>
        <w:t xml:space="preserve">连续拍摄同一病害样本</w:t>
      </w:r>
    </w:p>
    <w:p/>
    <w:p>
      <w:pPr>
        <w:spacing w:after="120"/>
      </w:pPr>
      <w:r>
        <w:rPr>
          <w:rFonts w:ascii="等线" w:cs="等线" w:eastAsia="等线" w:hAnsi="等线"/>
          <w:color w:val="000000"/>
          <w:sz w:val="24"/>
          <w:szCs w:val="24"/>
        </w:rPr>
        <w:t xml:space="preserve">健康</w:t>
      </w:r>
    </w:p>
    <w:p/>
    <w:p>
      <w:pPr>
        <w:spacing w:after="120"/>
      </w:pPr>
      <w:r>
        <w:rPr>
          <w:rFonts w:ascii="等线" w:cs="等线" w:eastAsia="等线" w:hAnsi="等线"/>
          <w:color w:val="000000"/>
          <w:sz w:val="24"/>
          <w:szCs w:val="24"/>
        </w:rPr>
        <w:t xml:space="preserve">确认无病害</w:t>
      </w:r>
    </w:p>
    <w:p/>
    <w:p>
      <w:pPr>
        <w:spacing w:after="120"/>
      </w:pPr>
      <w:r>
        <w:rPr>
          <w:rFonts w:ascii="等线" w:cs="等线" w:eastAsia="等线" w:hAnsi="等线"/>
          <w:color w:val="000000"/>
          <w:sz w:val="24"/>
          <w:szCs w:val="24"/>
        </w:rPr>
        <w:t xml:space="preserve">正常果实对照样本</w:t>
      </w:r>
    </w:p>
    <w:p/>
    <w:p>
      <w:pPr>
        <w:spacing w:after="120"/>
      </w:pPr>
      <w:r>
        <w:rPr>
          <w:rFonts w:ascii="等线" w:cs="等线" w:eastAsia="等线" w:hAnsi="等线"/>
          <w:color w:val="000000"/>
          <w:sz w:val="24"/>
          <w:szCs w:val="24"/>
        </w:rPr>
        <w:t xml:space="preserve">具体病害名</w:t>
      </w:r>
    </w:p>
    <w:p/>
    <w:p>
      <w:pPr>
        <w:spacing w:after="120"/>
      </w:pPr>
      <w:r>
        <w:rPr>
          <w:rFonts w:ascii="等线" w:cs="等线" w:eastAsia="等线" w:hAnsi="等线"/>
          <w:color w:val="000000"/>
          <w:sz w:val="24"/>
          <w:szCs w:val="24"/>
        </w:rPr>
        <w:t xml:space="preserve">如炭疽病、白粉病等</w:t>
      </w:r>
    </w:p>
    <w:p/>
    <w:p>
      <w:pPr>
        <w:spacing w:after="120"/>
      </w:pPr>
      <w:r>
        <w:rPr>
          <w:rFonts w:ascii="等线" w:cs="等线" w:eastAsia="等线" w:hAnsi="等线"/>
          <w:color w:val="000000"/>
          <w:sz w:val="24"/>
          <w:szCs w:val="24"/>
        </w:rPr>
        <w:t xml:space="preserve">能明确判断病害类型</w:t>
      </w:r>
    </w:p>
    <w:p/>
    <w:p/>
    <w:p/>
    <w:p>
      <w:pPr>
        <w:spacing w:after="120"/>
      </w:pPr>
      <w:r>
        <w:rPr>
          <w:rFonts w:ascii="等线" w:cs="等线" w:eastAsia="等线" w:hAnsi="等线"/>
          <w:color w:val="000000"/>
          <w:sz w:val="24"/>
          <w:szCs w:val="24"/>
        </w:rPr>
        <w:t xml:space="preserve">选择水果种类后，系统自动加载该水果的常见病害列表。例如芒果包括：炭疽病、白粉病、疮痂病、细菌性溃疡病、煤烟病、生理性病害、健康；香蕉包括：巴拿马病、叶斑病、黑星病、束顶病、健康等。</w:t>
      </w:r>
    </w:p>
    <w:p/>
    <w:p/>
    <w:p/>
    <w:p>
      <w:pPr>
        <w:spacing w:after="120"/>
      </w:pPr>
      <w:r>
        <w:rPr>
          <w:rFonts w:ascii="等线" w:cs="等线" w:eastAsia="等线" w:hAnsi="等线"/>
          <w:color w:val="000000"/>
          <w:sz w:val="24"/>
          <w:szCs w:val="24"/>
        </w:rPr>
        <w:t xml:space="preserve">图5-5 病害类型选择界面</w:t>
      </w:r>
    </w:p>
    <w:p/>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3fb880102e2410ea151a366f1f0800f2a33121.undefined"/><Relationship Id="rId8" Type="http://schemas.openxmlformats.org/officeDocument/2006/relationships/image" Target="media/ca4e93d6a60b6b63c24530a9ffaa54d30e30d430.undefined"/><Relationship Id="rId9" Type="http://schemas.openxmlformats.org/officeDocument/2006/relationships/image" Target="media/8b6f8502526b19352da52b1e3c5b9a9e2aa59cfb.undefined"/><Relationship Id="rId10" Type="http://schemas.openxmlformats.org/officeDocument/2006/relationships/image" Target="media/8dcbe8ef99a3cf932be87556fe234ada4948a3fb.undefined"/><Relationship Id="rId11" Type="http://schemas.openxmlformats.org/officeDocument/2006/relationships/image" Target="media/0762afa75c631092b7a22e34e2c7e98fdfd471d7.undefined"/><Relationship Id="rId12" Type="http://schemas.openxmlformats.org/officeDocument/2006/relationships/image" Target="media/ec395db61aa9a26eab08d5ed3c667a9694b2f82d.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2026-07-07T16:51:46.779Z</dcterms:created>
  <dcterms:modified xsi:type="dcterms:W3CDTF">2026-07-07T16:51:46.786Z</dcterms:modified>
</cp:coreProperties>
</file>

<file path=docProps/custom.xml><?xml version="1.0" encoding="utf-8"?>
<Properties xmlns="http://schemas.openxmlformats.org/officeDocument/2006/custom-properties" xmlns:vt="http://schemas.openxmlformats.org/officeDocument/2006/docPropsVTypes"/>
</file>