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rPr>
      </w:pPr>
      <w:r>
        <w:rPr>
          <w:rFonts w:hint="eastAsia"/>
          <w:b/>
          <w:bCs/>
          <w:sz w:val="32"/>
          <w:szCs w:val="32"/>
          <w:lang w:val="en-US" w:eastAsia="zh-CN"/>
        </w:rPr>
        <w:t>基于知识图谱的中草药知识检索及可视化系统</w:t>
      </w:r>
      <w:r>
        <w:rPr>
          <w:rFonts w:hint="eastAsia"/>
          <w:b/>
          <w:bCs/>
          <w:sz w:val="32"/>
          <w:szCs w:val="32"/>
        </w:rPr>
        <w:t>V1.0</w:t>
      </w:r>
    </w:p>
    <w:p>
      <w:pPr>
        <w:jc w:val="center"/>
        <w:rPr>
          <w:b/>
          <w:bCs/>
          <w:sz w:val="32"/>
          <w:szCs w:val="32"/>
        </w:rPr>
      </w:pPr>
      <w:r>
        <w:rPr>
          <w:rFonts w:hint="eastAsia"/>
          <w:b/>
          <w:bCs/>
          <w:sz w:val="32"/>
          <w:szCs w:val="32"/>
        </w:rPr>
        <w:t>用户手册</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after="157" w:afterLines="50" w:line="400" w:lineRule="exact"/>
        <w:jc w:val="left"/>
        <w:textAlignment w:val="auto"/>
        <w:rPr>
          <w:sz w:val="28"/>
          <w:szCs w:val="28"/>
        </w:rPr>
      </w:pPr>
      <w:r>
        <w:rPr>
          <w:rFonts w:hint="eastAsia" w:ascii="宋体" w:hAnsi="宋体" w:eastAsia="宋体" w:cs="宋体"/>
          <w:b/>
          <w:bCs/>
          <w:color w:val="000000"/>
          <w:kern w:val="0"/>
          <w:sz w:val="28"/>
          <w:szCs w:val="28"/>
          <w:lang w:val="en-US" w:eastAsia="zh-CN" w:bidi="ar"/>
        </w:rPr>
        <w:t xml:space="preserve">系统简介 </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1.1 编写目的</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本手册是基于知识图谱的中草药知识检索及可视化系统用户手册，方便用户更好的熟悉和</w:t>
      </w:r>
      <w:r>
        <w:rPr>
          <w:rFonts w:hint="eastAsia" w:ascii="宋体" w:hAnsi="宋体" w:eastAsia="宋体" w:cs="宋体"/>
          <w:color w:val="000000"/>
          <w:kern w:val="0"/>
          <w:sz w:val="24"/>
          <w:szCs w:val="24"/>
          <w:lang w:val="en-US" w:eastAsia="zh-CN" w:bidi="ar"/>
        </w:rPr>
        <w:t>利</w:t>
      </w:r>
      <w:r>
        <w:rPr>
          <w:rFonts w:hint="default" w:ascii="宋体" w:hAnsi="宋体" w:eastAsia="宋体" w:cs="宋体"/>
          <w:color w:val="000000"/>
          <w:kern w:val="0"/>
          <w:sz w:val="24"/>
          <w:szCs w:val="24"/>
          <w:lang w:val="en-US" w:eastAsia="zh-CN" w:bidi="ar"/>
        </w:rPr>
        <w:t>用该</w:t>
      </w:r>
      <w:r>
        <w:rPr>
          <w:rFonts w:hint="eastAsia" w:ascii="宋体" w:hAnsi="宋体" w:eastAsia="宋体" w:cs="宋体"/>
          <w:color w:val="000000"/>
          <w:kern w:val="0"/>
          <w:sz w:val="24"/>
          <w:szCs w:val="24"/>
          <w:lang w:val="en-US" w:eastAsia="zh-CN" w:bidi="ar"/>
        </w:rPr>
        <w:t>系统</w:t>
      </w:r>
      <w:r>
        <w:rPr>
          <w:rFonts w:hint="default" w:ascii="宋体" w:hAnsi="宋体" w:eastAsia="宋体" w:cs="宋体"/>
          <w:color w:val="000000"/>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default"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1.2 项目背景</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中药知识检索在当今社会越来越凸显出重要性，中药知识检索在促进中药研究与发展、支持临床用药决策、推动中药标准化与规范化、加强中药文化传播与推广以及促进中医药国际交流与合作等方面都具有重要作用。</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该系统主要由中药知识搜索和中药知识图谱检索组成，旨在为用户提供中药图例，临床知识，功能主治等信息，助力使用者对于各个种类中药知识的掌握，从而应用到不同领域。统计了显存一万多种中药知识，基本涵盖使用者日常所需。</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after="157" w:afterLines="50" w:line="400" w:lineRule="exact"/>
        <w:jc w:val="left"/>
        <w:textAlignment w:val="auto"/>
        <w:rPr>
          <w:rFonts w:hint="default"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2.系统概述</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default" w:ascii="宋体" w:hAnsi="宋体" w:eastAsia="宋体" w:cs="宋体"/>
          <w:b/>
          <w:bCs/>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t>2.1 目标</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①实现</w:t>
      </w:r>
      <w:r>
        <w:rPr>
          <w:rFonts w:hint="eastAsia" w:ascii="宋体" w:hAnsi="宋体" w:cs="宋体"/>
          <w:color w:val="000000"/>
          <w:kern w:val="0"/>
          <w:sz w:val="24"/>
          <w:szCs w:val="24"/>
          <w:lang w:val="en-US" w:eastAsia="zh-CN" w:bidi="ar"/>
        </w:rPr>
        <w:t>一万多种中药知识的数据库构建；</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②实现</w:t>
      </w:r>
      <w:r>
        <w:rPr>
          <w:rFonts w:hint="eastAsia" w:ascii="宋体" w:hAnsi="宋体" w:cs="宋体"/>
          <w:color w:val="000000"/>
          <w:kern w:val="0"/>
          <w:sz w:val="24"/>
          <w:szCs w:val="24"/>
          <w:lang w:val="en-US" w:eastAsia="zh-CN" w:bidi="ar"/>
        </w:rPr>
        <w:t>植物类中药材图解的数据库构建</w:t>
      </w:r>
      <w:r>
        <w:rPr>
          <w:rFonts w:hint="default" w:ascii="宋体" w:hAnsi="宋体" w:eastAsia="宋体" w:cs="宋体"/>
          <w:color w:val="000000"/>
          <w:kern w:val="0"/>
          <w:sz w:val="24"/>
          <w:szCs w:val="24"/>
          <w:lang w:val="en-US" w:eastAsia="zh-CN"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③实现</w:t>
      </w:r>
      <w:r>
        <w:rPr>
          <w:rFonts w:hint="eastAsia" w:ascii="宋体" w:hAnsi="宋体" w:cs="宋体"/>
          <w:color w:val="000000"/>
          <w:kern w:val="0"/>
          <w:sz w:val="24"/>
          <w:szCs w:val="24"/>
          <w:lang w:val="en-US" w:eastAsia="zh-CN" w:bidi="ar"/>
        </w:rPr>
        <w:t>中药知识图谱构建</w:t>
      </w:r>
      <w:r>
        <w:rPr>
          <w:rFonts w:hint="default" w:ascii="宋体" w:hAnsi="宋体" w:eastAsia="宋体" w:cs="宋体"/>
          <w:color w:val="000000"/>
          <w:kern w:val="0"/>
          <w:sz w:val="24"/>
          <w:szCs w:val="24"/>
          <w:lang w:val="en-US" w:eastAsia="zh-CN"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④实现</w:t>
      </w:r>
      <w:r>
        <w:rPr>
          <w:rFonts w:hint="eastAsia" w:ascii="宋体" w:hAnsi="宋体" w:cs="宋体"/>
          <w:color w:val="000000"/>
          <w:kern w:val="0"/>
          <w:sz w:val="24"/>
          <w:szCs w:val="24"/>
          <w:lang w:val="en-US" w:eastAsia="zh-CN" w:bidi="ar"/>
        </w:rPr>
        <w:t>中药知识图谱可视化展示</w:t>
      </w:r>
      <w:r>
        <w:rPr>
          <w:rFonts w:hint="default" w:ascii="宋体" w:hAnsi="宋体" w:eastAsia="宋体" w:cs="宋体"/>
          <w:color w:val="000000"/>
          <w:kern w:val="0"/>
          <w:sz w:val="24"/>
          <w:szCs w:val="24"/>
          <w:lang w:val="en-US" w:eastAsia="zh-CN"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⑤实现</w:t>
      </w:r>
      <w:r>
        <w:rPr>
          <w:rFonts w:hint="eastAsia" w:ascii="宋体" w:hAnsi="宋体" w:cs="宋体"/>
          <w:color w:val="000000"/>
          <w:kern w:val="0"/>
          <w:sz w:val="24"/>
          <w:szCs w:val="24"/>
          <w:lang w:val="en-US" w:eastAsia="zh-CN" w:bidi="ar"/>
        </w:rPr>
        <w:t>系统整体构建并实现各项功能</w:t>
      </w:r>
      <w:r>
        <w:rPr>
          <w:rFonts w:hint="default" w:ascii="宋体" w:hAnsi="宋体" w:eastAsia="宋体" w:cs="宋体"/>
          <w:color w:val="000000"/>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default" w:ascii="宋体" w:hAnsi="宋体" w:eastAsia="宋体" w:cs="宋体"/>
          <w:b/>
          <w:bCs/>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t>2.2 功能</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基于知识图谱的中草药知识检索及可视化系统</w:t>
      </w:r>
      <w:r>
        <w:rPr>
          <w:rFonts w:hint="eastAsia" w:ascii="宋体" w:hAnsi="宋体" w:cs="宋体"/>
          <w:color w:val="000000"/>
          <w:kern w:val="0"/>
          <w:sz w:val="24"/>
          <w:szCs w:val="24"/>
          <w:lang w:val="en-US" w:eastAsia="zh-CN" w:bidi="ar"/>
        </w:rPr>
        <w:t>包含了我国的一万多种中药知识，基本涵盖了全部种类。用户可以根据自己的需求，进行想要了解的中药知识进行检索，也可以查看知识图谱，了解中药功能之间的联系。</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after="157" w:afterLines="50" w:line="400" w:lineRule="exact"/>
        <w:ind w:leftChars="0"/>
        <w:jc w:val="left"/>
        <w:textAlignment w:val="auto"/>
        <w:rPr>
          <w:rFonts w:hint="default"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3.运行环境</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3.1 硬件运行环境</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eastAsia" w:ascii="宋体" w:hAnsi="宋体" w:eastAsia="宋体" w:cs="宋体"/>
          <w:b/>
          <w:bCs/>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eastAsia" w:ascii="宋体" w:hAnsi="宋体" w:eastAsia="宋体" w:cs="宋体"/>
          <w:b/>
          <w:bCs/>
          <w:color w:val="00000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ind w:leftChars="0"/>
        <w:jc w:val="center"/>
        <w:textAlignment w:val="auto"/>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表1 硬件运行环境</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选项</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default" w:ascii="宋体" w:hAnsi="宋体" w:eastAsia="宋体" w:cs="宋体"/>
                <w:b w:val="0"/>
                <w:bCs w:val="0"/>
                <w:color w:val="000000"/>
                <w:kern w:val="0"/>
                <w:sz w:val="24"/>
                <w:szCs w:val="24"/>
                <w:vertAlign w:val="baseline"/>
                <w:lang w:val="en-US" w:eastAsia="zh-CN" w:bidi="ar"/>
              </w:rPr>
              <w:t>硬盘空间</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8G以上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内存</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8G以上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显存</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2G以上</w:t>
            </w:r>
          </w:p>
        </w:tc>
      </w:tr>
    </w:tbl>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3.2 系统运行环境</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ind w:leftChars="0"/>
        <w:jc w:val="center"/>
        <w:textAlignment w:val="auto"/>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表2 系统运行环境</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用途</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操作系统</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default" w:ascii="宋体" w:hAnsi="宋体" w:eastAsia="宋体" w:cs="宋体"/>
                <w:b w:val="0"/>
                <w:bCs w:val="0"/>
                <w:color w:val="000000"/>
                <w:kern w:val="0"/>
                <w:sz w:val="24"/>
                <w:szCs w:val="24"/>
                <w:vertAlign w:val="baseline"/>
                <w:lang w:val="en-US" w:eastAsia="zh-CN" w:bidi="ar"/>
              </w:rPr>
              <w:t>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开发工具</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Visual Studio Code</w:t>
            </w:r>
            <w:r>
              <w:rPr>
                <w:rFonts w:hint="eastAsia" w:ascii="宋体" w:hAnsi="宋体" w:cs="宋体"/>
                <w:b w:val="0"/>
                <w:bCs w:val="0"/>
                <w:color w:val="000000"/>
                <w:kern w:val="0"/>
                <w:sz w:val="24"/>
                <w:szCs w:val="24"/>
                <w:vertAlign w:val="baseline"/>
                <w:lang w:val="en-US" w:eastAsia="zh-CN" w:bidi="ar"/>
              </w:rPr>
              <w:t>、Pycharm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开发环境</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node.js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编程语言</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default" w:ascii="宋体" w:hAnsi="宋体" w:eastAsia="宋体" w:cs="宋体"/>
                <w:b w:val="0"/>
                <w:bCs w:val="0"/>
                <w:color w:val="000000"/>
                <w:kern w:val="0"/>
                <w:sz w:val="24"/>
                <w:szCs w:val="24"/>
                <w:vertAlign w:val="baseline"/>
                <w:lang w:val="en-US" w:eastAsia="zh-CN" w:bidi="ar"/>
              </w:rPr>
              <w:t>JavaScript</w:t>
            </w:r>
            <w:r>
              <w:rPr>
                <w:rFonts w:hint="eastAsia" w:ascii="宋体" w:hAnsi="宋体" w:cs="宋体"/>
                <w:b w:val="0"/>
                <w:bCs w:val="0"/>
                <w:color w:val="000000"/>
                <w:kern w:val="0"/>
                <w:sz w:val="24"/>
                <w:szCs w:val="24"/>
                <w:vertAlign w:val="baseline"/>
                <w:lang w:val="en-US" w:eastAsia="zh-CN" w:bidi="ar"/>
              </w:rPr>
              <w:t>、TypeScript、HTML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前端Web框架</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Vue</w:t>
            </w:r>
            <w:r>
              <w:rPr>
                <w:rFonts w:hint="eastAsia" w:ascii="宋体" w:hAnsi="宋体" w:cs="宋体"/>
                <w:b w:val="0"/>
                <w:bCs w:val="0"/>
                <w:color w:val="000000"/>
                <w:kern w:val="0"/>
                <w:sz w:val="24"/>
                <w:szCs w:val="24"/>
                <w:vertAlign w:val="baseline"/>
                <w:lang w:val="en-US" w:eastAsia="zh-CN" w:bidi="ar"/>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cs="宋体"/>
                <w:b w:val="0"/>
                <w:bCs w:val="0"/>
                <w:color w:val="000000"/>
                <w:kern w:val="0"/>
                <w:sz w:val="24"/>
                <w:szCs w:val="24"/>
                <w:vertAlign w:val="baseline"/>
                <w:lang w:val="en-US" w:eastAsia="zh-CN" w:bidi="ar"/>
              </w:rPr>
              <w:t>后端框架</w:t>
            </w:r>
          </w:p>
        </w:tc>
        <w:tc>
          <w:tcPr>
            <w:tcW w:w="3402" w:type="dxa"/>
            <w:noWrap w:val="0"/>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cs="宋体"/>
                <w:b w:val="0"/>
                <w:bCs w:val="0"/>
                <w:color w:val="000000"/>
                <w:kern w:val="0"/>
                <w:sz w:val="24"/>
                <w:szCs w:val="24"/>
                <w:vertAlign w:val="baseline"/>
                <w:lang w:val="en-US" w:eastAsia="zh-CN" w:bidi="ar"/>
              </w:rPr>
              <w:t>Flask</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after="157" w:afterLines="50" w:line="400" w:lineRule="exact"/>
        <w:ind w:leftChars="0"/>
        <w:jc w:val="left"/>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8"/>
          <w:szCs w:val="28"/>
          <w:lang w:val="en-US" w:eastAsia="zh-CN" w:bidi="ar"/>
        </w:rPr>
        <w:t>4.系统设计</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4.1 功能模块</w:t>
      </w:r>
    </w:p>
    <w:p>
      <w:pPr>
        <w:keepNext w:val="0"/>
        <w:keepLines w:val="0"/>
        <w:pageBreakBefore w:val="0"/>
        <w:widowControl w:val="0"/>
        <w:kinsoku/>
        <w:wordWrap/>
        <w:overflowPunct/>
        <w:topLinePunct w:val="0"/>
        <w:autoSpaceDE/>
        <w:autoSpaceDN/>
        <w:bidi w:val="0"/>
        <w:adjustRightInd/>
        <w:snapToGrid/>
        <w:jc w:val="both"/>
        <w:textAlignment w:val="auto"/>
        <w:rPr>
          <w:rFonts w:hint="eastAsia" w:eastAsia="宋体"/>
          <w:lang w:eastAsia="zh-CN"/>
        </w:rPr>
      </w:pPr>
      <w:r>
        <w:rPr>
          <w:rFonts w:hint="eastAsia" w:eastAsia="宋体"/>
          <w:lang w:eastAsia="zh-CN"/>
        </w:rPr>
        <w:drawing>
          <wp:inline distT="0" distB="0" distL="114300" distR="114300">
            <wp:extent cx="5272405" cy="2713990"/>
            <wp:effectExtent l="0" t="0" r="4445" b="10160"/>
            <wp:docPr id="4" name="图片 4" descr="C:/Users/Administrator/Desktop/uOp3eguW3O.jpguOp3eguW3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esktop/uOp3eguW3O.jpguOp3eguW3O"/>
                    <pic:cNvPicPr>
                      <a:picLocks noChangeAspect="1"/>
                    </pic:cNvPicPr>
                  </pic:nvPicPr>
                  <pic:blipFill>
                    <a:blip r:embed="rId5"/>
                    <a:srcRect t="3294" b="3294"/>
                    <a:stretch>
                      <a:fillRect/>
                    </a:stretch>
                  </pic:blipFill>
                  <pic:spPr>
                    <a:xfrm>
                      <a:off x="0" y="0"/>
                      <a:ext cx="5272405" cy="27139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center"/>
        <w:textAlignment w:val="auto"/>
        <w:rPr>
          <w:rFonts w:hint="eastAsia"/>
          <w:lang w:val="en-US" w:eastAsia="zh-CN"/>
        </w:rPr>
      </w:pPr>
      <w:r>
        <w:rPr>
          <w:rFonts w:hint="eastAsia"/>
          <w:lang w:val="en-US" w:eastAsia="zh-CN"/>
        </w:rPr>
        <w:t>图4-1 基于知识图谱的中草药知识检索及可视化系统主要功能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r>
        <w:rPr>
          <w:rFonts w:hint="eastAsia"/>
          <w:sz w:val="24"/>
          <w:szCs w:val="24"/>
          <w:lang w:val="en-US" w:eastAsia="zh-CN"/>
        </w:rPr>
        <w:t>基于知识图谱的中草药知识检索及可视化系统主要有三个功能，如图4-1所示。该系统主要包括了登录界面以及系统首页导航功能，中药知识搜索功能，中药知识图谱功能。其中包含了一万多种中药的别名，拼音名，功能主治，来源，原形态，生态环境和分布，形状，化学成分，性味，归经，功能主治，用法用量，炮制，附方，注意，临床应用，各家论述等信息。一万多种中药实体构成的知识图谱已经可视化界面。</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ind w:firstLine="482"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4.2 界面设计</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4.2.1 </w:t>
      </w:r>
      <w:r>
        <w:rPr>
          <w:rFonts w:hint="eastAsia" w:ascii="宋体" w:hAnsi="宋体" w:cs="宋体"/>
          <w:color w:val="000000"/>
          <w:kern w:val="0"/>
          <w:sz w:val="24"/>
          <w:szCs w:val="24"/>
          <w:lang w:val="en-US" w:eastAsia="zh-CN" w:bidi="ar"/>
        </w:rPr>
        <w:t>登录界面展示</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 Web 操作页面中</w:t>
      </w:r>
      <w:r>
        <w:rPr>
          <w:rFonts w:hint="eastAsia" w:ascii="宋体" w:hAnsi="宋体" w:cs="宋体"/>
          <w:color w:val="000000"/>
          <w:kern w:val="0"/>
          <w:sz w:val="24"/>
          <w:szCs w:val="24"/>
          <w:lang w:val="en-US" w:eastAsia="zh-CN" w:bidi="ar"/>
        </w:rPr>
        <w:t>可以通过输入用户名、密码（默认账号：admin、默认密码admin）进行登录进入系统进行操作，如</w:t>
      </w:r>
      <w:r>
        <w:rPr>
          <w:rFonts w:hint="eastAsia" w:ascii="宋体" w:hAnsi="宋体" w:eastAsia="宋体" w:cs="宋体"/>
          <w:color w:val="000000"/>
          <w:kern w:val="0"/>
          <w:sz w:val="24"/>
          <w:szCs w:val="24"/>
          <w:lang w:val="en-US" w:eastAsia="zh-CN" w:bidi="ar"/>
        </w:rPr>
        <w:t>图4-</w:t>
      </w:r>
      <w:r>
        <w:rPr>
          <w:rFonts w:hint="eastAsia" w:ascii="宋体" w:hAnsi="宋体" w:cs="宋体"/>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进入系统后，来到首页导航界面，对于想要的功能进行点击进入使用，如图4-3。可以在中药知识搜索界面进行知识搜索，如图4-4。可以在中药知识图谱界面对于想要了解的中药进行检索，如图4-5。</w:t>
      </w:r>
    </w:p>
    <w:p>
      <w:pPr>
        <w:bidi w:val="0"/>
        <w:jc w:val="center"/>
      </w:pPr>
      <w:r>
        <w:drawing>
          <wp:inline distT="0" distB="0" distL="114300" distR="114300">
            <wp:extent cx="5257800" cy="3616960"/>
            <wp:effectExtent l="0" t="0" r="0"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57800" cy="36169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pPr>
      <w:r>
        <w:rPr>
          <w:rFonts w:hint="eastAsia"/>
          <w:lang w:val="en-US" w:eastAsia="zh-CN"/>
        </w:rPr>
        <w:t>图4-2登录页面</w:t>
      </w:r>
    </w:p>
    <w:p>
      <w:pPr>
        <w:bidi w:val="0"/>
        <w:jc w:val="center"/>
      </w:pPr>
      <w:r>
        <w:drawing>
          <wp:inline distT="0" distB="0" distL="114300" distR="114300">
            <wp:extent cx="5264150" cy="2761615"/>
            <wp:effectExtent l="0" t="0" r="1270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4150" cy="276161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7" w:afterLines="50" w:line="400" w:lineRule="exact"/>
        <w:ind w:firstLine="0" w:firstLineChars="0"/>
        <w:jc w:val="center"/>
        <w:textAlignment w:val="auto"/>
        <w:outlineLvl w:val="0"/>
        <w:rPr>
          <w:rFonts w:hint="eastAsia"/>
          <w:lang w:val="en-US" w:eastAsia="zh-CN"/>
        </w:rPr>
      </w:pPr>
      <w:r>
        <w:rPr>
          <w:rFonts w:hint="eastAsia"/>
          <w:lang w:val="en-US" w:eastAsia="zh-CN"/>
        </w:rPr>
        <w:t>图4-3 首页导航页面</w:t>
      </w:r>
    </w:p>
    <w:p>
      <w:pPr>
        <w:bidi w:val="0"/>
      </w:pPr>
      <w:r>
        <w:drawing>
          <wp:inline distT="0" distB="0" distL="114300" distR="114300">
            <wp:extent cx="5257800" cy="3616960"/>
            <wp:effectExtent l="0" t="0" r="0" b="254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57800" cy="36169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7" w:afterLines="50" w:line="400" w:lineRule="exact"/>
        <w:ind w:firstLine="0" w:firstLineChars="0"/>
        <w:jc w:val="center"/>
        <w:textAlignment w:val="auto"/>
        <w:outlineLvl w:val="0"/>
        <w:rPr>
          <w:rFonts w:hint="eastAsia"/>
          <w:lang w:val="en-US" w:eastAsia="zh-CN"/>
        </w:rPr>
      </w:pPr>
      <w:r>
        <w:rPr>
          <w:rFonts w:hint="eastAsia"/>
          <w:sz w:val="21"/>
          <w:szCs w:val="21"/>
          <w:lang w:val="en-US" w:eastAsia="zh-CN"/>
        </w:rPr>
        <w:t xml:space="preserve">图4-4 </w:t>
      </w:r>
      <w:r>
        <w:rPr>
          <w:rFonts w:hint="eastAsia" w:ascii="宋体" w:hAnsi="宋体" w:cs="宋体"/>
          <w:color w:val="000000"/>
          <w:kern w:val="0"/>
          <w:sz w:val="24"/>
          <w:szCs w:val="24"/>
          <w:lang w:val="en-US" w:eastAsia="zh-CN" w:bidi="ar"/>
        </w:rPr>
        <w:t>中药知识搜索界面</w:t>
      </w:r>
    </w:p>
    <w:p>
      <w:pPr>
        <w:keepNext w:val="0"/>
        <w:keepLines w:val="0"/>
        <w:pageBreakBefore w:val="0"/>
        <w:widowControl w:val="0"/>
        <w:kinsoku/>
        <w:wordWrap/>
        <w:overflowPunct/>
        <w:topLinePunct w:val="0"/>
        <w:autoSpaceDE/>
        <w:autoSpaceDN/>
        <w:bidi w:val="0"/>
        <w:adjustRightInd/>
        <w:snapToGrid/>
        <w:spacing w:after="157" w:afterLines="50" w:line="400" w:lineRule="exact"/>
        <w:ind w:left="2520" w:leftChars="0" w:firstLine="420" w:firstLineChars="0"/>
        <w:jc w:val="both"/>
        <w:textAlignment w:val="auto"/>
        <w:outlineLvl w:val="0"/>
        <w:rPr>
          <w:rFonts w:hint="eastAsia"/>
          <w:lang w:val="en-US" w:eastAsia="zh-CN"/>
        </w:rPr>
      </w:pPr>
      <w:r>
        <w:rPr>
          <w:rFonts w:hint="eastAsia"/>
          <w:sz w:val="21"/>
          <w:szCs w:val="21"/>
          <w:lang w:val="en-US" w:eastAsia="zh-CN"/>
        </w:rPr>
        <w:t xml:space="preserve">图4-5 </w:t>
      </w:r>
      <w:r>
        <w:rPr>
          <w:rFonts w:hint="eastAsia" w:ascii="宋体" w:hAnsi="宋体" w:cs="宋体"/>
          <w:color w:val="000000"/>
          <w:kern w:val="0"/>
          <w:sz w:val="24"/>
          <w:szCs w:val="24"/>
          <w:lang w:val="en-US" w:eastAsia="zh-CN" w:bidi="ar"/>
        </w:rPr>
        <w:t>中药知识图谱界面</w:t>
      </w:r>
      <w:r>
        <w:drawing>
          <wp:anchor distT="0" distB="0" distL="114300" distR="114300" simplePos="0" relativeHeight="251659264" behindDoc="1" locked="0" layoutInCell="1" allowOverlap="1">
            <wp:simplePos x="0" y="0"/>
            <wp:positionH relativeFrom="column">
              <wp:posOffset>-74295</wp:posOffset>
            </wp:positionH>
            <wp:positionV relativeFrom="paragraph">
              <wp:posOffset>48260</wp:posOffset>
            </wp:positionV>
            <wp:extent cx="5519420" cy="3796030"/>
            <wp:effectExtent l="0" t="0" r="0" b="0"/>
            <wp:wrapTight wrapText="bothSides">
              <wp:wrapPolygon>
                <wp:start x="0" y="0"/>
                <wp:lineTo x="0" y="21463"/>
                <wp:lineTo x="21545" y="21463"/>
                <wp:lineTo x="21545" y="0"/>
                <wp:lineTo x="0" y="0"/>
              </wp:wrapPolygon>
            </wp:wrapTight>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9"/>
                    <a:stretch>
                      <a:fillRect/>
                    </a:stretch>
                  </pic:blipFill>
                  <pic:spPr>
                    <a:xfrm>
                      <a:off x="0" y="0"/>
                      <a:ext cx="5519420" cy="3796030"/>
                    </a:xfrm>
                    <a:prstGeom prst="rect">
                      <a:avLst/>
                    </a:prstGeom>
                    <a:noFill/>
                    <a:ln>
                      <a:noFill/>
                    </a:ln>
                  </pic:spPr>
                </pic:pic>
              </a:graphicData>
            </a:graphic>
          </wp:anchor>
        </w:drawing>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bCs/>
          <w:color w:val="000000"/>
          <w:kern w:val="0"/>
          <w:sz w:val="24"/>
          <w:szCs w:val="24"/>
          <w:lang w:val="en-US" w:eastAsia="zh-CN" w:bidi="ar"/>
        </w:rPr>
      </w:pPr>
      <w:r>
        <w:rPr>
          <w:rFonts w:hint="eastAsia" w:ascii="宋体" w:hAnsi="宋体" w:eastAsia="宋体" w:cs="宋体"/>
          <w:b w:val="0"/>
          <w:bCs/>
          <w:color w:val="000000"/>
          <w:kern w:val="0"/>
          <w:sz w:val="24"/>
          <w:szCs w:val="24"/>
          <w:lang w:val="en-US" w:eastAsia="zh-CN" w:bidi="ar"/>
        </w:rPr>
        <w:t>4.2.2 植被覆盖面积界面</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s="宋体"/>
          <w:b w:val="0"/>
          <w:bCs/>
          <w:color w:val="000000"/>
          <w:kern w:val="0"/>
          <w:sz w:val="24"/>
          <w:szCs w:val="24"/>
          <w:lang w:val="en-US" w:eastAsia="zh-CN" w:bidi="ar"/>
        </w:rPr>
      </w:pPr>
      <w:r>
        <w:rPr>
          <w:rFonts w:hint="eastAsia" w:ascii="宋体" w:hAnsi="宋体" w:eastAsia="宋体" w:cs="宋体"/>
          <w:b w:val="0"/>
          <w:bCs/>
          <w:color w:val="000000"/>
          <w:kern w:val="0"/>
          <w:sz w:val="24"/>
          <w:szCs w:val="24"/>
          <w:lang w:val="en-US" w:eastAsia="zh-CN" w:bidi="ar"/>
        </w:rPr>
        <w:t>此界面在搜索相应</w:t>
      </w:r>
      <w:r>
        <w:rPr>
          <w:rFonts w:hint="eastAsia" w:ascii="宋体" w:hAnsi="宋体" w:cs="宋体"/>
          <w:b w:val="0"/>
          <w:bCs/>
          <w:color w:val="000000"/>
          <w:kern w:val="0"/>
          <w:sz w:val="24"/>
          <w:szCs w:val="24"/>
          <w:lang w:val="en-US" w:eastAsia="zh-CN" w:bidi="ar"/>
        </w:rPr>
        <w:t>中药材名称时返回结果的界面，包括了中药的名称，药材实例图，</w:t>
      </w:r>
      <w:r>
        <w:rPr>
          <w:rFonts w:hint="eastAsia"/>
          <w:sz w:val="24"/>
          <w:szCs w:val="24"/>
          <w:lang w:val="en-US" w:eastAsia="zh-CN"/>
        </w:rPr>
        <w:t>别名，拼音名，功能主治，来源，原形态，生态环境和分布，形状，化学成分，性味，归经，功能主治，用法用量，炮制，附方，注意，临床应用，各家论述等信息。</w:t>
      </w:r>
      <w:r>
        <w:rPr>
          <w:rFonts w:hint="eastAsia" w:ascii="宋体" w:hAnsi="宋体" w:eastAsia="宋体" w:cs="宋体"/>
          <w:b w:val="0"/>
          <w:bCs/>
          <w:color w:val="000000"/>
          <w:kern w:val="0"/>
          <w:sz w:val="24"/>
          <w:szCs w:val="24"/>
          <w:lang w:val="en-US" w:eastAsia="zh-CN" w:bidi="ar"/>
        </w:rPr>
        <w:t>图4-</w:t>
      </w:r>
      <w:r>
        <w:rPr>
          <w:rFonts w:hint="eastAsia" w:ascii="宋体" w:hAnsi="宋体" w:cs="宋体"/>
          <w:b w:val="0"/>
          <w:bCs/>
          <w:color w:val="000000"/>
          <w:kern w:val="0"/>
          <w:sz w:val="24"/>
          <w:szCs w:val="24"/>
          <w:lang w:val="en-US" w:eastAsia="zh-CN" w:bidi="ar"/>
        </w:rPr>
        <w:t>5为返回结果界面并且展示了其中一种中药材-胖大海。</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20" w:firstLineChars="200"/>
        <w:jc w:val="left"/>
        <w:textAlignment w:val="auto"/>
        <w:rPr>
          <w:rFonts w:hint="eastAsia"/>
          <w:sz w:val="21"/>
          <w:szCs w:val="21"/>
          <w:lang w:val="en-US" w:eastAsia="zh-CN"/>
        </w:rPr>
      </w:pPr>
      <w:r>
        <w:drawing>
          <wp:anchor distT="0" distB="0" distL="114300" distR="114300" simplePos="0" relativeHeight="251660288" behindDoc="1" locked="0" layoutInCell="1" allowOverlap="1">
            <wp:simplePos x="0" y="0"/>
            <wp:positionH relativeFrom="column">
              <wp:posOffset>76200</wp:posOffset>
            </wp:positionH>
            <wp:positionV relativeFrom="paragraph">
              <wp:posOffset>82550</wp:posOffset>
            </wp:positionV>
            <wp:extent cx="5264150" cy="2761615"/>
            <wp:effectExtent l="0" t="0" r="12700" b="635"/>
            <wp:wrapTight wrapText="bothSides">
              <wp:wrapPolygon>
                <wp:start x="0" y="0"/>
                <wp:lineTo x="0" y="21456"/>
                <wp:lineTo x="21496" y="21456"/>
                <wp:lineTo x="21496" y="0"/>
                <wp:lineTo x="0" y="0"/>
              </wp:wrapPolygon>
            </wp:wrapTight>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0"/>
                    <a:stretch>
                      <a:fillRect/>
                    </a:stretch>
                  </pic:blipFill>
                  <pic:spPr>
                    <a:xfrm>
                      <a:off x="0" y="0"/>
                      <a:ext cx="5264150" cy="2761615"/>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cs="宋体"/>
          <w:color w:val="000000"/>
          <w:kern w:val="0"/>
          <w:sz w:val="24"/>
          <w:szCs w:val="24"/>
          <w:lang w:val="en-US" w:eastAsia="zh-CN" w:bidi="ar"/>
        </w:rPr>
      </w:pPr>
      <w:r>
        <w:rPr>
          <w:rFonts w:hint="eastAsia"/>
          <w:sz w:val="21"/>
          <w:szCs w:val="21"/>
          <w:lang w:val="en-US" w:eastAsia="zh-CN"/>
        </w:rPr>
        <w:t xml:space="preserve">图4-4 </w:t>
      </w:r>
      <w:r>
        <w:rPr>
          <w:rFonts w:hint="eastAsia" w:ascii="宋体" w:hAnsi="宋体" w:cs="宋体"/>
          <w:color w:val="000000"/>
          <w:kern w:val="0"/>
          <w:sz w:val="24"/>
          <w:szCs w:val="24"/>
          <w:lang w:val="en-US" w:eastAsia="zh-CN" w:bidi="ar"/>
        </w:rPr>
        <w:t>中药知识搜索反馈界面</w:t>
      </w:r>
    </w:p>
    <w:p>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cs="宋体"/>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400" w:lineRule="exact"/>
        <w:jc w:val="left"/>
        <w:textAlignment w:val="auto"/>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5. 操作示例</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s="宋体"/>
          <w:b w:val="0"/>
          <w:bCs/>
          <w:color w:val="000000"/>
          <w:kern w:val="0"/>
          <w:sz w:val="24"/>
          <w:szCs w:val="24"/>
          <w:lang w:val="en-US" w:eastAsia="zh-CN" w:bidi="ar"/>
        </w:rPr>
      </w:pPr>
      <w:r>
        <w:rPr>
          <w:rFonts w:hint="eastAsia" w:ascii="宋体" w:hAnsi="宋体" w:eastAsia="宋体" w:cs="宋体"/>
          <w:b w:val="0"/>
          <w:bCs/>
          <w:color w:val="000000"/>
          <w:kern w:val="0"/>
          <w:sz w:val="24"/>
          <w:szCs w:val="24"/>
          <w:lang w:val="en-US" w:eastAsia="zh-CN" w:bidi="ar"/>
        </w:rPr>
        <w:t>（1）用户</w:t>
      </w:r>
      <w:r>
        <w:rPr>
          <w:rFonts w:hint="eastAsia" w:ascii="宋体" w:hAnsi="宋体" w:cs="宋体"/>
          <w:b w:val="0"/>
          <w:bCs/>
          <w:color w:val="000000"/>
          <w:kern w:val="0"/>
          <w:sz w:val="24"/>
          <w:szCs w:val="24"/>
          <w:lang w:val="en-US" w:eastAsia="zh-CN" w:bidi="ar"/>
        </w:rPr>
        <w:t>在登录界面可以选择输入账号，密码。也可以直接点击免登录使用。</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lang w:val="en-US" w:eastAsia="zh-CN"/>
        </w:rPr>
      </w:pPr>
      <w:r>
        <w:rPr>
          <w:rFonts w:hint="eastAsia" w:ascii="宋体" w:hAnsi="宋体" w:eastAsia="宋体" w:cs="宋体"/>
          <w:b w:val="0"/>
          <w:bCs/>
          <w:color w:val="000000"/>
          <w:kern w:val="0"/>
          <w:sz w:val="24"/>
          <w:szCs w:val="24"/>
          <w:lang w:val="en-US" w:eastAsia="zh-CN" w:bidi="ar"/>
        </w:rPr>
        <w:t>（2）</w:t>
      </w:r>
      <w:r>
        <w:rPr>
          <w:rFonts w:hint="eastAsia" w:ascii="宋体" w:hAnsi="宋体" w:cs="宋体"/>
          <w:b w:val="0"/>
          <w:bCs/>
          <w:color w:val="000000"/>
          <w:kern w:val="0"/>
          <w:sz w:val="24"/>
          <w:szCs w:val="24"/>
          <w:lang w:val="en-US" w:eastAsia="zh-CN" w:bidi="ar"/>
        </w:rPr>
        <w:t>鼠标点击自己的需求的功能界面导航，进入对应界面使用，</w:t>
      </w:r>
      <w:r>
        <w:rPr>
          <w:rFonts w:hint="eastAsia" w:ascii="宋体" w:hAnsi="宋体" w:eastAsia="宋体" w:cs="宋体"/>
          <w:b w:val="0"/>
          <w:bCs/>
          <w:color w:val="000000"/>
          <w:kern w:val="0"/>
          <w:sz w:val="24"/>
          <w:szCs w:val="24"/>
          <w:lang w:val="en-US" w:eastAsia="zh-CN" w:bidi="ar"/>
        </w:rPr>
        <w:t>如图5-1</w:t>
      </w:r>
      <w:r>
        <w:rPr>
          <w:rFonts w:hint="eastAsia" w:ascii="宋体" w:hAnsi="宋体" w:cs="宋体"/>
          <w:b w:val="0"/>
          <w:bCs/>
          <w:color w:val="000000"/>
          <w:kern w:val="0"/>
          <w:sz w:val="24"/>
          <w:szCs w:val="24"/>
          <w:lang w:val="en-US" w:eastAsia="zh-CN" w:bidi="ar"/>
        </w:rPr>
        <w:t>、5-2</w:t>
      </w:r>
      <w:r>
        <w:rPr>
          <w:rFonts w:hint="eastAsia" w:ascii="宋体" w:hAnsi="宋体" w:eastAsia="宋体" w:cs="宋体"/>
          <w:b w:val="0"/>
          <w:bCs/>
          <w:color w:val="000000"/>
          <w:kern w:val="0"/>
          <w:sz w:val="24"/>
          <w:szCs w:val="24"/>
          <w:lang w:val="en-US" w:eastAsia="zh-CN" w:bidi="ar"/>
        </w:rPr>
        <w:t>所示。</w:t>
      </w:r>
    </w:p>
    <w:p>
      <w:pPr>
        <w:bidi w:val="0"/>
        <w:rPr>
          <w:rFonts w:hint="default"/>
          <w:lang w:val="en-US" w:eastAsia="zh-CN"/>
        </w:rPr>
      </w:pPr>
      <w:r>
        <w:drawing>
          <wp:anchor distT="0" distB="0" distL="114300" distR="114300" simplePos="0" relativeHeight="251661312" behindDoc="1" locked="0" layoutInCell="1" allowOverlap="1">
            <wp:simplePos x="0" y="0"/>
            <wp:positionH relativeFrom="column">
              <wp:posOffset>1057275</wp:posOffset>
            </wp:positionH>
            <wp:positionV relativeFrom="paragraph">
              <wp:posOffset>81915</wp:posOffset>
            </wp:positionV>
            <wp:extent cx="3152775" cy="2971800"/>
            <wp:effectExtent l="0" t="0" r="9525" b="0"/>
            <wp:wrapTight wrapText="bothSides">
              <wp:wrapPolygon>
                <wp:start x="0" y="0"/>
                <wp:lineTo x="0" y="21462"/>
                <wp:lineTo x="21535" y="21462"/>
                <wp:lineTo x="21535" y="0"/>
                <wp:lineTo x="0" y="0"/>
              </wp:wrapPolygon>
            </wp:wrapTight>
            <wp:docPr id="6" name="图片 1" descr="D:/测试/cy-web/yi1.jpgy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D:/测试/cy-web/yi1.jpgyi1"/>
                    <pic:cNvPicPr>
                      <a:picLocks noChangeAspect="1"/>
                    </pic:cNvPicPr>
                  </pic:nvPicPr>
                  <pic:blipFill>
                    <a:blip r:embed="rId11"/>
                    <a:srcRect l="203" r="203"/>
                    <a:stretch>
                      <a:fillRect/>
                    </a:stretch>
                  </pic:blipFill>
                  <pic:spPr>
                    <a:xfrm>
                      <a:off x="0" y="0"/>
                      <a:ext cx="3152775" cy="29718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r>
        <w:rPr>
          <w:rFonts w:hint="eastAsia"/>
          <w:sz w:val="24"/>
          <w:szCs w:val="24"/>
          <w:lang w:val="en-US" w:eastAsia="zh-CN"/>
        </w:rPr>
        <w:drawing>
          <wp:anchor distT="0" distB="0" distL="114300" distR="114300" simplePos="0" relativeHeight="251663360" behindDoc="1" locked="0" layoutInCell="1" allowOverlap="1">
            <wp:simplePos x="0" y="0"/>
            <wp:positionH relativeFrom="column">
              <wp:posOffset>1280795</wp:posOffset>
            </wp:positionH>
            <wp:positionV relativeFrom="paragraph">
              <wp:posOffset>326390</wp:posOffset>
            </wp:positionV>
            <wp:extent cx="2771775" cy="2381250"/>
            <wp:effectExtent l="0" t="0" r="9525" b="0"/>
            <wp:wrapThrough wrapText="bothSides">
              <wp:wrapPolygon>
                <wp:start x="0" y="0"/>
                <wp:lineTo x="0" y="21427"/>
                <wp:lineTo x="21526" y="21427"/>
                <wp:lineTo x="21526" y="0"/>
                <wp:lineTo x="0" y="0"/>
              </wp:wrapPolygon>
            </wp:wrapThrough>
            <wp:docPr id="12" name="图片 12" descr="y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yi2"/>
                    <pic:cNvPicPr>
                      <a:picLocks noChangeAspect="1"/>
                    </pic:cNvPicPr>
                  </pic:nvPicPr>
                  <pic:blipFill>
                    <a:blip r:embed="rId12"/>
                    <a:stretch>
                      <a:fillRect/>
                    </a:stretch>
                  </pic:blipFill>
                  <pic:spPr>
                    <a:xfrm>
                      <a:off x="0" y="0"/>
                      <a:ext cx="2771775" cy="2381250"/>
                    </a:xfrm>
                    <a:prstGeom prst="rect">
                      <a:avLst/>
                    </a:prstGeom>
                  </pic:spPr>
                </pic:pic>
              </a:graphicData>
            </a:graphic>
          </wp:anchor>
        </w:drawing>
      </w:r>
      <w:r>
        <w:rPr>
          <w:rFonts w:hint="eastAsia"/>
          <w:lang w:val="en-US" w:eastAsia="zh-CN"/>
        </w:rPr>
        <w:t>图5-1 中药知识搜索导航</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lang w:val="en-US" w:eastAsia="zh-CN"/>
        </w:rPr>
      </w:pPr>
      <w:r>
        <w:rPr>
          <w:rFonts w:hint="eastAsia"/>
          <w:lang w:val="en-US" w:eastAsia="zh-CN"/>
        </w:rPr>
        <w:t>图5-2 中药知识图谱导航</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jc w:val="left"/>
        <w:textAlignment w:val="auto"/>
        <w:rPr>
          <w:rFonts w:hint="eastAsia"/>
          <w:sz w:val="24"/>
          <w:szCs w:val="24"/>
          <w:lang w:val="en-US" w:eastAsia="zh-CN"/>
        </w:rPr>
      </w:pPr>
      <w:r>
        <w:rPr>
          <w:rFonts w:hint="eastAsia"/>
          <w:sz w:val="24"/>
          <w:szCs w:val="24"/>
          <w:lang w:val="en-US" w:eastAsia="zh-CN"/>
        </w:rPr>
        <w:t>在中药知识搜索界面，在输入框输入想要查询的中药材名称，点击搜索按钮，可以查询，如图5-3所示。在中药知识图谱界面，可以在输入框查找想要查询的中药材名称进行查询。如图5-4所示。</w:t>
      </w:r>
    </w:p>
    <w:p>
      <w:pPr>
        <w:bidi w:val="0"/>
        <w:jc w:val="center"/>
        <w:rPr>
          <w:rFonts w:hint="default"/>
          <w:lang w:val="en-US" w:eastAsia="zh-CN"/>
        </w:rPr>
      </w:pPr>
      <w:r>
        <w:drawing>
          <wp:inline distT="0" distB="0" distL="114300" distR="114300">
            <wp:extent cx="5270500" cy="2432685"/>
            <wp:effectExtent l="0" t="0" r="6350" b="571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3"/>
                    <a:stretch>
                      <a:fillRect/>
                    </a:stretch>
                  </pic:blipFill>
                  <pic:spPr>
                    <a:xfrm>
                      <a:off x="0" y="0"/>
                      <a:ext cx="5270500" cy="24326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r>
        <w:rPr>
          <w:rFonts w:hint="eastAsia"/>
          <w:lang w:val="en-US" w:eastAsia="zh-CN"/>
        </w:rPr>
        <w:t>图5-3 中药知识搜索查询</w:t>
      </w:r>
    </w:p>
    <w:p>
      <w:pPr>
        <w:bidi w:val="0"/>
        <w:jc w:val="center"/>
      </w:pPr>
      <w:r>
        <w:drawing>
          <wp:inline distT="0" distB="0" distL="114300" distR="114300">
            <wp:extent cx="3571875" cy="1514475"/>
            <wp:effectExtent l="0" t="0" r="9525" b="952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4"/>
                    <a:stretch>
                      <a:fillRect/>
                    </a:stretch>
                  </pic:blipFill>
                  <pic:spPr>
                    <a:xfrm>
                      <a:off x="0" y="0"/>
                      <a:ext cx="3571875" cy="15144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r>
        <w:rPr>
          <w:rFonts w:hint="eastAsia"/>
          <w:lang w:val="en-US" w:eastAsia="zh-CN"/>
        </w:rPr>
        <w:t>图5-4 中药知识图谱搜索</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sz w:val="24"/>
          <w:szCs w:val="24"/>
          <w:lang w:val="en-US" w:eastAsia="zh-CN"/>
        </w:rPr>
      </w:pPr>
      <w:r>
        <w:rPr>
          <w:rFonts w:hint="eastAsia"/>
          <w:sz w:val="24"/>
          <w:szCs w:val="24"/>
          <w:lang w:val="en-US" w:eastAsia="zh-CN"/>
        </w:rPr>
        <w:t>进行查询之后，可以看到查询的中药材相关信息，如图5-4所示。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jc w:val="left"/>
        <w:textAlignment w:val="auto"/>
        <w:rPr>
          <w:rFonts w:hint="default"/>
          <w:sz w:val="24"/>
          <w:szCs w:val="24"/>
          <w:lang w:val="en-US" w:eastAsia="zh-CN"/>
        </w:rPr>
      </w:pPr>
      <w:r>
        <w:rPr>
          <w:rFonts w:hint="eastAsia"/>
          <w:sz w:val="24"/>
          <w:szCs w:val="24"/>
          <w:lang w:val="en-US" w:eastAsia="zh-CN"/>
        </w:rPr>
        <w:t>进行知识图谱查询之后，可以看到查询相关的中药知识图谱，如图5-5所示。</w:t>
      </w:r>
    </w:p>
    <w:p>
      <w:pPr>
        <w:bidi w:val="0"/>
        <w:jc w:val="center"/>
      </w:pPr>
      <w:r>
        <w:drawing>
          <wp:inline distT="0" distB="0" distL="114300" distR="114300">
            <wp:extent cx="5257800" cy="3616960"/>
            <wp:effectExtent l="0" t="0" r="0" b="254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5"/>
                    <a:stretch>
                      <a:fillRect/>
                    </a:stretch>
                  </pic:blipFill>
                  <pic:spPr>
                    <a:xfrm>
                      <a:off x="0" y="0"/>
                      <a:ext cx="5257800" cy="36169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r>
        <w:drawing>
          <wp:anchor distT="0" distB="0" distL="114300" distR="114300" simplePos="0" relativeHeight="251662336" behindDoc="1" locked="0" layoutInCell="1" allowOverlap="1">
            <wp:simplePos x="0" y="0"/>
            <wp:positionH relativeFrom="column">
              <wp:posOffset>36830</wp:posOffset>
            </wp:positionH>
            <wp:positionV relativeFrom="paragraph">
              <wp:posOffset>318135</wp:posOffset>
            </wp:positionV>
            <wp:extent cx="5257800" cy="3616960"/>
            <wp:effectExtent l="0" t="0" r="0" b="2540"/>
            <wp:wrapTight wrapText="bothSides">
              <wp:wrapPolygon>
                <wp:start x="0" y="0"/>
                <wp:lineTo x="0" y="21501"/>
                <wp:lineTo x="21522" y="21501"/>
                <wp:lineTo x="21522" y="0"/>
                <wp:lineTo x="0" y="0"/>
              </wp:wrapPolygon>
            </wp:wrapTight>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5257800" cy="3616960"/>
                    </a:xfrm>
                    <a:prstGeom prst="rect">
                      <a:avLst/>
                    </a:prstGeom>
                    <a:noFill/>
                    <a:ln>
                      <a:noFill/>
                    </a:ln>
                  </pic:spPr>
                </pic:pic>
              </a:graphicData>
            </a:graphic>
          </wp:anchor>
        </w:drawing>
      </w:r>
      <w:r>
        <w:rPr>
          <w:rFonts w:hint="eastAsia"/>
          <w:lang w:val="en-US" w:eastAsia="zh-CN"/>
        </w:rPr>
        <w:t>图5-4 查询中药信息反馈页面</w:t>
      </w:r>
    </w:p>
    <w:p>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lang w:val="en-US" w:eastAsia="zh-CN"/>
        </w:rPr>
      </w:pPr>
      <w:r>
        <w:rPr>
          <w:rFonts w:hint="eastAsia"/>
          <w:lang w:val="en-US" w:eastAsia="zh-CN"/>
        </w:rPr>
        <w:t>图5-5 查询中药知识图谱反馈页面</w:t>
      </w:r>
    </w:p>
    <w:sectPr>
      <w:head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pPr>
    <w:r>
      <w:rPr>
        <w:rFonts w:hint="eastAsia"/>
        <w:sz w:val="18"/>
        <w:lang w:val="en-US" w:eastAsia="zh-CN"/>
      </w:rPr>
      <w:t>基于知识图谱的中草药知识检索及可视化系统</w:t>
    </w:r>
    <w:r>
      <w:rPr>
        <w:rFonts w:hint="eastAsia"/>
      </w:rPr>
      <w:t>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55D9A7"/>
    <w:multiLevelType w:val="singleLevel"/>
    <w:tmpl w:val="A555D9A7"/>
    <w:lvl w:ilvl="0" w:tentative="0">
      <w:start w:val="3"/>
      <w:numFmt w:val="decimal"/>
      <w:suff w:val="nothing"/>
      <w:lvlText w:val="（%1）"/>
      <w:lvlJc w:val="left"/>
    </w:lvl>
  </w:abstractNum>
  <w:abstractNum w:abstractNumId="1">
    <w:nsid w:val="AE9B75E7"/>
    <w:multiLevelType w:val="singleLevel"/>
    <w:tmpl w:val="AE9B75E7"/>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zZjhhYzVjM2MyZDAzNzNkNDI5NDU4MDExNjg5NTkifQ=="/>
  </w:docVars>
  <w:rsids>
    <w:rsidRoot w:val="6947324F"/>
    <w:rsid w:val="0086498A"/>
    <w:rsid w:val="05FC6C80"/>
    <w:rsid w:val="07F13FAE"/>
    <w:rsid w:val="085E56AE"/>
    <w:rsid w:val="11651BDC"/>
    <w:rsid w:val="19492D46"/>
    <w:rsid w:val="1FCA53B9"/>
    <w:rsid w:val="218617B3"/>
    <w:rsid w:val="27AD6EC3"/>
    <w:rsid w:val="28433F5A"/>
    <w:rsid w:val="2FC63BA6"/>
    <w:rsid w:val="35011425"/>
    <w:rsid w:val="37466202"/>
    <w:rsid w:val="3C3342E4"/>
    <w:rsid w:val="3FAF0AFA"/>
    <w:rsid w:val="4D0E072B"/>
    <w:rsid w:val="5100482F"/>
    <w:rsid w:val="525717EB"/>
    <w:rsid w:val="56E41718"/>
    <w:rsid w:val="58825882"/>
    <w:rsid w:val="588841FA"/>
    <w:rsid w:val="58D76117"/>
    <w:rsid w:val="5BAF2BC1"/>
    <w:rsid w:val="5FA10F8B"/>
    <w:rsid w:val="6947324F"/>
    <w:rsid w:val="6D5D761F"/>
    <w:rsid w:val="7ACC608F"/>
    <w:rsid w:val="7D244C67"/>
    <w:rsid w:val="7D8D6F56"/>
    <w:rsid w:val="7DBB7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autoRedefine/>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1563</Words>
  <Characters>1791</Characters>
  <Lines>0</Lines>
  <Paragraphs>0</Paragraphs>
  <TotalTime>14</TotalTime>
  <ScaleCrop>false</ScaleCrop>
  <LinksUpToDate>false</LinksUpToDate>
  <CharactersWithSpaces>1821</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2023-02-19T07:28:00Z</dcterms:created>
  <dc:creator>默然</dc:creator>
  <cp:lastModifiedBy>健</cp:lastModifiedBy>
  <dcterms:modified xsi:type="dcterms:W3CDTF">2024-04-11T06:34:32Z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AA2435E5273749F29FE2C011A8BDFA4D</vt:lpwstr>
  </property>
</Properties>
</file>