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ind w:hanging="0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Style12"/>
        <w:ind w:hanging="0"/>
        <w:jc w:val="center"/>
        <w:rPr/>
      </w:pPr>
      <w:r>
        <w:rPr/>
        <w:t>ФГБОУ ВО</w:t>
      </w:r>
    </w:p>
    <w:p>
      <w:pPr>
        <w:pStyle w:val="Style12"/>
        <w:ind w:hanging="0"/>
        <w:jc w:val="center"/>
        <w:rPr/>
      </w:pPr>
      <w:r>
        <w:rPr/>
        <w:t>«УФИМСКИЙ УНИВЕРСИТЕТ НАУКИ И ТЕХНОЛОГИЙ»</w:t>
      </w:r>
    </w:p>
    <w:p>
      <w:pPr>
        <w:pStyle w:val="Style12"/>
        <w:ind w:hanging="0"/>
        <w:jc w:val="right"/>
        <w:rPr/>
      </w:pPr>
      <w:r>
        <w:rPr/>
        <w:t>Кафедра ТК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ОТЧЁТ</w:t>
        <w:br/>
        <w:t>по практической работе №4</w:t>
        <w:br/>
      </w:r>
      <w:r>
        <w:rPr>
          <w:rFonts w:cs="Times New Roman" w:ascii="Times New Roman" w:hAnsi="Times New Roman"/>
          <w:sz w:val="28"/>
          <w:szCs w:val="28"/>
        </w:rPr>
        <w:t>по дисциплине «Технология разработки ПО»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</w:t>
        <w:br/>
        <w:t>«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Проверка гипотезы об однородности ряда дисперсий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№20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ИВТ-ПО-301Б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Нигматуллин Д. Р.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доцент кафедры ВТиЗИ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Гвоздев В. Е.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Уфа, 2025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Исходные данные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20</w:t>
      </w:r>
    </w:p>
    <w:p>
      <w:pPr>
        <w:pStyle w:val="Normal"/>
        <w:rPr/>
      </w:pPr>
      <w:r>
        <w:rPr/>
        <w:t>0,022; 0,028; 0,032; 0,004; 0,207; 0,079; 0,027; 0,015; 0,032; 0,002; 0,001; 0,011; 0,016; 0,093; 0,008; 0,148; 0,022; 0,041; 0,216; 0,096</w:t>
      </w:r>
      <w:r>
        <w:br w:type="page"/>
      </w:r>
    </w:p>
    <w:p>
      <w:pPr>
        <w:pStyle w:val="Heading3"/>
        <w:spacing w:lineRule="auto" w:line="360"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1. Расчет среднего времени безотказного состояния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  <w:t>Используем формулу (1) из методички:</w:t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nary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den>
          </m:f>
        </m:oMath>
      </m:oMathPara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Style w:val="Strong"/>
        </w:rPr>
        <w:t xml:space="preserve">Сумма всех </w:t>
      </w:r>
      <w:r>
        <w:rPr>
          <w:rStyle w:val="SourceText"/>
        </w:rPr>
        <w:t>Δτᵢ</w:t>
      </w:r>
      <w:r>
        <w:rPr>
          <w:rStyle w:val="Strong"/>
        </w:rPr>
        <w:t>:</w:t>
      </w:r>
      <w:r>
        <w:rPr/>
        <w:br/>
      </w:r>
      <w:r>
        <w:rPr>
          <w:rStyle w:val="SourceText"/>
        </w:rPr>
        <w:t>0.022 + 0.028 + 0.032 + 0.004 + 0.207 + 0.079 + 0.027 + 0.015 + 0.032 + 0.002 + 0.001 + 0.011 + 0.016 + 0.093 + 0.008 + 0.148 + 0.022 + 0.041 + 0.216 + 0.096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  <w:t>Посчитаем сумму:</w:t>
        <w:br/>
        <w:t>= 1.140 (условных единиц времени)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Style w:val="Strong"/>
        </w:rPr>
        <w:t>Расчет T0:</w:t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201.1</m:t>
              </m:r>
            </m:num>
            <m:den>
              <m:r>
                <w:rPr>
                  <w:rFonts w:ascii="Cambria Math" w:hAnsi="Cambria Math"/>
                </w:rPr>
                <m:t xml:space="preserve">40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0.057</m:t>
          </m:r>
        </m:oMath>
      </m:oMathPara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Style w:val="Strong"/>
        </w:rPr>
        <w:t>Ответ:</w:t>
      </w:r>
      <w:r>
        <w:rPr/>
        <w:t xml:space="preserve"> T0=0.057</w:t>
      </w:r>
    </w:p>
    <w:p>
      <w:pPr>
        <w:pStyle w:val="TextBody"/>
        <w:spacing w:lineRule="auto" w:line="360"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widowControl/>
        <w:spacing w:lineRule="auto" w:line="360" w:before="240" w:after="240"/>
        <w:ind w:left="0" w:right="0" w:hanging="0"/>
        <w:jc w:val="left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Расчет вероятности безотказного состояния p∗(0,t) и вероятности отказа q∗(0,t)</w:t>
      </w:r>
    </w:p>
    <w:p>
      <w:pPr>
        <w:pStyle w:val="TextBody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/>
        <w:t>Используем формулы (2):</w:t>
      </w:r>
      <w:r>
        <w:rPr/>
        <w:br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.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</w:p>
    <w:p>
      <w:pPr>
        <w:pStyle w:val="TextBody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/>
        <w:t xml:space="preserve">Для этого нужно отсортировать времена </w:t>
      </w:r>
      <w:r>
        <w:rPr>
          <w:rStyle w:val="SourceText"/>
        </w:rPr>
        <w:t>Δτᵢ</w:t>
      </w:r>
      <w:r>
        <w:rPr/>
        <w:t xml:space="preserve"> по возрастанию и посчитать накопленное количество отказавших систем к каждому моменту времени </w:t>
      </w:r>
      <w:r>
        <w:rPr>
          <w:rStyle w:val="SourceText"/>
        </w:rPr>
        <w:t>t</w:t>
      </w:r>
      <w:r>
        <w:rPr/>
        <w:t>.</w:t>
      </w:r>
    </w:p>
    <w:p>
      <w:pPr>
        <w:pStyle w:val="TextBody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Style w:val="StrongEmphasis"/>
        </w:rPr>
        <w:t xml:space="preserve">Отсортированные времена отказа </w:t>
      </w:r>
      <w:r>
        <w:rPr>
          <w:rStyle w:val="SourceText"/>
        </w:rPr>
        <w:t>tᵢ</w:t>
      </w:r>
      <w:r>
        <w:rPr>
          <w:rStyle w:val="StrongEmphasis"/>
        </w:rPr>
        <w:t>:</w:t>
      </w:r>
      <w:r>
        <w:rPr/>
        <w:br/>
        <w:t>0.001, 0.002, 0.004, 0.008, 0.011, 0.015, 0.016, 0.022, 0.022, 0.027, 0.028, 0.032, 0.032, 0.041, 0.079, 0.093, 0.096, 0.148, 0.207, 0.216</w:t>
      </w:r>
    </w:p>
    <w:p>
      <w:pPr>
        <w:pStyle w:val="TextBody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Style w:val="StrongEmphasis"/>
        </w:rPr>
        <w:t>Расчет p∗(0,t) и q∗(0,t):</w:t>
      </w:r>
    </w:p>
    <w:tbl>
      <w:tblPr>
        <w:tblW w:w="662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25"/>
        <w:gridCol w:w="2821"/>
        <w:gridCol w:w="771"/>
        <w:gridCol w:w="930"/>
        <w:gridCol w:w="973"/>
      </w:tblGrid>
      <w:tr>
        <w:trPr>
          <w:tblHeader w:val="true"/>
        </w:trPr>
        <w:tc>
          <w:tcPr>
            <w:tcW w:w="112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 xml:space="preserve">Время </w:t>
            </w:r>
            <w:r>
              <w:rPr>
                <w:rStyle w:val="SourceText"/>
              </w:rPr>
              <w:t>t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Накопленные отказы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N(0,t)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p∗(0,t)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q∗(0,t)</w:t>
            </w:r>
          </w:p>
        </w:tc>
      </w:tr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0.001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99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0.99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0.01</w:t>
            </w:r>
          </w:p>
        </w:tc>
      </w:tr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0.002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98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0.98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0.02</w:t>
            </w:r>
          </w:p>
        </w:tc>
      </w:tr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0.004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97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0.97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0.03</w:t>
            </w:r>
          </w:p>
        </w:tc>
      </w:tr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0.008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96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0.96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0.04</w:t>
            </w:r>
          </w:p>
        </w:tc>
      </w:tr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0.011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95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0.95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0.05</w:t>
            </w:r>
          </w:p>
        </w:tc>
      </w:tr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0.015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94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0.94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0.06</w:t>
            </w:r>
          </w:p>
        </w:tc>
      </w:tr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0.016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7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93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0.93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0.07</w:t>
            </w:r>
          </w:p>
        </w:tc>
      </w:tr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0.022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91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0.91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0.09</w:t>
            </w:r>
          </w:p>
        </w:tc>
      </w:tr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0.027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90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0.90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0.10</w:t>
            </w:r>
          </w:p>
        </w:tc>
      </w:tr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0.028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11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89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0.89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0.11</w:t>
            </w:r>
          </w:p>
        </w:tc>
      </w:tr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0.032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13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87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0.87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0.13</w:t>
            </w:r>
          </w:p>
        </w:tc>
      </w:tr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0.041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14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86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0.86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0.14</w:t>
            </w:r>
          </w:p>
        </w:tc>
      </w:tr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0.079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15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85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0.85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0.15</w:t>
            </w:r>
          </w:p>
        </w:tc>
      </w:tr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0.093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16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84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0.84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0.16</w:t>
            </w:r>
          </w:p>
        </w:tc>
      </w:tr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0.096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17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83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0.83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0.17</w:t>
            </w:r>
          </w:p>
        </w:tc>
      </w:tr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0.148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18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82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0.82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0.18</w:t>
            </w:r>
          </w:p>
        </w:tc>
      </w:tr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0.207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19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81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0.81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0.19</w:t>
            </w:r>
          </w:p>
        </w:tc>
      </w:tr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0.216</w:t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7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80</w:t>
            </w:r>
          </w:p>
        </w:tc>
        <w:tc>
          <w:tcPr>
            <w:tcW w:w="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0.80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0.20</w:t>
            </w:r>
          </w:p>
        </w:tc>
      </w:tr>
    </w:tbl>
    <w:p>
      <w:pPr>
        <w:pStyle w:val="TextBody"/>
        <w:widowControl/>
        <w:spacing w:lineRule="auto" w:line="360" w:before="240" w:after="240"/>
        <w:ind w:left="0" w:right="0" w:hanging="0"/>
        <w:jc w:val="left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8"/>
          <w:szCs w:val="28"/>
          <w:shd w:fill="auto" w:val="clear"/>
        </w:rPr>
      </w:r>
    </w:p>
    <w:p>
      <w:pPr>
        <w:pStyle w:val="Heading3"/>
        <w:widowControl/>
        <w:spacing w:lineRule="auto" w:line="360" w:before="240" w:after="240"/>
        <w:ind w:left="0" w:right="0" w:hanging="0"/>
        <w:jc w:val="left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Style w:val="StrongEmphasis"/>
          <w:rFonts w:ascii="Times New Roman" w:hAnsi="Times New Roman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Расчет и построение производных критериев надежности</w:t>
      </w:r>
    </w:p>
    <w:p>
      <w:pPr>
        <w:pStyle w:val="TextBody"/>
        <w:widowControl/>
        <w:spacing w:lineRule="auto" w:line="360" w:before="240" w:after="240"/>
        <w:ind w:left="0" w:right="0" w:hanging="0"/>
        <w:jc w:val="left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Для расчета частоты и интенсивности отказов временной диапазон разбит на интервалы длиной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Δt = 0.05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 усл. ед. времени.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Style w:val="StrongEmphasis"/>
        </w:rPr>
        <w:t>Частота отказов</w:t>
      </w:r>
      <w:r>
        <w:rPr/>
        <w:t xml:space="preserve"> рассчитывается по формуле (3):</w:t>
        <w:br/>
        <w:t>a∗(t)=N0​⋅Δtni​​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Style w:val="StrongEmphasis"/>
        </w:rPr>
        <w:t>Интенсивность отказов</w:t>
      </w:r>
      <w:r>
        <w:rPr/>
        <w:t xml:space="preserve"> рассчитывается по формуле (4):</w:t>
        <w:br/>
        <w:t>λ∗(t)=Nср.i​⋅Δtni​​, где Nср.i​=2Ni−1​+Ni​​</w:t>
      </w:r>
    </w:p>
    <w:p>
      <w:pPr>
        <w:pStyle w:val="TextBody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/>
      </w:r>
    </w:p>
    <w:p>
      <w:pPr>
        <w:pStyle w:val="TextBody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/>
        <w:t>Расчет частоты и интенсивности отказов (</w:t>
      </w:r>
      <w:r>
        <w:rPr>
          <w:rStyle w:val="SourceText"/>
        </w:rPr>
        <w:t>Δt = 0.05</w:t>
      </w:r>
      <w:r>
        <w:rPr/>
        <w:t>)</w:t>
      </w:r>
    </w:p>
    <w:tbl>
      <w:tblPr>
        <w:tblW w:w="798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27"/>
        <w:gridCol w:w="2578"/>
        <w:gridCol w:w="537"/>
        <w:gridCol w:w="1257"/>
        <w:gridCol w:w="969"/>
        <w:gridCol w:w="1012"/>
      </w:tblGrid>
      <w:tr>
        <w:trPr>
          <w:tblHeader w:val="true"/>
        </w:trPr>
        <w:tc>
          <w:tcPr>
            <w:tcW w:w="162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 xml:space="preserve">Интервал, </w:t>
            </w:r>
            <w:r>
              <w:rPr>
                <w:rStyle w:val="SourceText"/>
              </w:rPr>
              <w:t>t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 xml:space="preserve">Кол-во отказов, </w:t>
            </w:r>
            <w:r>
              <w:rPr>
                <w:rStyle w:val="SourceText"/>
              </w:rPr>
              <w:t>n_i</w:t>
            </w:r>
          </w:p>
        </w:tc>
        <w:tc>
          <w:tcPr>
            <w:tcW w:w="53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ourceText"/>
              </w:rPr>
              <w:t>N_i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ourceText"/>
              </w:rPr>
              <w:t>N_{ср.i}</w:t>
            </w:r>
          </w:p>
        </w:tc>
        <w:tc>
          <w:tcPr>
            <w:tcW w:w="96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ourceText"/>
              </w:rPr>
              <w:t>a^*(t)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ourceText"/>
              </w:rPr>
              <w:t>λ^*(t)</w:t>
            </w:r>
          </w:p>
        </w:tc>
      </w:tr>
      <w:tr>
        <w:trPr/>
        <w:tc>
          <w:tcPr>
            <w:tcW w:w="16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0.00 - 0.05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13</w:t>
            </w:r>
          </w:p>
        </w:tc>
        <w:tc>
          <w:tcPr>
            <w:tcW w:w="5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87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93.5</w:t>
            </w:r>
          </w:p>
        </w:tc>
        <w:tc>
          <w:tcPr>
            <w:tcW w:w="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2.600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2.780</w:t>
            </w:r>
          </w:p>
        </w:tc>
      </w:tr>
      <w:tr>
        <w:trPr/>
        <w:tc>
          <w:tcPr>
            <w:tcW w:w="16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0.05 - 0.10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5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83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85.0</w:t>
            </w:r>
          </w:p>
        </w:tc>
        <w:tc>
          <w:tcPr>
            <w:tcW w:w="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0.800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0.941</w:t>
            </w:r>
          </w:p>
        </w:tc>
      </w:tr>
      <w:tr>
        <w:trPr/>
        <w:tc>
          <w:tcPr>
            <w:tcW w:w="16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0.10 - 0.15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82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82.5</w:t>
            </w:r>
          </w:p>
        </w:tc>
        <w:tc>
          <w:tcPr>
            <w:tcW w:w="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0.200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0.242</w:t>
            </w:r>
          </w:p>
        </w:tc>
      </w:tr>
      <w:tr>
        <w:trPr/>
        <w:tc>
          <w:tcPr>
            <w:tcW w:w="16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0.15 - 0.20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81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81.5</w:t>
            </w:r>
          </w:p>
        </w:tc>
        <w:tc>
          <w:tcPr>
            <w:tcW w:w="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0.200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0.245</w:t>
            </w:r>
          </w:p>
        </w:tc>
      </w:tr>
      <w:tr>
        <w:trPr/>
        <w:tc>
          <w:tcPr>
            <w:tcW w:w="16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0.20 - 0.25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80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80.5</w:t>
            </w:r>
          </w:p>
        </w:tc>
        <w:tc>
          <w:tcPr>
            <w:tcW w:w="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0.200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0.248</w:t>
            </w:r>
          </w:p>
        </w:tc>
      </w:tr>
    </w:tbl>
    <w:p>
      <w:pPr>
        <w:pStyle w:val="TextBody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Style w:val="StrongEmphasis"/>
        </w:rPr>
        <w:t>Графики эмпирических зависимостей a∗(t) и λ∗(t)</w:t>
      </w:r>
      <w:r>
        <w:rPr/>
        <w:br/>
      </w:r>
      <w:r>
        <w:rPr>
          <w:rStyle w:val="Emphasis"/>
        </w:rPr>
        <w:t xml:space="preserve">(Здесь должна быть совмещенная гистограмма, где по оси X - интервалы времени, по оси Y - значения </w:t>
      </w:r>
      <w:r>
        <w:rPr>
          <w:rStyle w:val="SourceText"/>
        </w:rPr>
        <w:t>a*(t)</w:t>
      </w:r>
      <w:r>
        <w:rPr>
          <w:rStyle w:val="Emphasis"/>
        </w:rPr>
        <w:t xml:space="preserve"> и </w:t>
      </w:r>
      <w:r>
        <w:rPr>
          <w:rStyle w:val="SourceText"/>
        </w:rPr>
        <w:t>λ*(t)</w:t>
      </w:r>
      <w:r>
        <w:rPr>
          <w:rStyle w:val="Emphasis"/>
        </w:rPr>
        <w:t xml:space="preserve">. Столбцы </w:t>
      </w:r>
      <w:r>
        <w:rPr>
          <w:rStyle w:val="SourceText"/>
        </w:rPr>
        <w:t>a*(t)</w:t>
      </w:r>
      <w:r>
        <w:rPr>
          <w:rStyle w:val="Emphasis"/>
        </w:rPr>
        <w:t xml:space="preserve"> и </w:t>
      </w:r>
      <w:r>
        <w:rPr>
          <w:rStyle w:val="SourceText"/>
        </w:rPr>
        <w:t>λ*(t)</w:t>
      </w:r>
      <w:r>
        <w:rPr>
          <w:rStyle w:val="Emphasis"/>
        </w:rPr>
        <w:t xml:space="preserve"> для каждого интервала расположены рядом. Из графика видно, что в первом интервале оба показателя значительно выше, что характерно для периода "приработки" системы).</w:t>
      </w:r>
    </w:p>
    <w:p>
      <w:pPr>
        <w:pStyle w:val="Heading3"/>
        <w:widowControl/>
        <w:spacing w:lineRule="auto" w:line="360" w:before="480" w:after="240"/>
        <w:ind w:left="0" w:right="0" w:hanging="0"/>
        <w:jc w:val="both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Style w:val="Strong"/>
          <w:rFonts w:eastAsia="Calibri" w:cs="SimSu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Вывод:</w:t>
      </w:r>
    </w:p>
    <w:p>
      <w:pPr>
        <w:pStyle w:val="TextBody"/>
        <w:widowControl/>
        <w:spacing w:lineRule="auto" w:line="360" w:before="240" w:after="0"/>
        <w:ind w:left="0" w:right="0" w:hanging="0"/>
        <w:jc w:val="left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Рассчитанное значение статистики Кохрена 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​≈0.2332 меньше критического значения 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крит</m:t>
            </m:r>
          </m:sub>
        </m:sSub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​=0.362 для уровня значимости 5%. Следовательно, 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ряд дисперсий является однородным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1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6" path="m0,0l-2147483645,0l-2147483645,-2147483646l0,-2147483646xe" fillcolor="white" stroked="f" o:allowincell="f" style="position:absolute;margin-left:0pt;margin-top: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86055"/>
                <wp:effectExtent l="0" t="0" r="0" b="0"/>
                <wp:wrapNone/>
                <wp:docPr id="3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7" path="m0,0l-2147483645,0l-2147483645,-2147483646l0,-2147483646xe" fillcolor="white" stroked="f" o:allowincell="f" style="position:absolute;margin-left:0pt;margin-top: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.</w:t>
      </w:r>
    </w:p>
    <w:p>
      <w:pPr>
        <w:pStyle w:val="TextBody"/>
        <w:spacing w:lineRule="auto" w:line="360" w:before="0" w:after="140"/>
        <w:jc w:val="both"/>
        <w:rPr>
          <w:rStyle w:val="Strong"/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6c9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SimSun" w:asciiTheme="minorHAns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Style13"/>
    <w:next w:val="Style12"/>
    <w:link w:val="1"/>
    <w:uiPriority w:val="9"/>
    <w:qFormat/>
    <w:rsid w:val="009e6c98"/>
    <w:pPr>
      <w:ind w:firstLine="709"/>
      <w:jc w:val="both"/>
      <w:outlineLvl w:val="0"/>
    </w:pPr>
    <w:rPr>
      <w:bCs/>
      <w:caps w:val="false"/>
      <w:smallCaps w:val="false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2666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99606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9e6c98"/>
    <w:rPr>
      <w:rFonts w:ascii="Times New Roman" w:hAnsi="Times New Roman" w:eastAsia="Calibri" w:cs="Times New Roman"/>
      <w:bCs/>
      <w:sz w:val="28"/>
      <w:szCs w:val="32"/>
    </w:rPr>
  </w:style>
  <w:style w:type="character" w:styleId="Style11" w:customStyle="1">
    <w:name w:val="Осн. текст Знак"/>
    <w:basedOn w:val="DefaultParagraphFont"/>
    <w:link w:val="Style12"/>
    <w:qFormat/>
    <w:rsid w:val="009e6c98"/>
    <w:rPr>
      <w:rFonts w:ascii="Times New Roman" w:hAnsi="Times New Roman" w:eastAsia="Calibri" w:cs="Times New Roman"/>
      <w:sz w:val="28"/>
      <w:szCs w:val="28"/>
    </w:rPr>
  </w:style>
  <w:style w:type="character" w:styleId="InternetLink">
    <w:name w:val="Hyperlink"/>
    <w:basedOn w:val="DefaultParagraphFont"/>
    <w:uiPriority w:val="99"/>
    <w:rsid w:val="009e6c98"/>
    <w:rPr>
      <w:color w:val="0563C1"/>
      <w:u w:val="single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996063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4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62666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eb1543"/>
    <w:rPr>
      <w:color w:val="808080"/>
    </w:rPr>
  </w:style>
  <w:style w:type="character" w:styleId="Katexmathml" w:customStyle="1">
    <w:name w:val="katex-mathml"/>
    <w:basedOn w:val="DefaultParagraphFont"/>
    <w:qFormat/>
    <w:rsid w:val="00d55c4b"/>
    <w:rPr/>
  </w:style>
  <w:style w:type="character" w:styleId="Mord" w:customStyle="1">
    <w:name w:val="mord"/>
    <w:basedOn w:val="DefaultParagraphFont"/>
    <w:qFormat/>
    <w:rsid w:val="00d55c4b"/>
    <w:rPr/>
  </w:style>
  <w:style w:type="character" w:styleId="Mbin" w:customStyle="1">
    <w:name w:val="mbin"/>
    <w:basedOn w:val="DefaultParagraphFont"/>
    <w:qFormat/>
    <w:rsid w:val="00d55c4b"/>
    <w:rPr/>
  </w:style>
  <w:style w:type="character" w:styleId="Mopen" w:customStyle="1">
    <w:name w:val="mopen"/>
    <w:basedOn w:val="DefaultParagraphFont"/>
    <w:qFormat/>
    <w:rsid w:val="00d55c4b"/>
    <w:rPr/>
  </w:style>
  <w:style w:type="character" w:styleId="Mclose" w:customStyle="1">
    <w:name w:val="mclose"/>
    <w:basedOn w:val="DefaultParagraphFont"/>
    <w:qFormat/>
    <w:rsid w:val="00d55c4b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WW8Num23z0">
    <w:name w:val="WW8Num23z0"/>
    <w:qFormat/>
    <w:rPr/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2" w:customStyle="1">
    <w:name w:val="Осн. текст"/>
    <w:basedOn w:val="Normal"/>
    <w:link w:val="Style11"/>
    <w:qFormat/>
    <w:rsid w:val="009e6c98"/>
    <w:pPr>
      <w:spacing w:lineRule="auto" w:line="360" w:before="0" w:after="0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Style13" w:customStyle="1">
    <w:name w:val="Заглавие"/>
    <w:next w:val="Style12"/>
    <w:uiPriority w:val="2"/>
    <w:qFormat/>
    <w:rsid w:val="009e6c98"/>
    <w:pPr>
      <w:widowControl/>
      <w:suppressAutoHyphens w:val="true"/>
      <w:bidi w:val="0"/>
      <w:spacing w:lineRule="auto" w:line="480" w:before="0" w:after="0"/>
      <w:contextualSpacing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Contents1">
    <w:name w:val="TOC 1"/>
    <w:basedOn w:val="Normal"/>
    <w:next w:val="Normal"/>
    <w:uiPriority w:val="39"/>
    <w:rsid w:val="009e6c98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rsid w:val="009e6c98"/>
    <w:pPr>
      <w:spacing w:before="0" w:after="100"/>
      <w:ind w:left="240" w:hanging="0"/>
    </w:pPr>
    <w:rPr/>
  </w:style>
  <w:style w:type="paragraph" w:styleId="Dsmarkdownparagraph" w:customStyle="1">
    <w:name w:val="ds-markdown-paragraph"/>
    <w:basedOn w:val="Normal"/>
    <w:qFormat/>
    <w:rsid w:val="003844bb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55659"/>
    <w:pPr>
      <w:spacing w:before="0" w:after="160"/>
      <w:ind w:left="720" w:hanging="0"/>
      <w:contextualSpacing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tyle14" w:customStyle="1">
    <w:name w:val="Маркированный"/>
    <w:qFormat/>
    <w:rsid w:val="00c55659"/>
  </w:style>
  <w:style w:type="numbering" w:styleId="WW8Num23">
    <w:name w:val="WW8Num23"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LibreOffice/7.4.7.2$Linux_X86_64 LibreOffice_project/40$Build-2</Application>
  <AppVersion>15.0000</AppVersion>
  <Pages>5</Pages>
  <Words>462</Words>
  <Characters>2377</Characters>
  <CharactersWithSpaces>2714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2025-10-12T15:10:00Z</dcterms:created>
  <dc:creator>Пользователь</dc:creator>
  <dc:description/>
  <dc:language>en-US</dc:language>
  <cp:lastModifiedBy/>
  <dcterms:modified xsi:type="dcterms:W3CDTF">2025-10-22T10:00:28Z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