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Style12"/>
        <w:ind w:hanging="0"/>
        <w:jc w:val="center"/>
        <w:rPr/>
      </w:pPr>
      <w:r>
        <w:rPr/>
        <w:t>ФГБОУ ВО</w:t>
      </w:r>
    </w:p>
    <w:p>
      <w:pPr>
        <w:pStyle w:val="Style12"/>
        <w:ind w:hanging="0"/>
        <w:jc w:val="center"/>
        <w:rPr/>
      </w:pPr>
      <w:r>
        <w:rPr/>
        <w:t>«УФИМСКИЙ УНИВЕРСИТЕТ НАУКИ И ТЕХНОЛОГИЙ»</w:t>
      </w:r>
    </w:p>
    <w:p>
      <w:pPr>
        <w:pStyle w:val="Style12"/>
        <w:ind w:hanging="0"/>
        <w:jc w:val="right"/>
        <w:rPr/>
      </w:pPr>
      <w:r>
        <w:rPr/>
        <w:t>Кафедра ТК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ОТЧЁТ</w:t>
        <w:br/>
        <w:t>по практической работе №</w:t>
      </w: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t>по дисциплине «Технология разработки ПО»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</w:t>
        <w:br/>
        <w:t>«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Проверка гипотезы об однородности ряда дисперсий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ИВТ-ПО-301Б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Нигматуллин Д. Р.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доцент кафедры </w:t>
      </w:r>
      <w:r>
        <w:rPr>
          <w:rFonts w:cs="Times New Roman" w:ascii="Times New Roman" w:hAnsi="Times New Roman"/>
          <w:sz w:val="28"/>
          <w:szCs w:val="28"/>
        </w:rPr>
        <w:t>ВТиЗИ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Гвоздев В. Е.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Уфа, 2025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Исходные данные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20</w:t>
      </w:r>
    </w:p>
    <w:p>
      <w:pPr>
        <w:pStyle w:val="Normal"/>
        <w:rPr/>
      </w:pPr>
      <w:r>
        <w:rPr/>
        <w:t>0,022; 0,028; 0,032; 0,004; 0,207; 0,079; 0,027; 0,015; 0,032; 0,002; 0,001; 0,011; 0,016; 0,093; 0,008; 0,148; 0,022; 0,041; 0,216; 0,096</w:t>
      </w:r>
      <w:r>
        <w:br w:type="page"/>
      </w:r>
    </w:p>
    <w:p>
      <w:pPr>
        <w:pStyle w:val="Heading3"/>
        <w:spacing w:lineRule="auto" w:line="360"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1. Расчет среднего времени безотказного состояния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t>Используем формулу (1) из методички: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nary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den>
          </m:f>
        </m:oMath>
      </m:oMathPara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Style w:val="StrongEmphasis"/>
        </w:rPr>
        <w:t xml:space="preserve">Сумма всех </w:t>
      </w:r>
      <w:r>
        <w:rPr>
          <w:rStyle w:val="SourceText"/>
        </w:rPr>
        <w:t>Δτᵢ</w:t>
      </w:r>
      <w:r>
        <w:rPr>
          <w:rStyle w:val="StrongEmphasis"/>
        </w:rPr>
        <w:t>:</w:t>
      </w:r>
      <w:r>
        <w:rPr/>
        <w:br/>
      </w:r>
      <w:r>
        <w:rPr>
          <w:rStyle w:val="SourceText"/>
        </w:rPr>
        <w:t>0.022 + 0.028 + 0.032 + 0.004 + 0.207 + 0.079 + 0.027 + 0.015 + 0.032 + 0.002 + 0.001 + 0.011 + 0.016 + 0.093 + 0.008 + 0.148 + 0.022 + 0.041 + 0.216 + 0.096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t>Посчитаем сумму:</w:t>
        <w:br/>
        <w:t>= 1.140 (условных единиц времени)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Style w:val="StrongEmphasis"/>
        </w:rPr>
        <w:t>Расчет T0: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201.1</m:t>
              </m:r>
            </m:num>
            <m:den>
              <m:r>
                <w:rPr>
                  <w:rFonts w:ascii="Cambria Math" w:hAnsi="Cambria Math"/>
                </w:rPr>
                <m:t xml:space="preserve">40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0.057</m:t>
          </m:r>
        </m:oMath>
      </m:oMathPara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Style w:val="StrongEmphasis"/>
        </w:rPr>
        <w:t>Ответ:</w:t>
      </w:r>
      <w:r>
        <w:rPr/>
        <w:t xml:space="preserve"> T0=0.057</w:t>
      </w:r>
    </w:p>
    <w:p>
      <w:pPr>
        <w:pStyle w:val="TextBody"/>
        <w:spacing w:lineRule="auto" w:line="360" w:before="0" w:after="14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widowControl/>
        <w:spacing w:lineRule="auto" w:line="360" w:before="240" w:after="240"/>
        <w:ind w:left="0" w:right="0" w:hanging="0"/>
        <w:jc w:val="left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2: Найдем максимальную дисперсию и рассчитаем статистику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1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=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3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​≈58.41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Сумма всех дисперсий: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∑</m:t>
        </m:r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​≈7.14+12.91+58.41+57.63+28.69+33.62+19.61+7.62+24.81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∑</m:t>
        </m:r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5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7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≈250.44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0" w:after="12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Рассчитываем статистику Кохрена:</w:t>
      </w:r>
    </w:p>
    <w:p>
      <w:pPr>
        <w:pStyle w:val="TextBody"/>
        <w:widowControl/>
        <w:numPr>
          <w:ilvl w:val="0"/>
          <w:numId w:val="0"/>
        </w:numPr>
        <w:spacing w:lineRule="auto" w:line="360" w:before="240" w:after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9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9145" cy="84074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360" w:before="240" w:after="240"/>
        <w:ind w:left="0" w:right="0" w:hanging="0"/>
        <w:jc w:val="left"/>
        <w:rPr>
          <w:rStyle w:val="Strong"/>
          <w:rFonts w:ascii="Times New Roman" w:hAnsi="Times New Roman"/>
          <w:b/>
          <w:b/>
          <w:i w:val="false"/>
          <w:i w:val="false"/>
          <w:caps w:val="false"/>
          <w:smallCaps w:val="false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8"/>
          <w:szCs w:val="28"/>
          <w:shd w:fill="auto" w:val="clear"/>
        </w:rPr>
      </w:r>
    </w:p>
    <w:p>
      <w:pPr>
        <w:pStyle w:val="TextBody"/>
        <w:widowControl/>
        <w:spacing w:lineRule="auto" w:line="360" w:before="240" w:after="240"/>
        <w:ind w:left="0" w:right="0" w:hanging="0"/>
        <w:jc w:val="left"/>
        <w:rPr>
          <w:rStyle w:val="Strong"/>
          <w:rFonts w:ascii="Times New Roman" w:hAnsi="Times New Roman"/>
          <w:b/>
          <w:b/>
          <w:i w:val="false"/>
          <w:i w:val="false"/>
          <w:caps w:val="false"/>
          <w:smallCaps w:val="false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pacing w:val="0"/>
          <w:sz w:val="28"/>
          <w:szCs w:val="28"/>
          <w:shd w:fill="auto" w:val="clear"/>
        </w:rPr>
      </w:r>
    </w:p>
    <w:p>
      <w:pPr>
        <w:pStyle w:val="TextBody"/>
        <w:widowControl/>
        <w:spacing w:lineRule="auto" w:line="360" w:before="240" w:after="240"/>
        <w:ind w:left="0" w:right="0" w:hanging="0"/>
        <w:jc w:val="left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3: Найдем табличное (критическое) значение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12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TextBody"/>
        <w:widowControl/>
        <w:spacing w:lineRule="auto" w:line="360" w:before="240" w:after="24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По таблице Кохрена для:</w:t>
      </w:r>
    </w:p>
    <w:p>
      <w:pPr>
        <w:pStyle w:val="TextBody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α</w: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14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=0.05</w:t>
      </w:r>
    </w:p>
    <w:p>
      <w:pPr>
        <w:pStyle w:val="TextBody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k</w: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16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=9 (число выборок)</w:t>
      </w:r>
    </w:p>
    <w:p>
      <w:pPr>
        <w:pStyle w:val="TextBody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=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n</w: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18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−1=6 (число степеней свободы)</w:t>
      </w:r>
    </w:p>
    <w:p>
      <w:pPr>
        <w:pStyle w:val="TextBody"/>
        <w:widowControl/>
        <w:spacing w:lineRule="auto" w:line="360" w:before="240" w:after="24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Табличное значение: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G</w:t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20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крит​≈0.362</w:t>
      </w:r>
    </w:p>
    <w:p>
      <w:pPr>
        <w:pStyle w:val="TextBody"/>
        <w:widowControl/>
        <w:spacing w:lineRule="auto" w:line="360" w:before="240" w:after="240"/>
        <w:ind w:left="0" w:right="0" w:hanging="0"/>
        <w:jc w:val="both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Шаг 4: Сравним расчетное и табличное значения и сделаем вывод.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22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0.2332</w:t>
      </w:r>
    </w:p>
    <w:p>
      <w:pPr>
        <w:pStyle w:val="TextBody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</w:t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24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0.362</w:t>
      </w:r>
    </w:p>
    <w:p>
      <w:pPr>
        <w:pStyle w:val="TextBody"/>
        <w:widowControl/>
        <w:spacing w:lineRule="auto" w:line="360" w:before="240" w:after="240"/>
        <w:ind w:left="0" w:right="0" w:hanging="0"/>
        <w:jc w:val="left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Так как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 (0.2332&lt;0.362),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гипотеза об однородности дисперсий не отвергается</w:t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26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4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28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5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Heading3"/>
        <w:widowControl/>
        <w:spacing w:lineRule="auto" w:line="360" w:before="480" w:after="240"/>
        <w:ind w:left="0" w:right="0" w:hanging="0"/>
        <w:jc w:val="both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Style w:val="Strong"/>
          <w:rFonts w:eastAsia="Calibri" w:cs="SimSu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Вывод:</w:t>
      </w:r>
    </w:p>
    <w:p>
      <w:pPr>
        <w:pStyle w:val="TextBody"/>
        <w:widowControl/>
        <w:spacing w:lineRule="auto" w:line="360" w:before="240" w:after="0"/>
        <w:ind w:left="0" w:right="0" w:hanging="0"/>
        <w:jc w:val="left"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Рассчитанное значение статистики Кохрена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​≈0.2332 меньше критического значения 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​=0.362 для уровня значимости 5%. Следовательно, 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ряд дисперсий является однородным</w:t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30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6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86055"/>
                <wp:effectExtent l="0" t="0" r="0" b="0"/>
                <wp:wrapNone/>
                <wp:docPr id="32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8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7" path="m0,0l-2147483645,0l-2147483645,-2147483646l0,-2147483646xe" fillcolor="white" stroked="f" o:allowincell="f" style="position:absolute;margin-left:0pt;margin-top:-0.05pt;width:1.1pt;height:14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.</w:t>
      </w:r>
    </w:p>
    <w:p>
      <w:pPr>
        <w:pStyle w:val="TextBody"/>
        <w:spacing w:lineRule="auto" w:line="360" w:before="0" w:after="140"/>
        <w:jc w:val="both"/>
        <w:rPr>
          <w:rStyle w:val="Strong"/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none"/>
          <w:shd w:fill="auto" w:val="clear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6c9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SimSu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3"/>
    <w:next w:val="Style12"/>
    <w:link w:val="1"/>
    <w:uiPriority w:val="9"/>
    <w:qFormat/>
    <w:rsid w:val="009e6c98"/>
    <w:pPr>
      <w:ind w:firstLine="709"/>
      <w:jc w:val="both"/>
      <w:outlineLvl w:val="0"/>
    </w:pPr>
    <w:rPr>
      <w:bCs/>
      <w:caps w:val="false"/>
      <w:smallCaps w:val="false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2666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99606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e6c98"/>
    <w:rPr>
      <w:rFonts w:ascii="Times New Roman" w:hAnsi="Times New Roman" w:eastAsia="Calibri" w:cs="Times New Roman"/>
      <w:bCs/>
      <w:sz w:val="28"/>
      <w:szCs w:val="32"/>
    </w:rPr>
  </w:style>
  <w:style w:type="character" w:styleId="Style11" w:customStyle="1">
    <w:name w:val="Осн. текст Знак"/>
    <w:basedOn w:val="DefaultParagraphFont"/>
    <w:link w:val="Style12"/>
    <w:qFormat/>
    <w:rsid w:val="009e6c98"/>
    <w:rPr>
      <w:rFonts w:ascii="Times New Roman" w:hAnsi="Times New Roman" w:eastAsia="Calibri" w:cs="Times New Roman"/>
      <w:sz w:val="28"/>
      <w:szCs w:val="28"/>
    </w:rPr>
  </w:style>
  <w:style w:type="character" w:styleId="InternetLink">
    <w:name w:val="Hyperlink"/>
    <w:basedOn w:val="DefaultParagraphFont"/>
    <w:uiPriority w:val="99"/>
    <w:rsid w:val="009e6c98"/>
    <w:rPr>
      <w:color w:val="0563C1"/>
      <w:u w:val="single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99606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4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2666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844bb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eb1543"/>
    <w:rPr>
      <w:color w:val="808080"/>
    </w:rPr>
  </w:style>
  <w:style w:type="character" w:styleId="Katexmathml" w:customStyle="1">
    <w:name w:val="katex-mathml"/>
    <w:basedOn w:val="DefaultParagraphFont"/>
    <w:qFormat/>
    <w:rsid w:val="00d55c4b"/>
    <w:rPr/>
  </w:style>
  <w:style w:type="character" w:styleId="Mord" w:customStyle="1">
    <w:name w:val="mord"/>
    <w:basedOn w:val="DefaultParagraphFont"/>
    <w:qFormat/>
    <w:rsid w:val="00d55c4b"/>
    <w:rPr/>
  </w:style>
  <w:style w:type="character" w:styleId="Mbin" w:customStyle="1">
    <w:name w:val="mbin"/>
    <w:basedOn w:val="DefaultParagraphFont"/>
    <w:qFormat/>
    <w:rsid w:val="00d55c4b"/>
    <w:rPr/>
  </w:style>
  <w:style w:type="character" w:styleId="Mopen" w:customStyle="1">
    <w:name w:val="mopen"/>
    <w:basedOn w:val="DefaultParagraphFont"/>
    <w:qFormat/>
    <w:rsid w:val="00d55c4b"/>
    <w:rPr/>
  </w:style>
  <w:style w:type="character" w:styleId="Mclose" w:customStyle="1">
    <w:name w:val="mclose"/>
    <w:basedOn w:val="DefaultParagraphFont"/>
    <w:qFormat/>
    <w:rsid w:val="00d55c4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WW8Num23z0">
    <w:name w:val="WW8Num23z0"/>
    <w:qFormat/>
    <w:rPr/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 w:customStyle="1">
    <w:name w:val="Осн. текст"/>
    <w:basedOn w:val="Normal"/>
    <w:link w:val="Style11"/>
    <w:qFormat/>
    <w:rsid w:val="009e6c98"/>
    <w:pPr>
      <w:spacing w:lineRule="auto" w:line="360" w:before="0" w:after="0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Style13" w:customStyle="1">
    <w:name w:val="Заглавие"/>
    <w:next w:val="Style12"/>
    <w:uiPriority w:val="2"/>
    <w:qFormat/>
    <w:rsid w:val="009e6c98"/>
    <w:pPr>
      <w:widowControl/>
      <w:suppressAutoHyphens w:val="true"/>
      <w:bidi w:val="0"/>
      <w:spacing w:lineRule="auto" w:line="480" w:before="0" w:after="0"/>
      <w:contextualSpacing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Contents1">
    <w:name w:val="TOC 1"/>
    <w:basedOn w:val="Normal"/>
    <w:next w:val="Normal"/>
    <w:uiPriority w:val="39"/>
    <w:rsid w:val="009e6c98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rsid w:val="009e6c98"/>
    <w:pPr>
      <w:spacing w:before="0" w:after="100"/>
      <w:ind w:left="240" w:hanging="0"/>
    </w:pPr>
    <w:rPr/>
  </w:style>
  <w:style w:type="paragraph" w:styleId="Dsmarkdownparagraph" w:customStyle="1">
    <w:name w:val="ds-markdown-paragraph"/>
    <w:basedOn w:val="Normal"/>
    <w:qFormat/>
    <w:rsid w:val="003844bb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55659"/>
    <w:pPr>
      <w:spacing w:before="0" w:after="160"/>
      <w:ind w:left="720" w:hanging="0"/>
      <w:contextualSpacing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4" w:customStyle="1">
    <w:name w:val="Маркированный"/>
    <w:qFormat/>
    <w:rsid w:val="00c55659"/>
  </w:style>
  <w:style w:type="numbering" w:styleId="WW8Num23">
    <w:name w:val="WW8Num23"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LibreOffice/7.4.7.2$Linux_X86_64 LibreOffice_project/40$Build-2</Application>
  <AppVersion>15.0000</AppVersion>
  <Pages>4</Pages>
  <Words>227</Words>
  <Characters>1334</Characters>
  <CharactersWithSpaces>1539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2025-10-12T15:10:00Z</dcterms:created>
  <dc:creator>Пользователь</dc:creator>
  <dc:description/>
  <dc:language>en-US</dc:language>
  <cp:lastModifiedBy/>
  <dcterms:modified xsi:type="dcterms:W3CDTF">2025-10-21T18:04:51Z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