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УФИМСКИЙ УНИВЕРСИТЕТ НАУКИ И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ИНФОРМАТИКИ МАТЕМАТИКИ И РОБОТОТЕХНИКИ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Технической Кибернетики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предмету Методы оптимизации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 «Методы одномерной минимизации. Методы прямого поиска»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группы ИВТ-ПО-201Б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Данилова А.А.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Фатихов А.Д.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Хасанова Н.В.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Уфа-2025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Цель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изучить методы одномерной оптимизации с заданной точностью (методы прямого поиска).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Задачей работы является приобретение навыков и умений применения различных методов для нахождения экстремального значения функции одной переменной на некотором отрезке неопределенности с заданной точностью, а также анализ результатов использования рассматриваемых методов.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Ход работы.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&lt;cmath&gt;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&lt;vector&gt;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&lt;iomanip&gt;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&lt;limits&gt;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using namespace std;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bCs/>
          <w:sz w:val="28"/>
          <w:szCs w:val="28"/>
        </w:rPr>
        <w:t>Целевая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функция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double f(double x)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x * x + exp(x);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// Структура для хранения результатов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struct Result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epsilon;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x_min;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f_min;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N_exp;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int N_theory;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// 1. Метод перебора (равномерного поиска)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uniform_search(double a, double b, double epsilon, Result&amp; res)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N = ceil((b - a) / epsilon) - 1;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(N &lt; 1) N =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a;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res.f_min = f(a);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 =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 (int i = 1; i &lt;= N; ++i)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 = a + i * (b - a) / (N + 1);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current_f = f(x);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(current_f &lt; res.f_min)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res.f_min = current_f;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x;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res.N_exp++;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res.N_theory = N + 1;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// 2. Метод поразрядного поиска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bitwise_search(double a, double b, double epsilon, Result&amp; res)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delta = (b - a) / 4.0;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 = a;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x;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res.f_min = f(x);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 =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direction =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(delta &gt; epsilon)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x_next = x + direction * delta;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(x_next &lt; a || x_next &gt; b)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direction *= -1;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delta /= 4.0;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continue;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f_next = f(x_next);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res.N_exp++;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(f_next &lt; res.f_min)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res.f_min = f_next;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x_next;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 = x_next;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direction *= -1;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delta /= 4.0;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res.N_theory = ceil(log((b - a) / epsilon) / log(4)) * 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// 3. Метод деления отрезка пополам (увеличенные значения N_theory)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bisection_search(double a, double b, double epsilon, Result&amp; res)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iterations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((b - a) &gt; 2 * epsilon)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x1 = a + (b - a) / 4.0;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x2 = (a + b) / 2.0;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x3 = b - (b - a) / 4.0;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f1 = f(x1);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f2 = f(x2);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f3 = f(x3);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 += 3;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iterations++;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(f1 &lt;= f2 &amp;&amp; f1 &lt;= f3)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 = x2;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x1;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res.f_min = f1;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if (f2 &lt;= f1 &amp;&amp; f2 &lt;= f3)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 = x1;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 = x3;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x2;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res.f_min = f2;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 = x2;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x3;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</w:rPr>
        <w:t>res.f_min = f3;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// Увеличенное N_theory: 3 начальных + 3 на каждой итерации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res.N_theory = 3 + 3 * iterations;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// 4. Метод дихотомии (увеличенные значения N_theory)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dichotomy_search(double a, double b, double epsilon, Result&amp; res)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const double delta = epsilon / 3.0;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iterations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((b - a) &gt; 2 * epsilon)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x1 = (a + b) / 2.0 - delta;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x2 = (a + b) / 2.0 + delta;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f1 = f(x1);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f2 = f(x2);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 += 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iterations++;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(f1 &lt; f2)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 = x2;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x1;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res.f_min = f1;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 = x1;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x2;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</w:rPr>
        <w:t>res.f_min = f2;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// Увеличенное N_theory: 2 на каждой итерации + 1 дополнительное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res.N_theory = 2 * iterations + 1;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// 5. Метод золотого сечения (увеличенные значения N_theory)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golden_section_search(double a, double b, double epsilon, Result&amp; res)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const double tau = (1.0 + sqrt(5.0)) / 2.0;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x1 = b - (b - a) / tau;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x2 = a + (b - a) / tau;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f1 = f(x1);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f2 = f(x2);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 = 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iterations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((b - a) &gt; 2 * epsilon)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(f1 &lt; f2)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 = x2;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x2 = x1;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f2 = f1;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x1 = b - (b - a) / tau;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f1 = f(x1);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 = x1;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x1 = x2;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</w:rPr>
        <w:t>f1 = f2;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x2 = a + (b - a) / tau;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f2 = f(x2);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res.N_exp++;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iterations++;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res.x_min = (a + b) / 2.0;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res.f_min = f(res.x_min);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res.N_exp++;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// Увеличенное N_theory: 2 начальных + 1 на каждой итерации + 1 финальное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res.N_theory = 2 + iterations + 1;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// Функция для тестирования метода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void test_method(const string&amp; method_name,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void (*method)(double, double, double, Result&amp;),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a, double b, const vector&lt;double&gt;&amp; epsilons)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cout &lt;&lt; "\nТаблица результатов для метода: " &lt;&lt; method_name &lt;&lt; "\n";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cout &lt;&lt; "=============================================================\n";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cout &lt;&lt; "|  E    |   x_min   |  f_min   | N (</w:t>
      </w:r>
      <w:r>
        <w:rPr>
          <w:rFonts w:cs="Times New Roman" w:ascii="Times New Roman" w:hAnsi="Times New Roman"/>
          <w:bCs/>
          <w:sz w:val="28"/>
          <w:szCs w:val="28"/>
        </w:rPr>
        <w:t>эксп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.) | N (</w:t>
      </w:r>
      <w:r>
        <w:rPr>
          <w:rFonts w:cs="Times New Roman" w:ascii="Times New Roman" w:hAnsi="Times New Roman"/>
          <w:bCs/>
          <w:sz w:val="28"/>
          <w:szCs w:val="28"/>
        </w:rPr>
        <w:t>теор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.) |\n";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cout &lt;&lt; "|-------|-----------|----------|-----------|-----------|\n";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 (double eps : epsilons)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Result res;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</w:rPr>
        <w:t>res.epsilon = eps;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method(a, b, eps, res);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cout &lt;&lt; "| " &lt;&lt; scientific &lt;&lt; setprecision(0) &lt;&lt; eps &lt;&lt; " | "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&lt;&lt; fixed &lt;&lt; setprecision(6) &lt;&lt; res.x_min &lt;&lt; " | "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&lt;&lt; setprecision(6) &lt;&lt; res.f_min &lt;&lt; " | "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&lt;&lt; setw(9) &lt;&lt; res.N_exp &lt;&lt; " | "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&lt;&lt; setw(9) &lt;&lt; res.N_theory &lt;&lt; " |\n";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setlocale(LC_ALL, "RU");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bCs/>
          <w:sz w:val="28"/>
          <w:szCs w:val="28"/>
        </w:rPr>
        <w:t>Исходные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данные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a = -1.0;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double b = 0.0;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vector&lt;double&gt; epsilons = { 0.1, 0.01, 0.001, 0.0001, 0.00001 };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bCs/>
          <w:sz w:val="28"/>
          <w:szCs w:val="28"/>
        </w:rPr>
        <w:t>Тестируем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все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методы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test_method("</w:t>
      </w:r>
      <w:r>
        <w:rPr>
          <w:rFonts w:cs="Times New Roman" w:ascii="Times New Roman" w:hAnsi="Times New Roman"/>
          <w:bCs/>
          <w:sz w:val="28"/>
          <w:szCs w:val="28"/>
        </w:rPr>
        <w:t>Перебор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", uniform_search, a, b, epsilons);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test_method("</w:t>
      </w:r>
      <w:r>
        <w:rPr>
          <w:rFonts w:cs="Times New Roman" w:ascii="Times New Roman" w:hAnsi="Times New Roman"/>
          <w:bCs/>
          <w:sz w:val="28"/>
          <w:szCs w:val="28"/>
        </w:rPr>
        <w:t>Поразрядный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поиск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", bitwise_search, a, b, epsilons);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test_method("</w:t>
      </w:r>
      <w:r>
        <w:rPr>
          <w:rFonts w:cs="Times New Roman" w:ascii="Times New Roman" w:hAnsi="Times New Roman"/>
          <w:bCs/>
          <w:sz w:val="28"/>
          <w:szCs w:val="28"/>
        </w:rPr>
        <w:t>Деление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пополам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", bisection_search, a, b, epsilons);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test_method("</w:t>
      </w:r>
      <w:r>
        <w:rPr>
          <w:rFonts w:cs="Times New Roman" w:ascii="Times New Roman" w:hAnsi="Times New Roman"/>
          <w:bCs/>
          <w:sz w:val="28"/>
          <w:szCs w:val="28"/>
        </w:rPr>
        <w:t>Дихотомия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", dichotomy_search, a, b, epsilons);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test_method("</w:t>
      </w:r>
      <w:r>
        <w:rPr>
          <w:rFonts w:cs="Times New Roman" w:ascii="Times New Roman" w:hAnsi="Times New Roman"/>
          <w:bCs/>
          <w:sz w:val="28"/>
          <w:szCs w:val="28"/>
        </w:rPr>
        <w:t>Золотое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сечение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", golden_section_search, a, b, epsilons);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}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Тестирование программы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029200" cy="8720455"/>
            <wp:effectExtent l="0" t="0" r="0" b="0"/>
            <wp:docPr id="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7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>: Мы изучили методы одномерной оптимизации с заданной точностью (методы прямого поиска). В соответствии с вариантом написали программу на С++ и протестировали её.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40"/>
      <w:szCs w:val="40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Arial" w:cs="Arial" w:cstheme="majorBidi" w:eastAsiaTheme="majorEastAsia"/>
      <w:color w:val="2F5496" w:themeColor="accent1" w:themeShade="bf"/>
      <w:sz w:val="28"/>
      <w:szCs w:val="28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Arial" w:cs="Arial" w:cstheme="majorBidi" w:eastAsiaTheme="majorEastAsia"/>
      <w:i/>
      <w:iCs/>
      <w:color w:val="2F5496" w:themeColor="accent1" w:themeShade="bf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Arial" w:cs="Arial" w:cstheme="majorBidi" w:eastAsiaTheme="majorEastAsia"/>
      <w:color w:val="2F5496" w:themeColor="accent1" w:themeShade="bf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Arial" w:cs="Arial" w:cstheme="majorBidi" w:eastAsiaTheme="majorEastAsia"/>
      <w:i/>
      <w:iCs/>
      <w:color w:val="595959" w:themeColor="text1" w:themeTint="a6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Arial" w:cs="Arial" w:cstheme="majorBidi" w:eastAsiaTheme="majorEastAsia"/>
      <w:color w:val="595959" w:themeColor="text1" w:themeTint="a6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pPr>
      <w:keepNext w:val="true"/>
      <w:keepLines/>
      <w:spacing w:before="0" w:after="0"/>
      <w:outlineLvl w:val="7"/>
    </w:pPr>
    <w:rPr>
      <w:rFonts w:eastAsia="Arial" w:cs="Arial" w:cstheme="majorBidi" w:eastAsiaTheme="majorEastAsia"/>
      <w:i/>
      <w:iCs/>
      <w:color w:val="272727" w:themeColor="text1" w:themeTint="d8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pPr>
      <w:keepNext w:val="true"/>
      <w:keepLines/>
      <w:spacing w:before="0" w:after="0"/>
      <w:outlineLvl w:val="8"/>
    </w:pPr>
    <w:rPr>
      <w:rFonts w:eastAsia="Arial" w:cs="Arial" w:cstheme="majorBidi" w:eastAsiaTheme="majorEastAsia"/>
      <w:color w:val="272727" w:themeColor="text1" w:themeTint="d8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color w:val="2F5496" w:themeColor="accent1" w:themeShade="bf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uiPriority w:val="30"/>
    <w:qFormat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Style6" w:customStyle="1">
    <w:name w:val="Верхний колонтитул Знак"/>
    <w:basedOn w:val="DefaultParagraphFont"/>
    <w:uiPriority w:val="99"/>
    <w:qFormat/>
    <w:rPr/>
  </w:style>
  <w:style w:type="character" w:styleId="Style7" w:customStyle="1">
    <w:name w:val="Нижний колонтитул Знак"/>
    <w:basedOn w:val="DefaultParagraphFont"/>
    <w:uiPriority w:val="99"/>
    <w:qFormat/>
    <w:rPr/>
  </w:style>
  <w:style w:type="character" w:styleId="Style8" w:customStyle="1">
    <w:name w:val="Текст сноски Знак"/>
    <w:basedOn w:val="DefaultParagraphFont"/>
    <w:uiPriority w:val="99"/>
    <w:semiHidden/>
    <w:qFormat/>
    <w:rPr>
      <w:sz w:val="20"/>
      <w:szCs w:val="20"/>
    </w:rPr>
  </w:style>
  <w:style w:type="character" w:styleId="Style9">
    <w:name w:val="Символ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0">
    <w:name w:val="Привязка сноски"/>
    <w:rPr>
      <w:vertAlign w:val="superscript"/>
    </w:rPr>
  </w:style>
  <w:style w:type="character" w:styleId="Style11" w:customStyle="1">
    <w:name w:val="Текст концевой сноски Знак"/>
    <w:basedOn w:val="DefaultParagraphFont"/>
    <w:uiPriority w:val="99"/>
    <w:semiHidden/>
    <w:qFormat/>
    <w:rPr>
      <w:sz w:val="20"/>
      <w:szCs w:val="20"/>
    </w:rPr>
  </w:style>
  <w:style w:type="character" w:styleId="Style12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3">
    <w:name w:val="Привязка концевой сноски"/>
    <w:rPr>
      <w:vertAlign w:val="superscript"/>
    </w:rPr>
  </w:style>
  <w:style w:type="character" w:styleId="Style14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Style15">
    <w:name w:val="Посещённая гиперссылка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Pr>
      <w:rFonts w:eastAsia="Arial" w:cs="Arial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Pr>
      <w:rFonts w:eastAsia="Arial" w:cs="Arial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Pr>
      <w:rFonts w:eastAsia="Arial" w:cs="Arial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Pr>
      <w:rFonts w:eastAsia="Arial" w:cs="Arial" w:cstheme="majorBidi" w:eastAsiaTheme="majorEastAsia"/>
      <w:color w:val="272727" w:themeColor="text1" w:themeTint="d8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character" w:styleId="Style17" w:customStyle="1">
    <w:name w:val="Подзаголовок Знак"/>
    <w:basedOn w:val="DefaultParagraphFont"/>
    <w:uiPriority w:val="11"/>
    <w:qFormat/>
    <w:rPr>
      <w:rFonts w:eastAsia="Arial" w:cs="Arial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character" w:styleId="Style18" w:customStyle="1">
    <w:name w:val="Выделенная цитата Знак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7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7">
    <w:name w:val="Footnote Text"/>
    <w:basedOn w:val="Normal"/>
    <w:link w:val="Style8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28">
    <w:name w:val="Endnote Text"/>
    <w:basedOn w:val="Normal"/>
    <w:link w:val="Style11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100"/>
      <w:ind w:left="66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100"/>
      <w:ind w:left="880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100"/>
      <w:ind w:left="1100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100"/>
      <w:ind w:left="1320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100"/>
      <w:ind w:left="1540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100"/>
      <w:ind w:left="1760" w:hanging="0"/>
    </w:pPr>
    <w:rPr/>
  </w:style>
  <w:style w:type="paragraph" w:styleId="Style29">
    <w:name w:val="Index Heading"/>
    <w:basedOn w:val="Style19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31">
    <w:name w:val="Title"/>
    <w:basedOn w:val="Normal"/>
    <w:next w:val="Normal"/>
    <w:link w:val="Style16"/>
    <w:uiPriority w:val="10"/>
    <w:qFormat/>
    <w:pPr>
      <w:spacing w:lineRule="auto" w:line="240" w:before="0" w:after="8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14:ligatures w14:val="standardContextual"/>
    </w:rPr>
  </w:style>
  <w:style w:type="paragraph" w:styleId="Style32">
    <w:name w:val="Subtitle"/>
    <w:basedOn w:val="Normal"/>
    <w:next w:val="Normal"/>
    <w:link w:val="Style17"/>
    <w:uiPriority w:val="11"/>
    <w:qFormat/>
    <w:pPr/>
    <w:rPr>
      <w:rFonts w:eastAsia="Arial" w:cs="Arial" w:cstheme="majorBidi" w:eastAsiaTheme="majorEastAsia"/>
      <w:color w:val="595959" w:themeColor="text1" w:themeTint="a6"/>
      <w:spacing w:val="15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>
      <w14:ligatures w14:val="standardContextual"/>
    </w:rPr>
  </w:style>
  <w:style w:type="paragraph" w:styleId="IntenseQuote">
    <w:name w:val="Intense Quote"/>
    <w:basedOn w:val="Normal"/>
    <w:next w:val="Normal"/>
    <w:link w:val="Style18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LibreOffice/7.3.7.2$Linux_X86_64 LibreOffice_project/30$Build-2</Application>
  <AppVersion>15.0000</AppVersion>
  <Pages>13</Pages>
  <Words>977</Words>
  <Characters>4527</Characters>
  <CharactersWithSpaces>6442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2025-03-15T06:40:00Z</dcterms:created>
  <dc:creator>Антон Сычёв</dc:creator>
  <dc:description/>
  <dc:language>ru-RU</dc:language>
  <cp:lastModifiedBy>Артур Фатихов</cp:lastModifiedBy>
  <dcterms:modified xsi:type="dcterms:W3CDTF">2025-03-30T17:32:00Z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