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128B783C">
            <w:pPr>
              <w:rPr>
                <w:rFonts w:ascii="Times New Roman" w:hAnsi="Times New Roman" w:cs="Times New Roman"/>
                <w:sz w:val="18"/>
                <w:szCs w:val="18"/>
              </w:rPr>
            </w:pP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5608D82F">
            <w:pPr>
              <w:rPr>
                <w:rFonts w:ascii="Times New Roman" w:hAnsi="Times New Roman" w:cs="Times New Roman"/>
                <w:sz w:val="18"/>
                <w:szCs w:val="18"/>
              </w:rPr>
            </w:pP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3F80F41">
            <w:pPr>
              <w:rPr>
                <w:rFonts w:ascii="Times New Roman" w:hAnsi="Times New Roman" w:cs="Times New Roman"/>
                <w:sz w:val="18"/>
                <w:szCs w:val="18"/>
              </w:rPr>
            </w:pP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89DDE4D">
            <w:pPr>
              <w:rPr>
                <w:rFonts w:ascii="Times New Roman" w:hAnsi="Times New Roman" w:cs="Times New Roman"/>
                <w:sz w:val="18"/>
                <w:szCs w:val="18"/>
              </w:rPr>
            </w:pP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10103310">
            <w:pPr>
              <w:rPr>
                <w:rFonts w:ascii="Times New Roman" w:hAnsi="Times New Roman" w:cs="Times New Roman"/>
                <w:sz w:val="18"/>
                <w:szCs w:val="18"/>
              </w:rPr>
            </w:pPr>
          </w:p>
        </w:tc>
      </w:tr>
    </w:tbl>
    <w:p w14:paraId="7550E499">
      <w:pPr>
        <w:pStyle w:val="23"/>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0B7BCEC4">
      <w:pPr>
        <w:pStyle w:val="23"/>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27B7E768">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55354F15">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7927AB59">
            <w:pPr>
              <w:jc w:val="center"/>
              <w:rPr>
                <w:rFonts w:ascii="Times New Roman" w:hAnsi="Times New Roman" w:cs="Times New Roman"/>
                <w:b/>
              </w:rPr>
            </w:pPr>
            <w:r>
              <w:rPr>
                <w:rFonts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5828F98E">
            <w:pPr>
              <w:rPr>
                <w:rFonts w:ascii="Times New Roman" w:hAnsi="Times New Roman" w:cs="Times New Roman"/>
              </w:rPr>
            </w:pPr>
          </w:p>
          <w:p w14:paraId="36FA948E">
            <w:pPr>
              <w:rPr>
                <w:rFonts w:ascii="Times New Roman" w:hAnsi="Times New Roman" w:cs="Times New Roman"/>
              </w:rPr>
            </w:pPr>
          </w:p>
          <w:p w14:paraId="4621DF81">
            <w:pPr>
              <w:rPr>
                <w:rFonts w:ascii="Times New Roman" w:hAnsi="Times New Roman" w:cs="Times New Roman"/>
              </w:rPr>
            </w:pPr>
          </w:p>
          <w:p w14:paraId="1C88427D">
            <w:pPr>
              <w:rPr>
                <w:rFonts w:ascii="Times New Roman" w:hAnsi="Times New Roman" w:cs="Times New Roman"/>
              </w:rPr>
            </w:pPr>
          </w:p>
          <w:p w14:paraId="326B7B18">
            <w:pPr>
              <w:rPr>
                <w:rFonts w:ascii="Times New Roman" w:hAnsi="Times New Roman" w:cs="Times New Roman"/>
              </w:rPr>
            </w:pPr>
            <w:r>
              <w:rPr>
                <w:rFonts w:ascii="Times New Roman" w:hAnsi="Times New Roman" w:cs="Times New Roman"/>
              </w:rPr>
              <w:t>日期：</w:t>
            </w:r>
          </w:p>
        </w:tc>
        <w:tc>
          <w:tcPr>
            <w:tcW w:w="3285" w:type="dxa"/>
          </w:tcPr>
          <w:p w14:paraId="605E1EB5">
            <w:pPr>
              <w:rPr>
                <w:rFonts w:ascii="Times New Roman" w:hAnsi="Times New Roman" w:cs="Times New Roman"/>
              </w:rPr>
            </w:pPr>
          </w:p>
          <w:p w14:paraId="15CD018A">
            <w:pPr>
              <w:rPr>
                <w:rFonts w:ascii="Times New Roman" w:hAnsi="Times New Roman" w:cs="Times New Roman"/>
              </w:rPr>
            </w:pPr>
          </w:p>
          <w:p w14:paraId="74C0C14E">
            <w:pPr>
              <w:rPr>
                <w:rFonts w:ascii="Times New Roman" w:hAnsi="Times New Roman" w:cs="Times New Roman"/>
              </w:rPr>
            </w:pPr>
          </w:p>
          <w:p w14:paraId="21C4B3B1">
            <w:pPr>
              <w:rPr>
                <w:rFonts w:ascii="Times New Roman" w:hAnsi="Times New Roman" w:cs="Times New Roman"/>
              </w:rPr>
            </w:pPr>
          </w:p>
          <w:p w14:paraId="122E4593">
            <w:pPr>
              <w:rPr>
                <w:rFonts w:ascii="Times New Roman" w:hAnsi="Times New Roman" w:cs="Times New Roman"/>
              </w:rPr>
            </w:pPr>
            <w:r>
              <w:rPr>
                <w:rFonts w:ascii="Times New Roman" w:hAnsi="Times New Roman" w:cs="Times New Roman"/>
              </w:rPr>
              <w:t>日期：</w:t>
            </w:r>
          </w:p>
        </w:tc>
        <w:tc>
          <w:tcPr>
            <w:tcW w:w="3285" w:type="dxa"/>
          </w:tcPr>
          <w:p w14:paraId="142FDBB1">
            <w:pPr>
              <w:rPr>
                <w:rFonts w:ascii="Times New Roman" w:hAnsi="Times New Roman" w:cs="Times New Roman"/>
              </w:rPr>
            </w:pPr>
          </w:p>
          <w:p w14:paraId="0B0BCD20">
            <w:pPr>
              <w:rPr>
                <w:rFonts w:ascii="Times New Roman" w:hAnsi="Times New Roman" w:cs="Times New Roman"/>
              </w:rPr>
            </w:pPr>
          </w:p>
          <w:p w14:paraId="5EC90476">
            <w:pPr>
              <w:rPr>
                <w:rFonts w:ascii="Times New Roman" w:hAnsi="Times New Roman" w:cs="Times New Roman"/>
              </w:rPr>
            </w:pPr>
          </w:p>
          <w:p w14:paraId="60BD19C7">
            <w:pPr>
              <w:rPr>
                <w:rFonts w:ascii="Times New Roman" w:hAnsi="Times New Roman" w:cs="Times New Roman"/>
              </w:rPr>
            </w:pPr>
          </w:p>
          <w:p w14:paraId="5192CB3F">
            <w:pPr>
              <w:rPr>
                <w:rFonts w:ascii="Times New Roman" w:hAnsi="Times New Roman" w:cs="Times New Roman"/>
              </w:rPr>
            </w:pPr>
            <w:r>
              <w:rPr>
                <w:rFonts w:ascii="Times New Roman" w:hAnsi="Times New Roman" w:cs="Times New Roman"/>
              </w:rPr>
              <w:t>日期：</w:t>
            </w:r>
          </w:p>
        </w:tc>
      </w:tr>
    </w:tbl>
    <w:p w14:paraId="242421D0">
      <w:pPr>
        <w:rPr>
          <w:rFonts w:ascii="Times New Roman" w:hAnsi="Times New Roman" w:cs="Times New Roman"/>
        </w:rPr>
      </w:pPr>
    </w:p>
    <w:p w14:paraId="1931DCA4">
      <w:pPr>
        <w:widowControl/>
        <w:jc w:val="left"/>
        <w:rPr>
          <w:rFonts w:ascii="Times New Roman" w:hAnsi="Times New Roman" w:cs="Times New Roman"/>
        </w:rPr>
      </w:pP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36AED96B">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6CD7B3D0">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A1A19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4651A69C">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4571775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2CFC98E1">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181B9C4">
            <w:pPr>
              <w:jc w:val="center"/>
              <w:rPr>
                <w:rFonts w:ascii="Times New Roman" w:hAnsi="Times New Roman" w:cs="Times New Roman"/>
                <w:b/>
              </w:rPr>
            </w:pPr>
            <w:r>
              <w:rPr>
                <w:rFonts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jc w:val="center"/>
              <w:rPr>
                <w:rFonts w:ascii="Times New Roman" w:hAnsi="Times New Roman" w:cs="Times New Roman"/>
              </w:rPr>
            </w:pPr>
            <w:r>
              <w:rPr>
                <w:rFonts w:ascii="Times New Roman" w:hAnsi="Times New Roman" w:cs="Times New Roman"/>
              </w:rPr>
              <w:t>1</w:t>
            </w:r>
          </w:p>
        </w:tc>
        <w:tc>
          <w:tcPr>
            <w:tcW w:w="1134" w:type="dxa"/>
          </w:tcPr>
          <w:p w14:paraId="504A9094">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3.22</w:t>
            </w:r>
          </w:p>
        </w:tc>
        <w:tc>
          <w:tcPr>
            <w:tcW w:w="709" w:type="dxa"/>
          </w:tcPr>
          <w:p w14:paraId="5799538F">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1843" w:type="dxa"/>
          </w:tcPr>
          <w:p w14:paraId="30276DF7">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文档介绍、项目介绍、需求说明、功能性需求</w:t>
            </w:r>
          </w:p>
        </w:tc>
        <w:tc>
          <w:tcPr>
            <w:tcW w:w="1880" w:type="dxa"/>
          </w:tcPr>
          <w:p w14:paraId="73B26E79">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1F451EAE">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侯佳妮、张焱琳</w:t>
            </w:r>
          </w:p>
        </w:tc>
        <w:tc>
          <w:tcPr>
            <w:tcW w:w="1182" w:type="dxa"/>
          </w:tcPr>
          <w:p w14:paraId="39B6C377">
            <w:pPr>
              <w:rPr>
                <w:rFonts w:ascii="Times New Roman" w:hAnsi="Times New Roman" w:cs="Times New Roman"/>
              </w:rPr>
            </w:pPr>
          </w:p>
        </w:tc>
        <w:tc>
          <w:tcPr>
            <w:tcW w:w="1182" w:type="dxa"/>
          </w:tcPr>
          <w:p w14:paraId="3375864C">
            <w:pPr>
              <w:rPr>
                <w:rFonts w:ascii="Times New Roman" w:hAnsi="Times New Roman" w:cs="Times New Roman"/>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ascii="Times New Roman" w:hAnsi="Times New Roman" w:cs="Times New Roman"/>
              </w:rPr>
            </w:pPr>
          </w:p>
        </w:tc>
        <w:tc>
          <w:tcPr>
            <w:tcW w:w="1134" w:type="dxa"/>
            <w:vAlign w:val="center"/>
          </w:tcPr>
          <w:p w14:paraId="0AF1DA90">
            <w:pPr>
              <w:rPr>
                <w:rFonts w:ascii="Times New Roman" w:hAnsi="Times New Roman" w:cs="Times New Roman"/>
              </w:rPr>
            </w:pPr>
          </w:p>
        </w:tc>
        <w:tc>
          <w:tcPr>
            <w:tcW w:w="709" w:type="dxa"/>
            <w:vAlign w:val="center"/>
          </w:tcPr>
          <w:p w14:paraId="7B5A877F">
            <w:pPr>
              <w:rPr>
                <w:rFonts w:ascii="Times New Roman" w:hAnsi="Times New Roman" w:cs="Times New Roman"/>
              </w:rPr>
            </w:pPr>
          </w:p>
        </w:tc>
        <w:tc>
          <w:tcPr>
            <w:tcW w:w="1843" w:type="dxa"/>
          </w:tcPr>
          <w:p w14:paraId="5B0D1463">
            <w:pPr>
              <w:rPr>
                <w:rFonts w:ascii="Times New Roman" w:hAnsi="Times New Roman" w:cs="Times New Roman"/>
              </w:rPr>
            </w:pPr>
          </w:p>
        </w:tc>
        <w:tc>
          <w:tcPr>
            <w:tcW w:w="1880" w:type="dxa"/>
            <w:vAlign w:val="center"/>
          </w:tcPr>
          <w:p w14:paraId="1FD4008B">
            <w:pPr>
              <w:rPr>
                <w:rFonts w:ascii="Times New Roman" w:hAnsi="Times New Roman" w:cs="Times New Roman"/>
              </w:rPr>
            </w:pPr>
          </w:p>
        </w:tc>
        <w:tc>
          <w:tcPr>
            <w:tcW w:w="1249" w:type="dxa"/>
            <w:vAlign w:val="center"/>
          </w:tcPr>
          <w:p w14:paraId="2325A186">
            <w:pPr>
              <w:rPr>
                <w:rFonts w:ascii="Times New Roman" w:hAnsi="Times New Roman" w:cs="Times New Roman"/>
              </w:rPr>
            </w:pPr>
          </w:p>
        </w:tc>
        <w:tc>
          <w:tcPr>
            <w:tcW w:w="1182" w:type="dxa"/>
            <w:vAlign w:val="center"/>
          </w:tcPr>
          <w:p w14:paraId="75B26107">
            <w:pPr>
              <w:rPr>
                <w:rFonts w:ascii="Times New Roman" w:hAnsi="Times New Roman" w:cs="Times New Roman"/>
              </w:rPr>
            </w:pPr>
          </w:p>
        </w:tc>
        <w:tc>
          <w:tcPr>
            <w:tcW w:w="1182" w:type="dxa"/>
            <w:vAlign w:val="center"/>
          </w:tcPr>
          <w:p w14:paraId="57413118">
            <w:pPr>
              <w:rPr>
                <w:rFonts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jc w:val="center"/>
              <w:rPr>
                <w:rFonts w:ascii="Times New Roman" w:hAnsi="Times New Roman" w:cs="Times New Roman"/>
              </w:rPr>
            </w:pPr>
          </w:p>
        </w:tc>
        <w:tc>
          <w:tcPr>
            <w:tcW w:w="1134" w:type="dxa"/>
          </w:tcPr>
          <w:p w14:paraId="67F7A58D">
            <w:pPr>
              <w:rPr>
                <w:rFonts w:ascii="Times New Roman" w:hAnsi="Times New Roman" w:cs="Times New Roman"/>
              </w:rPr>
            </w:pPr>
          </w:p>
        </w:tc>
        <w:tc>
          <w:tcPr>
            <w:tcW w:w="709" w:type="dxa"/>
          </w:tcPr>
          <w:p w14:paraId="2296F461">
            <w:pPr>
              <w:rPr>
                <w:rFonts w:ascii="Times New Roman" w:hAnsi="Times New Roman" w:cs="Times New Roman"/>
              </w:rPr>
            </w:pPr>
          </w:p>
        </w:tc>
        <w:tc>
          <w:tcPr>
            <w:tcW w:w="1843" w:type="dxa"/>
          </w:tcPr>
          <w:p w14:paraId="142A0522">
            <w:pPr>
              <w:rPr>
                <w:rFonts w:ascii="Times New Roman" w:hAnsi="Times New Roman" w:cs="Times New Roman"/>
              </w:rPr>
            </w:pPr>
          </w:p>
        </w:tc>
        <w:tc>
          <w:tcPr>
            <w:tcW w:w="1880" w:type="dxa"/>
          </w:tcPr>
          <w:p w14:paraId="2B139F4D">
            <w:pPr>
              <w:rPr>
                <w:rFonts w:ascii="Times New Roman" w:hAnsi="Times New Roman" w:cs="Times New Roman"/>
              </w:rPr>
            </w:pPr>
          </w:p>
        </w:tc>
        <w:tc>
          <w:tcPr>
            <w:tcW w:w="1249" w:type="dxa"/>
          </w:tcPr>
          <w:p w14:paraId="2AD31E6C">
            <w:pPr>
              <w:rPr>
                <w:rFonts w:ascii="Times New Roman" w:hAnsi="Times New Roman" w:cs="Times New Roman"/>
              </w:rPr>
            </w:pPr>
          </w:p>
        </w:tc>
        <w:tc>
          <w:tcPr>
            <w:tcW w:w="1182" w:type="dxa"/>
          </w:tcPr>
          <w:p w14:paraId="0042D9B9">
            <w:pPr>
              <w:rPr>
                <w:rFonts w:ascii="Times New Roman" w:hAnsi="Times New Roman" w:cs="Times New Roman"/>
              </w:rPr>
            </w:pPr>
          </w:p>
        </w:tc>
        <w:tc>
          <w:tcPr>
            <w:tcW w:w="1182" w:type="dxa"/>
          </w:tcPr>
          <w:p w14:paraId="1FA7426F">
            <w:pPr>
              <w:rPr>
                <w:rFonts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jc w:val="center"/>
              <w:rPr>
                <w:rFonts w:ascii="Times New Roman" w:hAnsi="Times New Roman" w:cs="Times New Roman"/>
              </w:rPr>
            </w:pPr>
          </w:p>
        </w:tc>
        <w:tc>
          <w:tcPr>
            <w:tcW w:w="1134" w:type="dxa"/>
          </w:tcPr>
          <w:p w14:paraId="1A22454B">
            <w:pPr>
              <w:rPr>
                <w:rFonts w:ascii="Times New Roman" w:hAnsi="Times New Roman" w:cs="Times New Roman"/>
              </w:rPr>
            </w:pPr>
          </w:p>
        </w:tc>
        <w:tc>
          <w:tcPr>
            <w:tcW w:w="709" w:type="dxa"/>
          </w:tcPr>
          <w:p w14:paraId="2FC90C23">
            <w:pPr>
              <w:rPr>
                <w:rFonts w:ascii="Times New Roman" w:hAnsi="Times New Roman" w:cs="Times New Roman"/>
              </w:rPr>
            </w:pPr>
          </w:p>
        </w:tc>
        <w:tc>
          <w:tcPr>
            <w:tcW w:w="1843" w:type="dxa"/>
          </w:tcPr>
          <w:p w14:paraId="4EE375E7">
            <w:pPr>
              <w:rPr>
                <w:rFonts w:ascii="Times New Roman" w:hAnsi="Times New Roman" w:cs="Times New Roman"/>
              </w:rPr>
            </w:pPr>
          </w:p>
        </w:tc>
        <w:tc>
          <w:tcPr>
            <w:tcW w:w="1880" w:type="dxa"/>
          </w:tcPr>
          <w:p w14:paraId="072EFAEF">
            <w:pPr>
              <w:rPr>
                <w:rFonts w:ascii="Times New Roman" w:hAnsi="Times New Roman" w:cs="Times New Roman"/>
              </w:rPr>
            </w:pPr>
          </w:p>
        </w:tc>
        <w:tc>
          <w:tcPr>
            <w:tcW w:w="1249" w:type="dxa"/>
          </w:tcPr>
          <w:p w14:paraId="305D5866">
            <w:pPr>
              <w:rPr>
                <w:rFonts w:ascii="Times New Roman" w:hAnsi="Times New Roman" w:cs="Times New Roman"/>
              </w:rPr>
            </w:pPr>
          </w:p>
        </w:tc>
        <w:tc>
          <w:tcPr>
            <w:tcW w:w="1182" w:type="dxa"/>
          </w:tcPr>
          <w:p w14:paraId="08151607">
            <w:pPr>
              <w:rPr>
                <w:rFonts w:ascii="Times New Roman" w:hAnsi="Times New Roman" w:cs="Times New Roman"/>
              </w:rPr>
            </w:pPr>
          </w:p>
        </w:tc>
        <w:tc>
          <w:tcPr>
            <w:tcW w:w="1182" w:type="dxa"/>
          </w:tcPr>
          <w:p w14:paraId="2BFABD45">
            <w:pPr>
              <w:rPr>
                <w:rFonts w:ascii="Times New Roman" w:hAnsi="Times New Roman" w:cs="Times New Roman"/>
              </w:rPr>
            </w:pP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4"/>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4"/>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4"/>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7088D96">
          <w:pPr>
            <w:pStyle w:val="26"/>
            <w:jc w:val="center"/>
            <w:rPr>
              <w:rFonts w:ascii="Times New Roman" w:hAnsi="Times New Roman" w:cs="Times New Roman"/>
            </w:rPr>
          </w:pPr>
          <w:r>
            <w:rPr>
              <w:rFonts w:ascii="Times New Roman" w:hAnsi="Times New Roman" w:cs="Times New Roman"/>
              <w:lang w:val="zh-CN"/>
            </w:rPr>
            <w:t>目录</w:t>
          </w:r>
        </w:p>
        <w:p w14:paraId="59976BF3">
          <w:pPr>
            <w:pStyle w:val="13"/>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_Toc23583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_Toc23583 \h </w:instrText>
          </w:r>
          <w:r>
            <w:fldChar w:fldCharType="separate"/>
          </w:r>
          <w:r>
            <w:t>4</w:t>
          </w:r>
          <w:r>
            <w:fldChar w:fldCharType="end"/>
          </w:r>
          <w:r>
            <w:rPr>
              <w:rFonts w:ascii="Times New Roman" w:hAnsi="Times New Roman" w:cs="Times New Roman"/>
            </w:rPr>
            <w:fldChar w:fldCharType="end"/>
          </w:r>
        </w:p>
        <w:p w14:paraId="3348EAF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_Toc2585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_Toc2585 \h </w:instrText>
          </w:r>
          <w:r>
            <w:fldChar w:fldCharType="separate"/>
          </w:r>
          <w:r>
            <w:t>4</w:t>
          </w:r>
          <w:r>
            <w:fldChar w:fldCharType="end"/>
          </w:r>
          <w:r>
            <w:rPr>
              <w:rFonts w:ascii="Times New Roman" w:hAnsi="Times New Roman" w:cs="Times New Roman"/>
              <w:bCs/>
              <w:lang w:val="zh-CN"/>
            </w:rPr>
            <w:fldChar w:fldCharType="end"/>
          </w:r>
        </w:p>
        <w:p w14:paraId="09A388C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_Toc29966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_Toc29966 \h </w:instrText>
          </w:r>
          <w:r>
            <w:fldChar w:fldCharType="separate"/>
          </w:r>
          <w:r>
            <w:t>4</w:t>
          </w:r>
          <w:r>
            <w:fldChar w:fldCharType="end"/>
          </w:r>
          <w:r>
            <w:rPr>
              <w:rFonts w:ascii="Times New Roman" w:hAnsi="Times New Roman" w:cs="Times New Roman"/>
              <w:bCs/>
              <w:lang w:val="zh-CN"/>
            </w:rPr>
            <w:fldChar w:fldCharType="end"/>
          </w:r>
        </w:p>
        <w:p w14:paraId="03E6092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_Toc16626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_Toc16626 \h </w:instrText>
          </w:r>
          <w:r>
            <w:fldChar w:fldCharType="separate"/>
          </w:r>
          <w:r>
            <w:t>4</w:t>
          </w:r>
          <w:r>
            <w:fldChar w:fldCharType="end"/>
          </w:r>
          <w:r>
            <w:rPr>
              <w:rFonts w:ascii="Times New Roman" w:hAnsi="Times New Roman" w:cs="Times New Roman"/>
              <w:bCs/>
              <w:lang w:val="zh-CN"/>
            </w:rPr>
            <w:fldChar w:fldCharType="end"/>
          </w:r>
        </w:p>
        <w:p w14:paraId="6E10DB1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_Toc13483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_Toc13483 \h </w:instrText>
          </w:r>
          <w:r>
            <w:fldChar w:fldCharType="separate"/>
          </w:r>
          <w:r>
            <w:t>4</w:t>
          </w:r>
          <w:r>
            <w:fldChar w:fldCharType="end"/>
          </w:r>
          <w:r>
            <w:rPr>
              <w:rFonts w:ascii="Times New Roman" w:hAnsi="Times New Roman" w:cs="Times New Roman"/>
              <w:bCs/>
              <w:lang w:val="zh-CN"/>
            </w:rPr>
            <w:fldChar w:fldCharType="end"/>
          </w:r>
        </w:p>
        <w:p w14:paraId="4FA03765">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_Toc6723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_Toc6723 \h </w:instrText>
          </w:r>
          <w:r>
            <w:fldChar w:fldCharType="separate"/>
          </w:r>
          <w:r>
            <w:t>5</w:t>
          </w:r>
          <w:r>
            <w:fldChar w:fldCharType="end"/>
          </w:r>
          <w:r>
            <w:rPr>
              <w:rFonts w:ascii="Times New Roman" w:hAnsi="Times New Roman" w:cs="Times New Roman"/>
              <w:bCs/>
              <w:lang w:val="zh-CN"/>
            </w:rPr>
            <w:fldChar w:fldCharType="end"/>
          </w:r>
        </w:p>
        <w:p w14:paraId="53110D66">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_Toc4711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项目介绍</w:t>
          </w:r>
          <w:r>
            <w:tab/>
          </w:r>
          <w:r>
            <w:fldChar w:fldCharType="begin"/>
          </w:r>
          <w:r>
            <w:instrText xml:space="preserve"> PAGEREF _Toc4711 \h </w:instrText>
          </w:r>
          <w:r>
            <w:fldChar w:fldCharType="separate"/>
          </w:r>
          <w:r>
            <w:t>5</w:t>
          </w:r>
          <w:r>
            <w:fldChar w:fldCharType="end"/>
          </w:r>
          <w:r>
            <w:rPr>
              <w:rFonts w:ascii="Times New Roman" w:hAnsi="Times New Roman" w:cs="Times New Roman"/>
              <w:bCs/>
              <w:lang w:val="zh-CN"/>
            </w:rPr>
            <w:fldChar w:fldCharType="end"/>
          </w:r>
        </w:p>
        <w:p w14:paraId="0CD5188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_Toc11684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项目说明</w:t>
          </w:r>
          <w:r>
            <w:tab/>
          </w:r>
          <w:r>
            <w:fldChar w:fldCharType="begin"/>
          </w:r>
          <w:r>
            <w:instrText xml:space="preserve"> PAGEREF _Toc11684 \h </w:instrText>
          </w:r>
          <w:r>
            <w:fldChar w:fldCharType="separate"/>
          </w:r>
          <w:r>
            <w:t>5</w:t>
          </w:r>
          <w:r>
            <w:fldChar w:fldCharType="end"/>
          </w:r>
          <w:r>
            <w:rPr>
              <w:rFonts w:ascii="Times New Roman" w:hAnsi="Times New Roman" w:cs="Times New Roman"/>
              <w:bCs/>
              <w:lang w:val="zh-CN"/>
            </w:rPr>
            <w:fldChar w:fldCharType="end"/>
          </w:r>
        </w:p>
        <w:p w14:paraId="73A1FE2D">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_Toc5537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项目背景</w:t>
          </w:r>
          <w:r>
            <w:tab/>
          </w:r>
          <w:r>
            <w:fldChar w:fldCharType="begin"/>
          </w:r>
          <w:r>
            <w:instrText xml:space="preserve"> PAGEREF _Toc5537 \h </w:instrText>
          </w:r>
          <w:r>
            <w:fldChar w:fldCharType="separate"/>
          </w:r>
          <w:r>
            <w:t>5</w:t>
          </w:r>
          <w:r>
            <w:fldChar w:fldCharType="end"/>
          </w:r>
          <w:r>
            <w:rPr>
              <w:rFonts w:ascii="Times New Roman" w:hAnsi="Times New Roman" w:cs="Times New Roman"/>
              <w:bCs/>
              <w:lang w:val="zh-CN"/>
            </w:rPr>
            <w:fldChar w:fldCharType="end"/>
          </w:r>
        </w:p>
        <w:p w14:paraId="430E573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_Toc8831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项目目标</w:t>
          </w:r>
          <w:r>
            <w:tab/>
          </w:r>
          <w:r>
            <w:fldChar w:fldCharType="begin"/>
          </w:r>
          <w:r>
            <w:instrText xml:space="preserve"> PAGEREF _Toc8831 \h </w:instrText>
          </w:r>
          <w:r>
            <w:fldChar w:fldCharType="separate"/>
          </w:r>
          <w:r>
            <w:t>6</w:t>
          </w:r>
          <w:r>
            <w:fldChar w:fldCharType="end"/>
          </w:r>
          <w:r>
            <w:rPr>
              <w:rFonts w:ascii="Times New Roman" w:hAnsi="Times New Roman" w:cs="Times New Roman"/>
              <w:bCs/>
              <w:lang w:val="zh-CN"/>
            </w:rPr>
            <w:fldChar w:fldCharType="end"/>
          </w:r>
        </w:p>
        <w:p w14:paraId="63BC564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_Toc6037 </w:instrText>
          </w:r>
          <w:r>
            <w:rPr>
              <w:rFonts w:ascii="Times New Roman" w:hAnsi="Times New Roman" w:cs="Times New Roman"/>
              <w:bCs/>
              <w:lang w:val="zh-CN"/>
            </w:rPr>
            <w:fldChar w:fldCharType="separate"/>
          </w:r>
          <w:r>
            <w:rPr>
              <w:rFonts w:ascii="Times New Roman" w:hAnsi="Times New Roman" w:cs="Times New Roman"/>
            </w:rPr>
            <w:t xml:space="preserve">2.4. </w:t>
          </w:r>
          <w:r>
            <w:rPr>
              <w:rFonts w:hint="eastAsia" w:ascii="Times New Roman" w:hAnsi="Times New Roman" w:cs="Times New Roman"/>
            </w:rPr>
            <w:t>项目用户</w:t>
          </w:r>
          <w:r>
            <w:tab/>
          </w:r>
          <w:r>
            <w:fldChar w:fldCharType="begin"/>
          </w:r>
          <w:r>
            <w:instrText xml:space="preserve"> PAGEREF _Toc6037 \h </w:instrText>
          </w:r>
          <w:r>
            <w:fldChar w:fldCharType="separate"/>
          </w:r>
          <w:r>
            <w:t>6</w:t>
          </w:r>
          <w:r>
            <w:fldChar w:fldCharType="end"/>
          </w:r>
          <w:r>
            <w:rPr>
              <w:rFonts w:ascii="Times New Roman" w:hAnsi="Times New Roman" w:cs="Times New Roman"/>
              <w:bCs/>
              <w:lang w:val="zh-CN"/>
            </w:rPr>
            <w:fldChar w:fldCharType="end"/>
          </w:r>
        </w:p>
        <w:p w14:paraId="233EF7DF">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_Toc26287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_Toc26287 \h </w:instrText>
          </w:r>
          <w:r>
            <w:fldChar w:fldCharType="separate"/>
          </w:r>
          <w:r>
            <w:t>7</w:t>
          </w:r>
          <w:r>
            <w:fldChar w:fldCharType="end"/>
          </w:r>
          <w:r>
            <w:rPr>
              <w:rFonts w:ascii="Times New Roman" w:hAnsi="Times New Roman" w:cs="Times New Roman"/>
              <w:bCs/>
              <w:lang w:val="zh-CN"/>
            </w:rPr>
            <w:fldChar w:fldCharType="end"/>
          </w:r>
        </w:p>
        <w:p w14:paraId="6454C44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_Toc10751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整体需求</w:t>
          </w:r>
          <w:r>
            <w:tab/>
          </w:r>
          <w:r>
            <w:fldChar w:fldCharType="begin"/>
          </w:r>
          <w:r>
            <w:instrText xml:space="preserve"> PAGEREF _Toc10751 \h </w:instrText>
          </w:r>
          <w:r>
            <w:fldChar w:fldCharType="separate"/>
          </w:r>
          <w:r>
            <w:t>7</w:t>
          </w:r>
          <w:r>
            <w:fldChar w:fldCharType="end"/>
          </w:r>
          <w:r>
            <w:rPr>
              <w:rFonts w:ascii="Times New Roman" w:hAnsi="Times New Roman" w:cs="Times New Roman"/>
              <w:bCs/>
              <w:lang w:val="zh-CN"/>
            </w:rPr>
            <w:fldChar w:fldCharType="end"/>
          </w:r>
        </w:p>
        <w:p w14:paraId="70003654">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_Toc23332 </w:instrText>
          </w:r>
          <w:r>
            <w:rPr>
              <w:rFonts w:ascii="Times New Roman" w:hAnsi="Times New Roman" w:cs="Times New Roman"/>
              <w:bCs/>
              <w:lang w:val="zh-CN"/>
            </w:rPr>
            <w:fldChar w:fldCharType="separate"/>
          </w:r>
          <w:r>
            <w:t xml:space="preserve">3.2. </w:t>
          </w:r>
          <w:r>
            <w:rPr>
              <w:rFonts w:hint="eastAsia" w:ascii="Times New Roman" w:hAnsi="Times New Roman" w:cs="Times New Roman"/>
            </w:rPr>
            <w:t>功能需求</w:t>
          </w:r>
          <w:r>
            <w:tab/>
          </w:r>
          <w:r>
            <w:fldChar w:fldCharType="begin"/>
          </w:r>
          <w:r>
            <w:instrText xml:space="preserve"> PAGEREF _Toc23332 \h </w:instrText>
          </w:r>
          <w:r>
            <w:fldChar w:fldCharType="separate"/>
          </w:r>
          <w:r>
            <w:t>7</w:t>
          </w:r>
          <w:r>
            <w:fldChar w:fldCharType="end"/>
          </w:r>
          <w:r>
            <w:rPr>
              <w:rFonts w:ascii="Times New Roman" w:hAnsi="Times New Roman" w:cs="Times New Roman"/>
              <w:bCs/>
              <w:lang w:val="zh-CN"/>
            </w:rPr>
            <w:fldChar w:fldCharType="end"/>
          </w:r>
        </w:p>
        <w:p w14:paraId="3E3B7417">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_Toc28583 </w:instrText>
          </w:r>
          <w:r>
            <w:rPr>
              <w:rFonts w:ascii="Times New Roman" w:hAnsi="Times New Roman" w:cs="Times New Roman"/>
              <w:bCs/>
              <w:lang w:val="zh-CN"/>
            </w:rPr>
            <w:fldChar w:fldCharType="separate"/>
          </w:r>
          <w:r>
            <w:t xml:space="preserve">3.2.1. </w:t>
          </w:r>
          <w:r>
            <w:rPr>
              <w:rFonts w:hint="eastAsia"/>
            </w:rPr>
            <w:t>需求编号规则</w:t>
          </w:r>
          <w:r>
            <w:tab/>
          </w:r>
          <w:r>
            <w:fldChar w:fldCharType="begin"/>
          </w:r>
          <w:r>
            <w:instrText xml:space="preserve"> PAGEREF _Toc28583 \h </w:instrText>
          </w:r>
          <w:r>
            <w:fldChar w:fldCharType="separate"/>
          </w:r>
          <w:r>
            <w:t>7</w:t>
          </w:r>
          <w:r>
            <w:fldChar w:fldCharType="end"/>
          </w:r>
          <w:r>
            <w:rPr>
              <w:rFonts w:ascii="Times New Roman" w:hAnsi="Times New Roman" w:cs="Times New Roman"/>
              <w:bCs/>
              <w:lang w:val="zh-CN"/>
            </w:rPr>
            <w:fldChar w:fldCharType="end"/>
          </w:r>
        </w:p>
        <w:p w14:paraId="1B1BF315">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_Toc11960 </w:instrText>
          </w:r>
          <w:r>
            <w:rPr>
              <w:rFonts w:ascii="Times New Roman" w:hAnsi="Times New Roman" w:cs="Times New Roman"/>
              <w:bCs/>
              <w:lang w:val="zh-CN"/>
            </w:rPr>
            <w:fldChar w:fldCharType="separate"/>
          </w:r>
          <w:r>
            <w:t xml:space="preserve">3.2.2. </w:t>
          </w:r>
          <w:r>
            <w:rPr>
              <w:rFonts w:hint="eastAsia"/>
            </w:rPr>
            <w:t>总体模块划分</w:t>
          </w:r>
          <w:r>
            <w:tab/>
          </w:r>
          <w:r>
            <w:fldChar w:fldCharType="begin"/>
          </w:r>
          <w:r>
            <w:instrText xml:space="preserve"> PAGEREF _Toc11960 \h </w:instrText>
          </w:r>
          <w:r>
            <w:fldChar w:fldCharType="separate"/>
          </w:r>
          <w:r>
            <w:t>7</w:t>
          </w:r>
          <w:r>
            <w:fldChar w:fldCharType="end"/>
          </w:r>
          <w:r>
            <w:rPr>
              <w:rFonts w:ascii="Times New Roman" w:hAnsi="Times New Roman" w:cs="Times New Roman"/>
              <w:bCs/>
              <w:lang w:val="zh-CN"/>
            </w:rPr>
            <w:fldChar w:fldCharType="end"/>
          </w:r>
        </w:p>
        <w:p w14:paraId="3AD53ECB">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_Toc24170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功能性需求</w:t>
          </w:r>
          <w:r>
            <w:tab/>
          </w:r>
          <w:r>
            <w:fldChar w:fldCharType="begin"/>
          </w:r>
          <w:r>
            <w:instrText xml:space="preserve"> PAGEREF _Toc24170 \h </w:instrText>
          </w:r>
          <w:r>
            <w:fldChar w:fldCharType="separate"/>
          </w:r>
          <w:r>
            <w:t>7</w:t>
          </w:r>
          <w:r>
            <w:fldChar w:fldCharType="end"/>
          </w:r>
          <w:r>
            <w:rPr>
              <w:rFonts w:ascii="Times New Roman" w:hAnsi="Times New Roman" w:cs="Times New Roman"/>
              <w:bCs/>
              <w:lang w:val="zh-CN"/>
            </w:rPr>
            <w:fldChar w:fldCharType="end"/>
          </w:r>
        </w:p>
        <w:p w14:paraId="16C4BFB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_Toc8341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模块</w:t>
          </w:r>
          <w:r>
            <w:rPr>
              <w:rFonts w:hint="eastAsia" w:ascii="Times New Roman" w:hAnsi="Times New Roman" w:cs="Times New Roman"/>
              <w:lang w:val="en-US" w:eastAsia="zh-CN"/>
            </w:rPr>
            <w:t>B1-01</w:t>
          </w:r>
          <w:r>
            <w:tab/>
          </w:r>
          <w:r>
            <w:fldChar w:fldCharType="begin"/>
          </w:r>
          <w:r>
            <w:instrText xml:space="preserve"> PAGEREF _Toc8341 \h </w:instrText>
          </w:r>
          <w:r>
            <w:fldChar w:fldCharType="separate"/>
          </w:r>
          <w:r>
            <w:t>7</w:t>
          </w:r>
          <w:r>
            <w:fldChar w:fldCharType="end"/>
          </w:r>
          <w:r>
            <w:rPr>
              <w:rFonts w:ascii="Times New Roman" w:hAnsi="Times New Roman" w:cs="Times New Roman"/>
              <w:bCs/>
              <w:lang w:val="zh-CN"/>
            </w:rPr>
            <w:fldChar w:fldCharType="end"/>
          </w:r>
        </w:p>
        <w:p w14:paraId="74ACD672">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_Toc24195 </w:instrText>
          </w:r>
          <w:r>
            <w:rPr>
              <w:rFonts w:ascii="Times New Roman" w:hAnsi="Times New Roman" w:cs="Times New Roman"/>
              <w:bCs/>
              <w:lang w:val="zh-CN"/>
            </w:rPr>
            <w:fldChar w:fldCharType="separate"/>
          </w:r>
          <w:r>
            <w:t xml:space="preserve">4.1.1. </w:t>
          </w:r>
          <w:r>
            <w:rPr>
              <w:rFonts w:hint="eastAsia"/>
            </w:rPr>
            <w:t>一级功能</w:t>
          </w:r>
          <w:r>
            <w:rPr>
              <w:rFonts w:hint="eastAsia"/>
              <w:lang w:eastAsia="zh-CN"/>
            </w:rPr>
            <w:t>：</w:t>
          </w:r>
          <w:r>
            <w:rPr>
              <w:rFonts w:hint="eastAsia"/>
              <w:lang w:val="en-US" w:eastAsia="zh-CN"/>
            </w:rPr>
            <w:t>学生信息导入（AGS-B1-001）</w:t>
          </w:r>
          <w:r>
            <w:tab/>
          </w:r>
          <w:r>
            <w:fldChar w:fldCharType="begin"/>
          </w:r>
          <w:r>
            <w:instrText xml:space="preserve"> PAGEREF _Toc24195 \h </w:instrText>
          </w:r>
          <w:r>
            <w:fldChar w:fldCharType="separate"/>
          </w:r>
          <w:r>
            <w:t>8</w:t>
          </w:r>
          <w:r>
            <w:fldChar w:fldCharType="end"/>
          </w:r>
          <w:r>
            <w:rPr>
              <w:rFonts w:ascii="Times New Roman" w:hAnsi="Times New Roman" w:cs="Times New Roman"/>
              <w:bCs/>
              <w:lang w:val="zh-CN"/>
            </w:rPr>
            <w:fldChar w:fldCharType="end"/>
          </w:r>
        </w:p>
        <w:p w14:paraId="69760366">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_Toc28377 </w:instrText>
          </w:r>
          <w:r>
            <w:rPr>
              <w:rFonts w:ascii="Times New Roman" w:hAnsi="Times New Roman" w:cs="Times New Roman"/>
              <w:bCs/>
              <w:lang w:val="zh-CN"/>
            </w:rPr>
            <w:fldChar w:fldCharType="separate"/>
          </w:r>
          <w:r>
            <w:rPr>
              <w:rFonts w:hint="default"/>
              <w:lang w:val="en-US"/>
            </w:rPr>
            <w:t xml:space="preserve">4.1.2. </w:t>
          </w:r>
          <w:r>
            <w:rPr>
              <w:rFonts w:hint="eastAsia"/>
              <w:lang w:val="en-US" w:eastAsia="zh-CN"/>
            </w:rPr>
            <w:t>一</w:t>
          </w:r>
          <w:r>
            <w:rPr>
              <w:rFonts w:hint="eastAsia"/>
            </w:rPr>
            <w:t>级功能</w:t>
          </w:r>
          <w:r>
            <w:rPr>
              <w:rFonts w:hint="eastAsia"/>
              <w:lang w:eastAsia="zh-CN"/>
            </w:rPr>
            <w:t>：学生信息维护 （AGS-B1-002）</w:t>
          </w:r>
          <w:r>
            <w:tab/>
          </w:r>
          <w:r>
            <w:fldChar w:fldCharType="begin"/>
          </w:r>
          <w:r>
            <w:instrText xml:space="preserve"> PAGEREF _Toc28377 \h </w:instrText>
          </w:r>
          <w:r>
            <w:fldChar w:fldCharType="separate"/>
          </w:r>
          <w:r>
            <w:t>8</w:t>
          </w:r>
          <w:r>
            <w:fldChar w:fldCharType="end"/>
          </w:r>
          <w:r>
            <w:rPr>
              <w:rFonts w:ascii="Times New Roman" w:hAnsi="Times New Roman" w:cs="Times New Roman"/>
              <w:bCs/>
              <w:lang w:val="zh-CN"/>
            </w:rPr>
            <w:fldChar w:fldCharType="end"/>
          </w:r>
        </w:p>
        <w:p w14:paraId="136A81BB">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_Toc6432 </w:instrText>
          </w:r>
          <w:r>
            <w:rPr>
              <w:rFonts w:ascii="Times New Roman" w:hAnsi="Times New Roman" w:cs="Times New Roman"/>
              <w:bCs/>
              <w:lang w:val="zh-CN"/>
            </w:rPr>
            <w:fldChar w:fldCharType="separate"/>
          </w:r>
          <w:r>
            <w:rPr>
              <w:rFonts w:hint="default"/>
              <w:lang w:val="en-US"/>
            </w:rPr>
            <w:t xml:space="preserve">4.1.3. </w:t>
          </w:r>
          <w:r>
            <w:rPr>
              <w:rFonts w:hint="eastAsia"/>
              <w:lang w:val="en-US" w:eastAsia="zh-CN"/>
            </w:rPr>
            <w:t>一</w:t>
          </w:r>
          <w:r>
            <w:rPr>
              <w:rFonts w:hint="eastAsia"/>
            </w:rPr>
            <w:t>级功能</w:t>
          </w:r>
          <w:r>
            <w:rPr>
              <w:rFonts w:hint="eastAsia"/>
              <w:lang w:eastAsia="zh-CN"/>
            </w:rPr>
            <w:t>：分班管理 （AGS-B1-003）</w:t>
          </w:r>
          <w:r>
            <w:tab/>
          </w:r>
          <w:r>
            <w:fldChar w:fldCharType="begin"/>
          </w:r>
          <w:r>
            <w:instrText xml:space="preserve"> PAGEREF _Toc6432 \h </w:instrText>
          </w:r>
          <w:r>
            <w:fldChar w:fldCharType="separate"/>
          </w:r>
          <w:r>
            <w:t>9</w:t>
          </w:r>
          <w:r>
            <w:fldChar w:fldCharType="end"/>
          </w:r>
          <w:r>
            <w:rPr>
              <w:rFonts w:ascii="Times New Roman" w:hAnsi="Times New Roman" w:cs="Times New Roman"/>
              <w:bCs/>
              <w:lang w:val="zh-CN"/>
            </w:rPr>
            <w:fldChar w:fldCharType="end"/>
          </w:r>
        </w:p>
        <w:p w14:paraId="2CD9BB9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_Toc7013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模块</w:t>
          </w:r>
          <w:r>
            <w:rPr>
              <w:rFonts w:hint="eastAsia" w:ascii="Times New Roman" w:hAnsi="Times New Roman" w:cs="Times New Roman"/>
              <w:lang w:val="en-US" w:eastAsia="zh-CN"/>
            </w:rPr>
            <w:t>B1-02</w:t>
          </w:r>
          <w:r>
            <w:tab/>
          </w:r>
          <w:r>
            <w:fldChar w:fldCharType="begin"/>
          </w:r>
          <w:r>
            <w:instrText xml:space="preserve"> PAGEREF _Toc7013 \h </w:instrText>
          </w:r>
          <w:r>
            <w:fldChar w:fldCharType="separate"/>
          </w:r>
          <w:r>
            <w:t>9</w:t>
          </w:r>
          <w:r>
            <w:fldChar w:fldCharType="end"/>
          </w:r>
          <w:r>
            <w:rPr>
              <w:rFonts w:ascii="Times New Roman" w:hAnsi="Times New Roman" w:cs="Times New Roman"/>
              <w:bCs/>
              <w:lang w:val="zh-CN"/>
            </w:rPr>
            <w:fldChar w:fldCharType="end"/>
          </w:r>
        </w:p>
        <w:p w14:paraId="60E29B04">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_Toc6270 </w:instrText>
          </w:r>
          <w:r>
            <w:rPr>
              <w:rFonts w:ascii="Times New Roman" w:hAnsi="Times New Roman" w:cs="Times New Roman"/>
              <w:bCs/>
              <w:lang w:val="zh-CN"/>
            </w:rPr>
            <w:fldChar w:fldCharType="separate"/>
          </w:r>
          <w:r>
            <w:t xml:space="preserve">4.2.1. </w:t>
          </w:r>
          <w:r>
            <w:rPr>
              <w:rFonts w:hint="eastAsia"/>
            </w:rPr>
            <w:t>一级功能</w:t>
          </w:r>
          <w:r>
            <w:rPr>
              <w:rFonts w:hint="eastAsia"/>
              <w:lang w:eastAsia="zh-CN"/>
            </w:rPr>
            <w:t>：成绩总览 （AGS-B1-004）</w:t>
          </w:r>
          <w:r>
            <w:tab/>
          </w:r>
          <w:r>
            <w:fldChar w:fldCharType="begin"/>
          </w:r>
          <w:r>
            <w:instrText xml:space="preserve"> PAGEREF _Toc6270 \h </w:instrText>
          </w:r>
          <w:r>
            <w:fldChar w:fldCharType="separate"/>
          </w:r>
          <w:r>
            <w:t>10</w:t>
          </w:r>
          <w:r>
            <w:fldChar w:fldCharType="end"/>
          </w:r>
          <w:r>
            <w:rPr>
              <w:rFonts w:ascii="Times New Roman" w:hAnsi="Times New Roman" w:cs="Times New Roman"/>
              <w:bCs/>
              <w:lang w:val="zh-CN"/>
            </w:rPr>
            <w:fldChar w:fldCharType="end"/>
          </w:r>
        </w:p>
        <w:p w14:paraId="4784149A">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_Toc16362 </w:instrText>
          </w:r>
          <w:r>
            <w:rPr>
              <w:rFonts w:ascii="Times New Roman" w:hAnsi="Times New Roman" w:cs="Times New Roman"/>
              <w:bCs/>
              <w:lang w:val="zh-CN"/>
            </w:rPr>
            <w:fldChar w:fldCharType="separate"/>
          </w:r>
          <w:r>
            <w:t xml:space="preserve">4.2.2. </w:t>
          </w:r>
          <w:r>
            <w:rPr>
              <w:rFonts w:hint="eastAsia"/>
              <w:lang w:val="en-US" w:eastAsia="zh-CN"/>
            </w:rPr>
            <w:t>一</w:t>
          </w:r>
          <w:r>
            <w:rPr>
              <w:rFonts w:hint="eastAsia"/>
            </w:rPr>
            <w:t>级功能</w:t>
          </w:r>
          <w:r>
            <w:rPr>
              <w:rFonts w:hint="eastAsia"/>
              <w:lang w:eastAsia="zh-CN"/>
            </w:rPr>
            <w:t>：个人成绩详情查询 （AGS-B1-005）</w:t>
          </w:r>
          <w:r>
            <w:tab/>
          </w:r>
          <w:r>
            <w:fldChar w:fldCharType="begin"/>
          </w:r>
          <w:r>
            <w:instrText xml:space="preserve"> PAGEREF _Toc16362 \h </w:instrText>
          </w:r>
          <w:r>
            <w:fldChar w:fldCharType="separate"/>
          </w:r>
          <w:r>
            <w:t>10</w:t>
          </w:r>
          <w:r>
            <w:fldChar w:fldCharType="end"/>
          </w:r>
          <w:r>
            <w:rPr>
              <w:rFonts w:ascii="Times New Roman" w:hAnsi="Times New Roman" w:cs="Times New Roman"/>
              <w:bCs/>
              <w:lang w:val="zh-CN"/>
            </w:rPr>
            <w:fldChar w:fldCharType="end"/>
          </w:r>
        </w:p>
        <w:p w14:paraId="7A3221EE">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_Toc11822 </w:instrText>
          </w:r>
          <w:r>
            <w:rPr>
              <w:rFonts w:ascii="Times New Roman" w:hAnsi="Times New Roman" w:cs="Times New Roman"/>
              <w:bCs/>
              <w:lang w:val="zh-CN"/>
            </w:rPr>
            <w:fldChar w:fldCharType="separate"/>
          </w:r>
          <w:r>
            <w:rPr>
              <w:rFonts w:ascii="Times New Roman" w:hAnsi="Times New Roman" w:cs="Times New Roman"/>
            </w:rPr>
            <w:t xml:space="preserve">4.3. </w:t>
          </w:r>
          <w:r>
            <w:rPr>
              <w:rFonts w:hint="eastAsia" w:ascii="Times New Roman" w:hAnsi="Times New Roman" w:cs="Times New Roman"/>
            </w:rPr>
            <w:t>模块</w:t>
          </w:r>
          <w:r>
            <w:rPr>
              <w:rFonts w:hint="eastAsia" w:ascii="Times New Roman" w:hAnsi="Times New Roman" w:cs="Times New Roman"/>
              <w:lang w:val="en-US" w:eastAsia="zh-CN"/>
            </w:rPr>
            <w:t>B1-03</w:t>
          </w:r>
          <w:r>
            <w:tab/>
          </w:r>
          <w:r>
            <w:fldChar w:fldCharType="begin"/>
          </w:r>
          <w:r>
            <w:instrText xml:space="preserve"> PAGEREF _Toc11822 \h </w:instrText>
          </w:r>
          <w:r>
            <w:fldChar w:fldCharType="separate"/>
          </w:r>
          <w:r>
            <w:t>10</w:t>
          </w:r>
          <w:r>
            <w:fldChar w:fldCharType="end"/>
          </w:r>
          <w:r>
            <w:rPr>
              <w:rFonts w:ascii="Times New Roman" w:hAnsi="Times New Roman" w:cs="Times New Roman"/>
              <w:bCs/>
              <w:lang w:val="zh-CN"/>
            </w:rPr>
            <w:fldChar w:fldCharType="end"/>
          </w:r>
        </w:p>
        <w:p w14:paraId="241D1B93">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_Toc13246 </w:instrText>
          </w:r>
          <w:r>
            <w:rPr>
              <w:rFonts w:ascii="Times New Roman" w:hAnsi="Times New Roman" w:cs="Times New Roman"/>
              <w:bCs/>
              <w:lang w:val="zh-CN"/>
            </w:rPr>
            <w:fldChar w:fldCharType="separate"/>
          </w:r>
          <w:r>
            <w:rPr>
              <w:rFonts w:hint="default"/>
              <w:lang w:val="en-US"/>
            </w:rPr>
            <w:t xml:space="preserve">4.3.1. </w:t>
          </w:r>
          <w:r>
            <w:rPr>
              <w:rFonts w:hint="eastAsia"/>
            </w:rPr>
            <w:t>一级功能</w:t>
          </w:r>
          <w:r>
            <w:rPr>
              <w:rFonts w:hint="eastAsia"/>
              <w:lang w:val="en-US" w:eastAsia="zh-CN"/>
            </w:rPr>
            <w:t>:代码提交 （AGS-B1-006）</w:t>
          </w:r>
          <w:r>
            <w:tab/>
          </w:r>
          <w:r>
            <w:fldChar w:fldCharType="begin"/>
          </w:r>
          <w:r>
            <w:instrText xml:space="preserve"> PAGEREF _Toc13246 \h </w:instrText>
          </w:r>
          <w:r>
            <w:fldChar w:fldCharType="separate"/>
          </w:r>
          <w:r>
            <w:t>11</w:t>
          </w:r>
          <w:r>
            <w:fldChar w:fldCharType="end"/>
          </w:r>
          <w:r>
            <w:rPr>
              <w:rFonts w:ascii="Times New Roman" w:hAnsi="Times New Roman" w:cs="Times New Roman"/>
              <w:bCs/>
              <w:lang w:val="zh-CN"/>
            </w:rPr>
            <w:fldChar w:fldCharType="end"/>
          </w:r>
        </w:p>
        <w:p w14:paraId="60913833">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_Toc30762 </w:instrText>
          </w:r>
          <w:r>
            <w:rPr>
              <w:rFonts w:ascii="Times New Roman" w:hAnsi="Times New Roman" w:cs="Times New Roman"/>
              <w:bCs/>
              <w:lang w:val="zh-CN"/>
            </w:rPr>
            <w:fldChar w:fldCharType="separate"/>
          </w:r>
          <w:r>
            <w:rPr>
              <w:rFonts w:ascii="Times New Roman" w:hAnsi="Times New Roman" w:cs="Times New Roman"/>
            </w:rPr>
            <w:t xml:space="preserve">4.4. </w:t>
          </w:r>
          <w:r>
            <w:rPr>
              <w:rFonts w:hint="eastAsia" w:ascii="Times New Roman" w:hAnsi="Times New Roman" w:cs="Times New Roman"/>
            </w:rPr>
            <w:t>模块</w:t>
          </w:r>
          <w:r>
            <w:rPr>
              <w:rFonts w:hint="eastAsia" w:ascii="Times New Roman" w:hAnsi="Times New Roman" w:cs="Times New Roman"/>
              <w:lang w:val="en-US" w:eastAsia="zh-CN"/>
            </w:rPr>
            <w:t>B1-04</w:t>
          </w:r>
          <w:r>
            <w:tab/>
          </w:r>
          <w:r>
            <w:fldChar w:fldCharType="begin"/>
          </w:r>
          <w:r>
            <w:instrText xml:space="preserve"> PAGEREF _Toc30762 \h </w:instrText>
          </w:r>
          <w:r>
            <w:fldChar w:fldCharType="separate"/>
          </w:r>
          <w:r>
            <w:t>11</w:t>
          </w:r>
          <w:r>
            <w:fldChar w:fldCharType="end"/>
          </w:r>
          <w:r>
            <w:rPr>
              <w:rFonts w:ascii="Times New Roman" w:hAnsi="Times New Roman" w:cs="Times New Roman"/>
              <w:bCs/>
              <w:lang w:val="zh-CN"/>
            </w:rPr>
            <w:fldChar w:fldCharType="end"/>
          </w:r>
        </w:p>
        <w:p w14:paraId="11BB077F">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_Toc6399 </w:instrText>
          </w:r>
          <w:r>
            <w:rPr>
              <w:rFonts w:ascii="Times New Roman" w:hAnsi="Times New Roman" w:cs="Times New Roman"/>
              <w:bCs/>
              <w:lang w:val="zh-CN"/>
            </w:rPr>
            <w:fldChar w:fldCharType="separate"/>
          </w:r>
          <w:r>
            <w:t xml:space="preserve">4.4.1. </w:t>
          </w:r>
          <w:r>
            <w:rPr>
              <w:rFonts w:hint="eastAsia"/>
            </w:rPr>
            <w:t>一级功能</w:t>
          </w:r>
          <w:r>
            <w:rPr>
              <w:rFonts w:hint="eastAsia"/>
              <w:lang w:eastAsia="zh-CN"/>
            </w:rPr>
            <w:t>：用户认证与登录 （AGS-B1-007）</w:t>
          </w:r>
          <w:r>
            <w:tab/>
          </w:r>
          <w:r>
            <w:fldChar w:fldCharType="begin"/>
          </w:r>
          <w:r>
            <w:instrText xml:space="preserve"> PAGEREF _Toc6399 \h </w:instrText>
          </w:r>
          <w:r>
            <w:fldChar w:fldCharType="separate"/>
          </w:r>
          <w:r>
            <w:t>12</w:t>
          </w:r>
          <w:r>
            <w:fldChar w:fldCharType="end"/>
          </w:r>
          <w:r>
            <w:rPr>
              <w:rFonts w:ascii="Times New Roman" w:hAnsi="Times New Roman" w:cs="Times New Roman"/>
              <w:bCs/>
              <w:lang w:val="zh-CN"/>
            </w:rPr>
            <w:fldChar w:fldCharType="end"/>
          </w:r>
        </w:p>
        <w:p w14:paraId="6F33B1E9">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_Toc25571 </w:instrText>
          </w:r>
          <w:r>
            <w:rPr>
              <w:rFonts w:ascii="Times New Roman" w:hAnsi="Times New Roman" w:cs="Times New Roman"/>
              <w:bCs/>
              <w:lang w:val="zh-CN"/>
            </w:rPr>
            <w:fldChar w:fldCharType="separate"/>
          </w:r>
          <w:r>
            <w:t xml:space="preserve">4.4.2. </w:t>
          </w:r>
          <w:r>
            <w:rPr>
              <w:rFonts w:hint="eastAsia"/>
              <w:lang w:val="en-US" w:eastAsia="zh-CN"/>
            </w:rPr>
            <w:t>一</w:t>
          </w:r>
          <w:r>
            <w:rPr>
              <w:rFonts w:hint="eastAsia"/>
            </w:rPr>
            <w:t>级功能</w:t>
          </w:r>
          <w:r>
            <w:rPr>
              <w:rFonts w:hint="eastAsia"/>
              <w:lang w:eastAsia="zh-CN"/>
            </w:rPr>
            <w:t>：访问控制 （AGS-B1-008）</w:t>
          </w:r>
          <w:r>
            <w:tab/>
          </w:r>
          <w:r>
            <w:fldChar w:fldCharType="begin"/>
          </w:r>
          <w:r>
            <w:instrText xml:space="preserve"> PAGEREF _Toc25571 \h </w:instrText>
          </w:r>
          <w:r>
            <w:fldChar w:fldCharType="separate"/>
          </w:r>
          <w:r>
            <w:t>12</w:t>
          </w:r>
          <w:r>
            <w:fldChar w:fldCharType="end"/>
          </w:r>
          <w:r>
            <w:rPr>
              <w:rFonts w:ascii="Times New Roman" w:hAnsi="Times New Roman" w:cs="Times New Roman"/>
              <w:bCs/>
              <w:lang w:val="zh-CN"/>
            </w:rPr>
            <w:fldChar w:fldCharType="end"/>
          </w:r>
        </w:p>
        <w:p w14:paraId="43343242">
          <w:pPr>
            <w:rPr>
              <w:rFonts w:ascii="Times New Roman" w:hAnsi="Times New Roman" w:cs="Times New Roman"/>
            </w:rPr>
          </w:pPr>
          <w:r>
            <w:rPr>
              <w:rFonts w:ascii="Times New Roman" w:hAnsi="Times New Roman" w:cs="Times New Roman"/>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ascii="Times New Roman" w:hAnsi="Times New Roman" w:cs="Times New Roman"/>
        </w:rPr>
      </w:pPr>
      <w:bookmarkStart w:id="0" w:name="_Toc23583"/>
      <w:r>
        <w:rPr>
          <w:rFonts w:hint="eastAsia" w:ascii="Times New Roman" w:hAnsi="Times New Roman" w:cs="Times New Roman"/>
        </w:rPr>
        <w:t>文档介绍</w:t>
      </w:r>
      <w:bookmarkEnd w:id="0"/>
    </w:p>
    <w:p w14:paraId="4A7BB570">
      <w:pPr>
        <w:pStyle w:val="3"/>
        <w:numPr>
          <w:ilvl w:val="1"/>
          <w:numId w:val="2"/>
        </w:numPr>
        <w:rPr>
          <w:rFonts w:ascii="Times New Roman" w:hAnsi="Times New Roman" w:cs="Times New Roman"/>
        </w:rPr>
      </w:pPr>
      <w:bookmarkStart w:id="1" w:name="_Toc2585"/>
      <w:r>
        <w:rPr>
          <w:rFonts w:hint="eastAsia" w:ascii="Times New Roman" w:hAnsi="Times New Roman" w:cs="Times New Roman"/>
        </w:rPr>
        <w:t>编写目的</w:t>
      </w:r>
      <w:bookmarkEnd w:id="1"/>
    </w:p>
    <w:p w14:paraId="6A8EB151">
      <w:pPr>
        <w:ind w:firstLine="420" w:firstLineChars="200"/>
        <w:rPr>
          <w:rFonts w:hint="eastAsia"/>
        </w:rPr>
      </w:pPr>
      <w:r>
        <w:rPr>
          <w:rFonts w:hint="eastAsia"/>
          <w:lang w:val="en-US" w:eastAsia="zh-CN"/>
        </w:rPr>
        <w:t>本文档为《AutoGrader作业代码自动评分系统B1模块需求规格说明书》（SRS），其编写目的如下：</w:t>
      </w:r>
    </w:p>
    <w:p w14:paraId="1DD2AA86">
      <w:pPr>
        <w:numPr>
          <w:ilvl w:val="0"/>
          <w:numId w:val="3"/>
        </w:numPr>
        <w:ind w:firstLine="420" w:firstLineChars="200"/>
        <w:rPr>
          <w:rFonts w:hint="eastAsia"/>
        </w:rPr>
      </w:pPr>
      <w:r>
        <w:rPr>
          <w:rFonts w:hint="eastAsia"/>
        </w:rPr>
        <w:t>明确定义</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模块）的总体功能</w:t>
      </w:r>
      <w:r>
        <w:rPr>
          <w:rFonts w:hint="eastAsia"/>
          <w:lang w:val="en-US" w:eastAsia="zh-CN"/>
        </w:rPr>
        <w:t>需求</w:t>
      </w:r>
      <w:r>
        <w:rPr>
          <w:rFonts w:hint="eastAsia"/>
        </w:rPr>
        <w:t>与接口需求，作为教师</w:t>
      </w:r>
      <w:r>
        <w:rPr>
          <w:rFonts w:hint="eastAsia"/>
          <w:lang w:val="en-US" w:eastAsia="zh-CN"/>
        </w:rPr>
        <w:t>/</w:t>
      </w:r>
      <w:r>
        <w:rPr>
          <w:rFonts w:hint="eastAsia"/>
        </w:rPr>
        <w:t>学生用户与开发团队之间相互</w:t>
      </w:r>
      <w:r>
        <w:rPr>
          <w:rFonts w:hint="eastAsia"/>
          <w:lang w:val="en-US" w:eastAsia="zh-CN"/>
        </w:rPr>
        <w:t>了解</w:t>
      </w:r>
      <w:r>
        <w:rPr>
          <w:rFonts w:hint="eastAsia"/>
        </w:rPr>
        <w:t>、需求对齐的基础；</w:t>
      </w:r>
    </w:p>
    <w:p w14:paraId="55FB2930">
      <w:pPr>
        <w:numPr>
          <w:ilvl w:val="0"/>
          <w:numId w:val="3"/>
        </w:numPr>
        <w:ind w:firstLine="420" w:firstLineChars="200"/>
      </w:pPr>
      <w:r>
        <w:rPr>
          <w:rFonts w:hint="eastAsia"/>
          <w:lang w:val="en-US" w:eastAsia="zh-CN"/>
        </w:rPr>
        <w:t>提供功能需求、性能需求、初步设计、用户影响等信息，</w:t>
      </w:r>
      <w:r>
        <w:rPr>
          <w:rFonts w:hint="eastAsia"/>
        </w:rPr>
        <w:t>为</w:t>
      </w:r>
      <w:r>
        <w:rPr>
          <w:rFonts w:hint="eastAsia"/>
          <w:lang w:val="en-US" w:eastAsia="zh-CN"/>
        </w:rPr>
        <w:t>B1</w:t>
      </w:r>
      <w:r>
        <w:rPr>
          <w:rFonts w:hint="eastAsia"/>
        </w:rPr>
        <w:t>模块的详细设计、编码实现提供明确依据，同时为与B2/B4模块的接口联调提供规范指导；</w:t>
      </w:r>
    </w:p>
    <w:p w14:paraId="06EC53A5">
      <w:pPr>
        <w:numPr>
          <w:ilvl w:val="0"/>
          <w:numId w:val="3"/>
        </w:numPr>
        <w:ind w:firstLine="420" w:firstLineChars="200"/>
      </w:pPr>
      <w:r>
        <w:rPr>
          <w:rFonts w:hint="eastAsia"/>
        </w:rPr>
        <w:t>作为</w:t>
      </w:r>
      <w:r>
        <w:rPr>
          <w:rFonts w:hint="eastAsia"/>
          <w:lang w:val="en-US" w:eastAsia="zh-CN"/>
        </w:rPr>
        <w:t>B1</w:t>
      </w:r>
      <w:r>
        <w:rPr>
          <w:rFonts w:hint="eastAsia"/>
        </w:rPr>
        <w:t>模块功能验收、集成测试与系统测试的核心依据，确保模块交付质量符合项目整体要求。</w:t>
      </w:r>
    </w:p>
    <w:p w14:paraId="33519F22">
      <w:pPr>
        <w:pStyle w:val="3"/>
        <w:numPr>
          <w:ilvl w:val="1"/>
          <w:numId w:val="2"/>
        </w:numPr>
        <w:rPr>
          <w:rFonts w:ascii="Times New Roman" w:hAnsi="Times New Roman" w:cs="Times New Roman"/>
        </w:rPr>
      </w:pPr>
      <w:bookmarkStart w:id="2" w:name="_Toc29966"/>
      <w:r>
        <w:rPr>
          <w:rFonts w:hint="eastAsia" w:ascii="Times New Roman" w:hAnsi="Times New Roman" w:cs="Times New Roman"/>
        </w:rPr>
        <w:t>文档范围</w:t>
      </w:r>
      <w:bookmarkEnd w:id="2"/>
    </w:p>
    <w:p w14:paraId="42A0D601">
      <w:pPr>
        <w:ind w:firstLine="420" w:firstLineChars="200"/>
        <w:rPr>
          <w:rFonts w:hint="eastAsia"/>
        </w:rPr>
      </w:pPr>
      <w:r>
        <w:rPr>
          <w:rFonts w:hint="eastAsia"/>
        </w:rPr>
        <w:t>本文档聚焦于AutoGrader作业代码自动评分系统中B1 模块的需求描述，主要包含：</w:t>
      </w:r>
    </w:p>
    <w:p w14:paraId="1B0996E4">
      <w:pPr>
        <w:numPr>
          <w:ilvl w:val="0"/>
          <w:numId w:val="4"/>
        </w:numPr>
        <w:ind w:left="420" w:leftChars="0" w:firstLine="147" w:firstLineChars="0"/>
        <w:rPr>
          <w:rFonts w:hint="eastAsia"/>
        </w:rPr>
      </w:pPr>
      <w:r>
        <w:rPr>
          <w:rFonts w:hint="eastAsia"/>
          <w:lang w:val="en-US" w:eastAsia="zh-CN"/>
        </w:rPr>
        <w:t>项目总体介绍，如项目背景、项目目标、项目用户；</w:t>
      </w:r>
    </w:p>
    <w:p w14:paraId="12516768">
      <w:pPr>
        <w:numPr>
          <w:ilvl w:val="0"/>
          <w:numId w:val="4"/>
        </w:numPr>
        <w:ind w:left="420" w:leftChars="0" w:firstLine="147" w:firstLineChars="0"/>
        <w:rPr>
          <w:rFonts w:hint="eastAsia"/>
        </w:rPr>
      </w:pPr>
      <w:r>
        <w:rPr>
          <w:rFonts w:hint="eastAsia"/>
          <w:lang w:val="en-US" w:eastAsia="zh-CN"/>
        </w:rPr>
        <w:t>B1模块的整体</w:t>
      </w:r>
      <w:r>
        <w:rPr>
          <w:rFonts w:hint="eastAsia"/>
        </w:rPr>
        <w:t>需求；</w:t>
      </w:r>
    </w:p>
    <w:p w14:paraId="3944BC80">
      <w:pPr>
        <w:numPr>
          <w:ilvl w:val="0"/>
          <w:numId w:val="4"/>
        </w:numPr>
        <w:ind w:left="420" w:leftChars="0" w:firstLine="147" w:firstLineChars="0"/>
        <w:rPr>
          <w:rFonts w:hint="eastAsia"/>
        </w:rPr>
      </w:pPr>
      <w:r>
        <w:rPr>
          <w:rFonts w:hint="eastAsia"/>
        </w:rPr>
        <w:t>B1模块的核心功能需求（学生信息管理、成绩查询展示、作业提交入口、权限控制等）；</w:t>
      </w:r>
    </w:p>
    <w:p w14:paraId="2B2E61E2">
      <w:pPr>
        <w:numPr>
          <w:ilvl w:val="0"/>
          <w:numId w:val="4"/>
        </w:numPr>
        <w:ind w:left="420" w:leftChars="0" w:firstLine="147" w:firstLineChars="0"/>
      </w:pPr>
      <w:r>
        <w:rPr>
          <w:rFonts w:hint="eastAsia"/>
          <w:lang w:val="en-US" w:eastAsia="zh-CN"/>
        </w:rPr>
        <w:t>项目总体模块划分；</w:t>
      </w:r>
    </w:p>
    <w:p w14:paraId="636632B4">
      <w:pPr>
        <w:numPr>
          <w:ilvl w:val="0"/>
          <w:numId w:val="4"/>
        </w:numPr>
        <w:ind w:left="420" w:leftChars="0" w:firstLine="147" w:firstLineChars="0"/>
        <w:rPr>
          <w:rFonts w:hint="eastAsia"/>
        </w:rPr>
      </w:pPr>
      <w:r>
        <w:rPr>
          <w:rFonts w:hint="eastAsia"/>
          <w:lang w:val="en-US" w:eastAsia="zh-CN"/>
        </w:rPr>
        <w:t>项目功能编号规则及具体功能描述；</w:t>
      </w:r>
    </w:p>
    <w:p w14:paraId="479F3A40">
      <w:pPr>
        <w:pStyle w:val="3"/>
        <w:numPr>
          <w:ilvl w:val="1"/>
          <w:numId w:val="2"/>
        </w:numPr>
        <w:rPr>
          <w:rFonts w:ascii="Times New Roman" w:hAnsi="Times New Roman" w:cs="Times New Roman"/>
        </w:rPr>
      </w:pPr>
      <w:bookmarkStart w:id="3" w:name="_Toc16626"/>
      <w:r>
        <w:rPr>
          <w:rFonts w:hint="eastAsia" w:ascii="Times New Roman" w:hAnsi="Times New Roman" w:cs="Times New Roman"/>
        </w:rPr>
        <w:t>读者对象</w:t>
      </w:r>
      <w:bookmarkEnd w:id="3"/>
    </w:p>
    <w:p w14:paraId="280766C3">
      <w:pPr>
        <w:ind w:firstLine="420" w:firstLineChars="200"/>
        <w:rPr>
          <w:rFonts w:hint="eastAsia"/>
        </w:rPr>
      </w:pPr>
      <w:r>
        <w:rPr>
          <w:rFonts w:hint="eastAsia"/>
          <w:lang w:val="en-US" w:eastAsia="zh-CN"/>
        </w:rPr>
        <w:t>本文档适用于以下角色：</w:t>
      </w:r>
    </w:p>
    <w:p w14:paraId="62CCB479">
      <w:pPr>
        <w:numPr>
          <w:ilvl w:val="0"/>
          <w:numId w:val="5"/>
        </w:numPr>
        <w:ind w:left="420" w:leftChars="0" w:firstLine="147" w:firstLineChars="0"/>
        <w:rPr>
          <w:rFonts w:hint="eastAsia"/>
        </w:rPr>
      </w:pPr>
      <w:r>
        <w:rPr>
          <w:rFonts w:hint="eastAsia"/>
        </w:rPr>
        <w:t>需求与设计人员：用于理解</w:t>
      </w:r>
      <w:r>
        <w:rPr>
          <w:rFonts w:hint="eastAsia"/>
          <w:lang w:val="en-US" w:eastAsia="zh-CN"/>
        </w:rPr>
        <w:t>B1</w:t>
      </w:r>
      <w:r>
        <w:rPr>
          <w:rFonts w:hint="eastAsia"/>
        </w:rPr>
        <w:t xml:space="preserve">模块需求边界，开展模块架构与 UI </w:t>
      </w:r>
      <w:r>
        <w:rPr>
          <w:rFonts w:hint="eastAsia"/>
          <w:lang w:val="en-US" w:eastAsia="zh-CN"/>
        </w:rPr>
        <w:t>/</w:t>
      </w:r>
      <w:r>
        <w:rPr>
          <w:rFonts w:hint="eastAsia"/>
        </w:rPr>
        <w:t>数据库设计；</w:t>
      </w:r>
    </w:p>
    <w:p w14:paraId="3D800E7F">
      <w:pPr>
        <w:numPr>
          <w:ilvl w:val="0"/>
          <w:numId w:val="5"/>
        </w:numPr>
        <w:ind w:left="420" w:leftChars="0" w:firstLine="147" w:firstLineChars="0"/>
        <w:rPr>
          <w:rFonts w:hint="eastAsia"/>
        </w:rPr>
      </w:pPr>
      <w:r>
        <w:rPr>
          <w:rFonts w:hint="eastAsia"/>
        </w:rPr>
        <w:t>开发人员：前端</w:t>
      </w:r>
      <w:r>
        <w:rPr>
          <w:rFonts w:hint="eastAsia"/>
          <w:lang w:val="en-US" w:eastAsia="zh-CN"/>
        </w:rPr>
        <w:t>/</w:t>
      </w:r>
      <w:r>
        <w:rPr>
          <w:rFonts w:hint="eastAsia"/>
        </w:rPr>
        <w:t>后端开发工程师，作为</w:t>
      </w:r>
      <w:r>
        <w:rPr>
          <w:rFonts w:hint="eastAsia"/>
          <w:lang w:val="en-US" w:eastAsia="zh-CN"/>
        </w:rPr>
        <w:t>B1</w:t>
      </w:r>
      <w:r>
        <w:rPr>
          <w:rFonts w:hint="eastAsia"/>
        </w:rPr>
        <w:t>模块编码实现的核心参考；</w:t>
      </w:r>
    </w:p>
    <w:p w14:paraId="2EB28599">
      <w:pPr>
        <w:numPr>
          <w:ilvl w:val="0"/>
          <w:numId w:val="5"/>
        </w:numPr>
        <w:ind w:left="420" w:leftChars="0" w:firstLine="147" w:firstLineChars="0"/>
        <w:rPr>
          <w:rFonts w:hint="eastAsia"/>
        </w:rPr>
      </w:pPr>
      <w:r>
        <w:rPr>
          <w:rFonts w:hint="eastAsia"/>
        </w:rPr>
        <w:t>测试人员：用于制定</w:t>
      </w:r>
      <w:r>
        <w:rPr>
          <w:rFonts w:hint="eastAsia"/>
          <w:lang w:val="en-US" w:eastAsia="zh-CN"/>
        </w:rPr>
        <w:t>B1</w:t>
      </w:r>
      <w:r>
        <w:rPr>
          <w:rFonts w:hint="eastAsia"/>
        </w:rPr>
        <w:t>模块测试用例，执行功能、接口与性能测试；</w:t>
      </w:r>
    </w:p>
    <w:p w14:paraId="198C6F9F">
      <w:pPr>
        <w:numPr>
          <w:ilvl w:val="0"/>
          <w:numId w:val="5"/>
        </w:numPr>
        <w:ind w:left="420" w:leftChars="0" w:firstLine="147" w:firstLineChars="0"/>
        <w:rPr>
          <w:rFonts w:hint="eastAsia"/>
        </w:rPr>
      </w:pPr>
      <w:r>
        <w:rPr>
          <w:rFonts w:hint="eastAsia"/>
        </w:rPr>
        <w:t>协作模块团队：B2/B4 模块开发人员，用于明确模块间接口依赖与数据交互规范；</w:t>
      </w:r>
    </w:p>
    <w:p w14:paraId="520701EA">
      <w:pPr>
        <w:numPr>
          <w:ilvl w:val="0"/>
          <w:numId w:val="5"/>
        </w:numPr>
        <w:ind w:left="420" w:leftChars="0" w:firstLine="147" w:firstLineChars="0"/>
        <w:rPr>
          <w:rFonts w:hint="eastAsia"/>
        </w:rPr>
      </w:pPr>
      <w:r>
        <w:rPr>
          <w:rFonts w:hint="eastAsia"/>
        </w:rPr>
        <w:t>项目管理人员：用于跟踪</w:t>
      </w:r>
      <w:r>
        <w:rPr>
          <w:rFonts w:hint="eastAsia"/>
          <w:lang w:val="en-US" w:eastAsia="zh-CN"/>
        </w:rPr>
        <w:t>B1</w:t>
      </w:r>
      <w:r>
        <w:rPr>
          <w:rFonts w:hint="eastAsia"/>
        </w:rPr>
        <w:t>模块需求进度、评估开发范围与风险。</w:t>
      </w:r>
    </w:p>
    <w:p w14:paraId="428A86B0">
      <w:pPr>
        <w:numPr>
          <w:ilvl w:val="0"/>
          <w:numId w:val="5"/>
        </w:numPr>
        <w:ind w:left="420" w:leftChars="0" w:firstLine="147" w:firstLineChars="0"/>
      </w:pPr>
      <w:r>
        <w:rPr>
          <w:rFonts w:hint="eastAsia"/>
        </w:rPr>
        <w:t>其他相关人员：部署实施人员</w:t>
      </w:r>
      <w:r>
        <w:rPr>
          <w:rFonts w:hint="eastAsia"/>
          <w:lang w:eastAsia="zh-CN"/>
        </w:rPr>
        <w:t>，</w:t>
      </w:r>
      <w:r>
        <w:rPr>
          <w:rFonts w:hint="eastAsia"/>
        </w:rPr>
        <w:t>项目合同规定的其他文档用户及相关人员。</w:t>
      </w:r>
    </w:p>
    <w:p w14:paraId="575DD4D2">
      <w:pPr>
        <w:pStyle w:val="3"/>
        <w:numPr>
          <w:ilvl w:val="1"/>
          <w:numId w:val="2"/>
        </w:numPr>
        <w:rPr>
          <w:rFonts w:ascii="Times New Roman" w:hAnsi="Times New Roman" w:cs="Times New Roman"/>
        </w:rPr>
      </w:pPr>
      <w:bookmarkStart w:id="4" w:name="_Toc13483"/>
      <w:r>
        <w:rPr>
          <w:rFonts w:hint="eastAsia" w:ascii="Times New Roman" w:hAnsi="Times New Roman" w:cs="Times New Roman"/>
        </w:rPr>
        <w:t>术语与缩写解释</w:t>
      </w:r>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b/>
              </w:rPr>
            </w:pPr>
            <w:r>
              <w:rPr>
                <w:rFonts w:hint="eastAsia"/>
                <w:b/>
              </w:rPr>
              <w:t>术语或缩写</w:t>
            </w:r>
          </w:p>
        </w:tc>
        <w:tc>
          <w:tcPr>
            <w:tcW w:w="7052" w:type="dxa"/>
            <w:shd w:val="clear" w:color="auto" w:fill="BEBEBE" w:themeFill="background1" w:themeFillShade="BF"/>
          </w:tcPr>
          <w:p w14:paraId="178FCCC9">
            <w:pPr>
              <w:jc w:val="center"/>
              <w:rPr>
                <w:b/>
              </w:rPr>
            </w:pPr>
            <w:r>
              <w:rPr>
                <w:rFonts w:hint="eastAsia"/>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3AAC0CF">
            <w:pPr>
              <w:jc w:val="center"/>
            </w:pPr>
            <w:r>
              <w:rPr>
                <w:rFonts w:hint="eastAsia"/>
              </w:rPr>
              <w:t>AutoGrader</w:t>
            </w:r>
          </w:p>
        </w:tc>
        <w:tc>
          <w:tcPr>
            <w:tcW w:w="7052" w:type="dxa"/>
            <w:vAlign w:val="top"/>
          </w:tcPr>
          <w:p w14:paraId="38B38CE9">
            <w:r>
              <w:rPr>
                <w:rFonts w:hint="eastAsia"/>
              </w:rPr>
              <w:t>本项目名称，即作业代码自动评分系统，项目编号为 Beta。</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jc w:val="center"/>
            </w:pPr>
            <w:r>
              <w:rPr>
                <w:rFonts w:hint="eastAsia"/>
              </w:rPr>
              <w:t>B1模块</w:t>
            </w:r>
          </w:p>
        </w:tc>
        <w:tc>
          <w:tcPr>
            <w:tcW w:w="7052" w:type="dxa"/>
            <w:vAlign w:val="top"/>
          </w:tcPr>
          <w:p w14:paraId="737A5228">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5E8F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20074B1">
            <w:pPr>
              <w:jc w:val="center"/>
            </w:pPr>
            <w:r>
              <w:rPr>
                <w:rFonts w:hint="eastAsia"/>
              </w:rPr>
              <w:t>BS架构</w:t>
            </w:r>
          </w:p>
        </w:tc>
        <w:tc>
          <w:tcPr>
            <w:tcW w:w="7052" w:type="dxa"/>
            <w:vAlign w:val="top"/>
          </w:tcPr>
          <w:p w14:paraId="209AE23D">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70A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EF6EBCB">
            <w:pPr>
              <w:jc w:val="center"/>
            </w:pPr>
            <w:r>
              <w:rPr>
                <w:rFonts w:hint="eastAsia"/>
              </w:rPr>
              <w:t>FastAPI</w:t>
            </w:r>
          </w:p>
        </w:tc>
        <w:tc>
          <w:tcPr>
            <w:tcW w:w="7052" w:type="dxa"/>
            <w:vAlign w:val="top"/>
          </w:tcPr>
          <w:p w14:paraId="24041657">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4914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BE220D7">
            <w:pPr>
              <w:jc w:val="center"/>
            </w:pPr>
            <w:r>
              <w:rPr>
                <w:rFonts w:hint="eastAsia"/>
              </w:rPr>
              <w:t>Node.js</w:t>
            </w:r>
          </w:p>
        </w:tc>
        <w:tc>
          <w:tcPr>
            <w:tcW w:w="7052" w:type="dxa"/>
            <w:vAlign w:val="top"/>
          </w:tcPr>
          <w:p w14:paraId="1D2A3E65">
            <w:r>
              <w:rPr>
                <w:rFonts w:hint="eastAsia"/>
              </w:rPr>
              <w:t>基于Chrome V8引擎的JavaScript运行环境，用于B1模块前端开发。</w:t>
            </w:r>
          </w:p>
        </w:tc>
      </w:tr>
      <w:tr w14:paraId="237F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E39D0F5">
            <w:pPr>
              <w:jc w:val="center"/>
            </w:pPr>
            <w:r>
              <w:rPr>
                <w:rFonts w:hint="eastAsia"/>
              </w:rPr>
              <w:t>PDF/XLSX</w:t>
            </w:r>
          </w:p>
        </w:tc>
        <w:tc>
          <w:tcPr>
            <w:tcW w:w="7052" w:type="dxa"/>
            <w:vAlign w:val="top"/>
          </w:tcPr>
          <w:p w14:paraId="5AE3339A">
            <w:r>
              <w:rPr>
                <w:rFonts w:hint="eastAsia"/>
              </w:rPr>
              <w:t>学生信息导入支持的文件格式，分别为可移植文档格式与电子表格格式。</w:t>
            </w:r>
          </w:p>
        </w:tc>
      </w:tr>
      <w:tr w14:paraId="18B1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F4494DE">
            <w:pPr>
              <w:jc w:val="center"/>
            </w:pPr>
            <w:r>
              <w:rPr>
                <w:rFonts w:hint="eastAsia"/>
              </w:rPr>
              <w:t>API</w:t>
            </w:r>
          </w:p>
        </w:tc>
        <w:tc>
          <w:tcPr>
            <w:tcW w:w="7052" w:type="dxa"/>
            <w:vAlign w:val="top"/>
          </w:tcPr>
          <w:p w14:paraId="0EBCC379">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2DE3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FF8FCD6">
            <w:pPr>
              <w:jc w:val="center"/>
            </w:pPr>
            <w:r>
              <w:rPr>
                <w:rFonts w:hint="eastAsia"/>
              </w:rPr>
              <w:t>Firejail/Docker</w:t>
            </w:r>
          </w:p>
        </w:tc>
        <w:tc>
          <w:tcPr>
            <w:tcW w:w="7052" w:type="dxa"/>
            <w:vAlign w:val="top"/>
          </w:tcPr>
          <w:p w14:paraId="0E4CD03B">
            <w:r>
              <w:rPr>
                <w:rFonts w:hint="eastAsia"/>
              </w:rPr>
              <w:t>代码评测环境使用的安全沙箱与容器化工具（非B1模块直接开发，但为项目整体技术栈）。</w:t>
            </w:r>
          </w:p>
        </w:tc>
      </w:tr>
      <w:tr w14:paraId="61AA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9523E39">
            <w:pPr>
              <w:jc w:val="center"/>
            </w:pPr>
            <w:r>
              <w:rPr>
                <w:rFonts w:hint="eastAsia"/>
              </w:rPr>
              <w:t>RBAC</w:t>
            </w:r>
          </w:p>
        </w:tc>
        <w:tc>
          <w:tcPr>
            <w:tcW w:w="7052" w:type="dxa"/>
          </w:tcPr>
          <w:p w14:paraId="6B4D58E5">
            <w:r>
              <w:rPr>
                <w:rFonts w:hint="eastAsia"/>
              </w:rPr>
              <w:t>Role-Based Access Control（基于角色的访问控制），实现学生</w:t>
            </w:r>
            <w:r>
              <w:rPr>
                <w:rFonts w:hint="eastAsia"/>
                <w:lang w:val="en-US" w:eastAsia="zh-CN"/>
              </w:rPr>
              <w:t>/</w:t>
            </w:r>
            <w:r>
              <w:rPr>
                <w:rFonts w:hint="eastAsia"/>
              </w:rPr>
              <w:t>教师不同角色的权限隔离</w:t>
            </w:r>
          </w:p>
        </w:tc>
      </w:tr>
      <w:tr w14:paraId="2CCE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CD5C719">
            <w:pPr>
              <w:jc w:val="center"/>
              <w:rPr>
                <w:rFonts w:hint="default" w:eastAsiaTheme="minorEastAsia"/>
                <w:lang w:val="en-US" w:eastAsia="zh-CN"/>
              </w:rPr>
            </w:pPr>
            <w:r>
              <w:rPr>
                <w:rFonts w:hint="eastAsia"/>
                <w:lang w:val="en-US" w:eastAsia="zh-CN"/>
              </w:rPr>
              <w:t>用户</w:t>
            </w:r>
          </w:p>
        </w:tc>
        <w:tc>
          <w:tcPr>
            <w:tcW w:w="7052" w:type="dxa"/>
          </w:tcPr>
          <w:p w14:paraId="1514DE7C">
            <w:pPr>
              <w:rPr>
                <w:rFonts w:hint="eastAsia" w:eastAsiaTheme="minorEastAsia"/>
                <w:lang w:eastAsia="zh-CN"/>
              </w:rPr>
            </w:pPr>
            <w:r>
              <w:rPr>
                <w:rFonts w:hint="eastAsia"/>
              </w:rPr>
              <w:t>系统的使用者，包含教师（管理员）、学生两类核心角色</w:t>
            </w:r>
            <w:r>
              <w:rPr>
                <w:rFonts w:hint="eastAsia"/>
                <w:lang w:eastAsia="zh-CN"/>
              </w:rPr>
              <w:t>。</w:t>
            </w:r>
          </w:p>
        </w:tc>
      </w:tr>
    </w:tbl>
    <w:p w14:paraId="0DC175D9"/>
    <w:p w14:paraId="37CC471F">
      <w:pPr>
        <w:pStyle w:val="3"/>
        <w:numPr>
          <w:ilvl w:val="1"/>
          <w:numId w:val="2"/>
        </w:numPr>
        <w:rPr>
          <w:rFonts w:ascii="Times New Roman" w:hAnsi="Times New Roman" w:cs="Times New Roman"/>
        </w:rPr>
      </w:pPr>
      <w:bookmarkStart w:id="5" w:name="_Toc6723"/>
      <w:r>
        <w:rPr>
          <w:rFonts w:hint="eastAsia" w:ascii="Times New Roman" w:hAnsi="Times New Roman" w:cs="Times New Roman"/>
        </w:rPr>
        <w:t>参考资料</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b/>
              </w:rPr>
            </w:pPr>
            <w:r>
              <w:rPr>
                <w:rFonts w:hint="eastAsia"/>
                <w:b/>
              </w:rPr>
              <w:t>序号</w:t>
            </w:r>
          </w:p>
        </w:tc>
        <w:tc>
          <w:tcPr>
            <w:tcW w:w="3544" w:type="dxa"/>
            <w:shd w:val="clear" w:color="auto" w:fill="BEBEBE" w:themeFill="background1" w:themeFillShade="BF"/>
          </w:tcPr>
          <w:p w14:paraId="21A75E09">
            <w:pPr>
              <w:jc w:val="center"/>
              <w:rPr>
                <w:b/>
              </w:rPr>
            </w:pPr>
            <w:r>
              <w:rPr>
                <w:rFonts w:hint="eastAsia"/>
                <w:b/>
              </w:rPr>
              <w:t>文档名称</w:t>
            </w:r>
          </w:p>
        </w:tc>
        <w:tc>
          <w:tcPr>
            <w:tcW w:w="2552" w:type="dxa"/>
            <w:shd w:val="clear" w:color="auto" w:fill="BEBEBE" w:themeFill="background1" w:themeFillShade="BF"/>
          </w:tcPr>
          <w:p w14:paraId="2CCF3572">
            <w:pPr>
              <w:jc w:val="center"/>
              <w:rPr>
                <w:b/>
              </w:rPr>
            </w:pPr>
            <w:r>
              <w:rPr>
                <w:rFonts w:hint="eastAsia"/>
                <w:b/>
              </w:rPr>
              <w:t>文档编号</w:t>
            </w:r>
          </w:p>
        </w:tc>
        <w:tc>
          <w:tcPr>
            <w:tcW w:w="1275" w:type="dxa"/>
            <w:shd w:val="clear" w:color="auto" w:fill="BEBEBE" w:themeFill="background1" w:themeFillShade="BF"/>
          </w:tcPr>
          <w:p w14:paraId="24421668">
            <w:pPr>
              <w:jc w:val="center"/>
              <w:rPr>
                <w:b/>
              </w:rPr>
            </w:pPr>
            <w:r>
              <w:rPr>
                <w:rFonts w:hint="eastAsia"/>
                <w:b/>
              </w:rPr>
              <w:t>版本</w:t>
            </w:r>
          </w:p>
        </w:tc>
        <w:tc>
          <w:tcPr>
            <w:tcW w:w="1808" w:type="dxa"/>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pPr>
            <w:r>
              <w:rPr>
                <w:rFonts w:hint="eastAsia"/>
              </w:rPr>
              <w:t>1</w:t>
            </w:r>
          </w:p>
        </w:tc>
        <w:tc>
          <w:tcPr>
            <w:tcW w:w="3544" w:type="dxa"/>
            <w:vAlign w:val="center"/>
          </w:tcPr>
          <w:p w14:paraId="2DA59C76">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45703275">
            <w:pPr>
              <w:jc w:val="center"/>
            </w:pPr>
            <w:r>
              <w:rPr>
                <w:rFonts w:hint="eastAsia"/>
              </w:rPr>
              <w:t>AGS-PLAN-001</w:t>
            </w:r>
          </w:p>
        </w:tc>
        <w:tc>
          <w:tcPr>
            <w:tcW w:w="1275" w:type="dxa"/>
            <w:vAlign w:val="center"/>
          </w:tcPr>
          <w:p w14:paraId="7C4C994D">
            <w:pPr>
              <w:jc w:val="center"/>
            </w:pPr>
            <w:r>
              <w:rPr>
                <w:rFonts w:hint="eastAsia"/>
              </w:rPr>
              <w:t>V1.0</w:t>
            </w:r>
          </w:p>
        </w:tc>
        <w:tc>
          <w:tcPr>
            <w:tcW w:w="1808" w:type="dxa"/>
            <w:vAlign w:val="center"/>
          </w:tcPr>
          <w:p w14:paraId="21A22745">
            <w:pPr>
              <w:jc w:val="center"/>
              <w:rPr>
                <w:rFonts w:hint="default"/>
                <w:lang w:val="en-US"/>
              </w:rPr>
            </w:pPr>
            <w:r>
              <w:rPr>
                <w:rFonts w:hint="eastAsia"/>
                <w:lang w:val="en-US" w:eastAsia="zh-CN"/>
              </w:rPr>
              <w:t>2026-3-22</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pPr>
            <w:r>
              <w:rPr>
                <w:rFonts w:hint="eastAsia"/>
              </w:rPr>
              <w:t>2</w:t>
            </w:r>
          </w:p>
        </w:tc>
        <w:tc>
          <w:tcPr>
            <w:tcW w:w="3544" w:type="dxa"/>
            <w:vAlign w:val="center"/>
          </w:tcPr>
          <w:p w14:paraId="47423F45">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5382097D">
            <w:pPr>
              <w:jc w:val="center"/>
            </w:pPr>
            <w:r>
              <w:rPr>
                <w:rFonts w:hint="eastAsia"/>
              </w:rPr>
              <w:t>AGS-SCHD-001</w:t>
            </w:r>
          </w:p>
        </w:tc>
        <w:tc>
          <w:tcPr>
            <w:tcW w:w="1275" w:type="dxa"/>
            <w:vAlign w:val="center"/>
          </w:tcPr>
          <w:p w14:paraId="3EB2EEEE">
            <w:pPr>
              <w:jc w:val="center"/>
            </w:pPr>
            <w:r>
              <w:rPr>
                <w:rFonts w:hint="eastAsia"/>
              </w:rPr>
              <w:t>V1.0</w:t>
            </w:r>
          </w:p>
        </w:tc>
        <w:tc>
          <w:tcPr>
            <w:tcW w:w="1808" w:type="dxa"/>
            <w:vAlign w:val="center"/>
          </w:tcPr>
          <w:p w14:paraId="7184F73A">
            <w:pPr>
              <w:jc w:val="center"/>
              <w:rPr>
                <w:rFonts w:hint="default"/>
                <w:lang w:val="en-US"/>
              </w:rPr>
            </w:pPr>
            <w:r>
              <w:rPr>
                <w:rFonts w:hint="eastAsia"/>
                <w:lang w:val="en-US" w:eastAsia="zh-CN"/>
              </w:rPr>
              <w:t>2026-3-22</w:t>
            </w:r>
          </w:p>
        </w:tc>
      </w:tr>
      <w:tr w14:paraId="2411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E10BE96">
            <w:pPr>
              <w:jc w:val="center"/>
              <w:rPr>
                <w:rFonts w:hint="eastAsia"/>
              </w:rPr>
            </w:pPr>
            <w:r>
              <w:rPr>
                <w:rFonts w:hint="eastAsia"/>
                <w:lang w:val="en-US" w:eastAsia="zh-CN"/>
              </w:rPr>
              <w:t>3</w:t>
            </w:r>
          </w:p>
        </w:tc>
        <w:tc>
          <w:tcPr>
            <w:tcW w:w="3544" w:type="dxa"/>
            <w:vAlign w:val="center"/>
          </w:tcPr>
          <w:p w14:paraId="31ACD6C9">
            <w:pPr>
              <w:jc w:val="cente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5CC54882">
            <w:pPr>
              <w:jc w:val="center"/>
            </w:pPr>
            <w:r>
              <w:rPr>
                <w:rFonts w:hint="eastAsia" w:eastAsiaTheme="minorEastAsia"/>
                <w:lang w:val="en-US" w:eastAsia="zh-CN"/>
              </w:rPr>
              <w:t>AGS-SCHD-SUM-001</w:t>
            </w:r>
          </w:p>
        </w:tc>
        <w:tc>
          <w:tcPr>
            <w:tcW w:w="1275" w:type="dxa"/>
            <w:vAlign w:val="center"/>
          </w:tcPr>
          <w:p w14:paraId="26347E06">
            <w:pPr>
              <w:jc w:val="center"/>
            </w:pPr>
            <w:r>
              <w:rPr>
                <w:rFonts w:hint="eastAsia"/>
              </w:rPr>
              <w:t>V1.0</w:t>
            </w:r>
          </w:p>
        </w:tc>
        <w:tc>
          <w:tcPr>
            <w:tcW w:w="1808" w:type="dxa"/>
            <w:vAlign w:val="center"/>
          </w:tcPr>
          <w:p w14:paraId="2A4E378A">
            <w:pPr>
              <w:jc w:val="center"/>
              <w:rPr>
                <w:rFonts w:hint="default"/>
                <w:lang w:val="en-US"/>
              </w:rPr>
            </w:pPr>
            <w:r>
              <w:rPr>
                <w:rFonts w:hint="eastAsia"/>
                <w:lang w:val="en-US" w:eastAsia="zh-CN"/>
              </w:rPr>
              <w:t>2026-3-22</w:t>
            </w:r>
          </w:p>
        </w:tc>
      </w:tr>
      <w:tr w14:paraId="580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74E05D0">
            <w:pPr>
              <w:jc w:val="center"/>
              <w:rPr>
                <w:rFonts w:hint="default" w:eastAsiaTheme="minorEastAsia"/>
                <w:lang w:val="en-US" w:eastAsia="zh-CN"/>
              </w:rPr>
            </w:pPr>
            <w:r>
              <w:rPr>
                <w:rFonts w:hint="eastAsia"/>
                <w:lang w:val="en-US" w:eastAsia="zh-CN"/>
              </w:rPr>
              <w:t>4</w:t>
            </w:r>
          </w:p>
        </w:tc>
        <w:tc>
          <w:tcPr>
            <w:tcW w:w="3544" w:type="dxa"/>
            <w:vAlign w:val="center"/>
          </w:tcPr>
          <w:p w14:paraId="7C3F1A74">
            <w:pPr>
              <w:jc w:val="cente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6A3E2D31">
            <w:pPr>
              <w:jc w:val="center"/>
            </w:pPr>
            <w:r>
              <w:rPr>
                <w:rFonts w:hint="eastAsia"/>
              </w:rPr>
              <w:t>AGS-DB-001</w:t>
            </w:r>
          </w:p>
        </w:tc>
        <w:tc>
          <w:tcPr>
            <w:tcW w:w="1275" w:type="dxa"/>
            <w:vAlign w:val="center"/>
          </w:tcPr>
          <w:p w14:paraId="27ECC814">
            <w:pPr>
              <w:jc w:val="center"/>
            </w:pPr>
            <w:r>
              <w:rPr>
                <w:rFonts w:hint="eastAsia"/>
              </w:rPr>
              <w:t>V1.0</w:t>
            </w:r>
          </w:p>
        </w:tc>
        <w:tc>
          <w:tcPr>
            <w:tcW w:w="1808" w:type="dxa"/>
            <w:vAlign w:val="center"/>
          </w:tcPr>
          <w:p w14:paraId="385F0569">
            <w:pPr>
              <w:jc w:val="center"/>
            </w:pPr>
            <w:r>
              <w:rPr>
                <w:rFonts w:hint="eastAsia"/>
                <w:lang w:val="en-US" w:eastAsia="zh-CN"/>
              </w:rPr>
              <w:t>2026-3-xx</w:t>
            </w:r>
          </w:p>
        </w:tc>
      </w:tr>
      <w:tr w14:paraId="2AF6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53CC28F">
            <w:pPr>
              <w:jc w:val="center"/>
              <w:rPr>
                <w:rFonts w:hint="eastAsia" w:eastAsiaTheme="minorEastAsia"/>
                <w:lang w:val="en-US" w:eastAsia="zh-CN"/>
              </w:rPr>
            </w:pPr>
            <w:r>
              <w:rPr>
                <w:rFonts w:hint="eastAsia"/>
                <w:lang w:val="en-US" w:eastAsia="zh-CN"/>
              </w:rPr>
              <w:t>5</w:t>
            </w:r>
          </w:p>
        </w:tc>
        <w:tc>
          <w:tcPr>
            <w:tcW w:w="3544" w:type="dxa"/>
            <w:vAlign w:val="center"/>
          </w:tcPr>
          <w:p w14:paraId="0F1E0399">
            <w:pPr>
              <w:jc w:val="cente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583C9B97">
            <w:pPr>
              <w:jc w:val="center"/>
            </w:pPr>
            <w:r>
              <w:rPr>
                <w:rFonts w:hint="eastAsia"/>
              </w:rPr>
              <w:t>AGS-FUNC-001</w:t>
            </w:r>
          </w:p>
        </w:tc>
        <w:tc>
          <w:tcPr>
            <w:tcW w:w="1275" w:type="dxa"/>
            <w:vAlign w:val="center"/>
          </w:tcPr>
          <w:p w14:paraId="236DEFA0">
            <w:pPr>
              <w:jc w:val="center"/>
            </w:pPr>
            <w:r>
              <w:rPr>
                <w:rFonts w:hint="eastAsia"/>
              </w:rPr>
              <w:t>V1.0</w:t>
            </w:r>
          </w:p>
        </w:tc>
        <w:tc>
          <w:tcPr>
            <w:tcW w:w="1808" w:type="dxa"/>
            <w:vAlign w:val="center"/>
          </w:tcPr>
          <w:p w14:paraId="75C7DC3E">
            <w:pPr>
              <w:jc w:val="center"/>
            </w:pPr>
            <w:r>
              <w:rPr>
                <w:rFonts w:hint="eastAsia"/>
                <w:lang w:val="en-US" w:eastAsia="zh-CN"/>
              </w:rPr>
              <w:t>2026-3-xx</w:t>
            </w:r>
          </w:p>
        </w:tc>
      </w:tr>
      <w:tr w14:paraId="54C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0DED814">
            <w:pPr>
              <w:jc w:val="center"/>
              <w:rPr>
                <w:rFonts w:hint="default"/>
                <w:lang w:val="en-US" w:eastAsia="zh-CN"/>
              </w:rPr>
            </w:pPr>
            <w:r>
              <w:rPr>
                <w:rFonts w:hint="eastAsia"/>
                <w:lang w:val="en-US" w:eastAsia="zh-CN"/>
              </w:rPr>
              <w:t>6</w:t>
            </w:r>
          </w:p>
        </w:tc>
        <w:tc>
          <w:tcPr>
            <w:tcW w:w="3544" w:type="dxa"/>
            <w:vAlign w:val="center"/>
          </w:tcPr>
          <w:p w14:paraId="0B389092">
            <w:pPr>
              <w:jc w:val="center"/>
              <w:rPr>
                <w:rFonts w:hint="eastAsia"/>
              </w:rPr>
            </w:pPr>
            <w:r>
              <w:rPr>
                <w:rFonts w:hint="eastAsia"/>
              </w:rPr>
              <w:tab/>
            </w:r>
            <w:r>
              <w:rPr>
                <w:rFonts w:hint="eastAsia"/>
              </w:rPr>
              <w:t>《Node.js 前端工程化最佳实践》</w:t>
            </w:r>
          </w:p>
        </w:tc>
        <w:tc>
          <w:tcPr>
            <w:tcW w:w="2552" w:type="dxa"/>
            <w:vAlign w:val="center"/>
          </w:tcPr>
          <w:p w14:paraId="5C9E8B92">
            <w:pPr>
              <w:jc w:val="center"/>
              <w:rPr>
                <w:rFonts w:hint="eastAsia" w:eastAsiaTheme="minorEastAsia"/>
                <w:lang w:val="en-US" w:eastAsia="zh-CN"/>
              </w:rPr>
            </w:pPr>
            <w:r>
              <w:rPr>
                <w:rFonts w:hint="eastAsia"/>
                <w:lang w:val="en-US" w:eastAsia="zh-CN"/>
              </w:rPr>
              <w:t>-</w:t>
            </w:r>
          </w:p>
        </w:tc>
        <w:tc>
          <w:tcPr>
            <w:tcW w:w="1275" w:type="dxa"/>
            <w:vAlign w:val="center"/>
          </w:tcPr>
          <w:p w14:paraId="73CBE917">
            <w:pPr>
              <w:jc w:val="center"/>
              <w:rPr>
                <w:rFonts w:hint="default" w:eastAsiaTheme="minorEastAsia"/>
                <w:lang w:val="en-US" w:eastAsia="zh-CN"/>
              </w:rPr>
            </w:pPr>
            <w:r>
              <w:rPr>
                <w:rFonts w:hint="eastAsia"/>
                <w:lang w:val="en-US" w:eastAsia="zh-CN"/>
              </w:rPr>
              <w:t>V2.1</w:t>
            </w:r>
          </w:p>
        </w:tc>
        <w:tc>
          <w:tcPr>
            <w:tcW w:w="1808" w:type="dxa"/>
            <w:vAlign w:val="center"/>
          </w:tcPr>
          <w:p w14:paraId="5194BF3E">
            <w:pPr>
              <w:jc w:val="center"/>
              <w:rPr>
                <w:rFonts w:hint="eastAsia"/>
                <w:lang w:val="en-US" w:eastAsia="zh-CN"/>
              </w:rPr>
            </w:pPr>
          </w:p>
        </w:tc>
      </w:tr>
    </w:tbl>
    <w:p w14:paraId="0E26E28F"/>
    <w:p w14:paraId="53934EA9">
      <w:pPr>
        <w:pStyle w:val="2"/>
        <w:numPr>
          <w:ilvl w:val="0"/>
          <w:numId w:val="2"/>
        </w:numPr>
        <w:rPr>
          <w:rFonts w:ascii="Times New Roman" w:hAnsi="Times New Roman" w:cs="Times New Roman"/>
        </w:rPr>
      </w:pPr>
      <w:bookmarkStart w:id="6" w:name="_Toc4711"/>
      <w:r>
        <w:rPr>
          <w:rFonts w:hint="eastAsia" w:ascii="Times New Roman" w:hAnsi="Times New Roman" w:cs="Times New Roman"/>
        </w:rPr>
        <w:t>项目介绍</w:t>
      </w:r>
      <w:bookmarkEnd w:id="6"/>
    </w:p>
    <w:p w14:paraId="553D8E52">
      <w:pPr>
        <w:pStyle w:val="3"/>
        <w:numPr>
          <w:ilvl w:val="1"/>
          <w:numId w:val="2"/>
        </w:numPr>
        <w:rPr>
          <w:rFonts w:ascii="Times New Roman" w:hAnsi="Times New Roman" w:cs="Times New Roman"/>
        </w:rPr>
      </w:pPr>
      <w:bookmarkStart w:id="7" w:name="_Toc11684"/>
      <w:r>
        <w:rPr>
          <w:rFonts w:hint="eastAsia" w:ascii="Times New Roman" w:hAnsi="Times New Roman" w:cs="Times New Roman"/>
        </w:rPr>
        <w:t>项目说明</w:t>
      </w:r>
      <w:bookmarkEnd w:id="7"/>
    </w:p>
    <w:p w14:paraId="0181169B">
      <w:pPr>
        <w:ind w:firstLine="420" w:firstLineChars="200"/>
        <w:rPr>
          <w:rFonts w:hint="default" w:eastAsiaTheme="minorEastAsia"/>
          <w:lang w:val="en-US" w:eastAsia="zh-CN"/>
        </w:rPr>
      </w:pPr>
      <w:r>
        <w:rPr>
          <w:rFonts w:hint="eastAsia"/>
        </w:rPr>
        <w:t>产品名称：AutoGrader作业代码自动评分系统</w:t>
      </w:r>
      <w:r>
        <w:rPr>
          <w:rFonts w:hint="eastAsia"/>
          <w:lang w:val="en-US" w:eastAsia="zh-CN"/>
        </w:rPr>
        <w:t>- B1模块</w:t>
      </w:r>
    </w:p>
    <w:p w14:paraId="6B882F83">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089CF42">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798CB66">
      <w:pPr>
        <w:ind w:firstLine="420" w:firstLineChars="200"/>
        <w:rPr>
          <w:rFonts w:hint="eastAsia"/>
        </w:rPr>
      </w:pPr>
      <w:r>
        <w:rPr>
          <w:rFonts w:hint="eastAsia"/>
        </w:rPr>
        <w:t>用户群：</w:t>
      </w:r>
    </w:p>
    <w:p w14:paraId="75F69D4D">
      <w:pPr>
        <w:ind w:left="420" w:leftChars="0" w:firstLine="420" w:firstLineChars="200"/>
        <w:rPr>
          <w:rFonts w:hint="eastAsia"/>
        </w:rPr>
      </w:pPr>
      <w:r>
        <w:rPr>
          <w:rFonts w:hint="eastAsia"/>
        </w:rPr>
        <w:t>教师：用于管理课程、学生信息、查看评分结果、维护题库；</w:t>
      </w:r>
    </w:p>
    <w:p w14:paraId="6A5CD731">
      <w:pPr>
        <w:ind w:left="420" w:leftChars="0" w:firstLine="420" w:firstLineChars="200"/>
        <w:rPr>
          <w:rFonts w:hint="eastAsia"/>
        </w:rPr>
      </w:pPr>
      <w:r>
        <w:rPr>
          <w:rFonts w:hint="eastAsia"/>
        </w:rPr>
        <w:t>学生：提交作业代码、查看评分反馈；</w:t>
      </w:r>
    </w:p>
    <w:p w14:paraId="62C3A3DC">
      <w:pPr>
        <w:ind w:left="420" w:leftChars="0" w:firstLine="420" w:firstLineChars="200"/>
      </w:pPr>
      <w:r>
        <w:rPr>
          <w:rFonts w:hint="eastAsia"/>
        </w:rPr>
        <w:t>系统管理员：维护系统运行、管理用户权限、配置测评环境。</w:t>
      </w:r>
    </w:p>
    <w:p w14:paraId="037D1ACE">
      <w:pPr>
        <w:pStyle w:val="3"/>
        <w:numPr>
          <w:ilvl w:val="1"/>
          <w:numId w:val="2"/>
        </w:numPr>
        <w:rPr>
          <w:rFonts w:ascii="Times New Roman" w:hAnsi="Times New Roman" w:cs="Times New Roman"/>
        </w:rPr>
      </w:pPr>
      <w:bookmarkStart w:id="8" w:name="_Toc5537"/>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4"/>
        <w:ind w:left="0" w:leftChars="0" w:firstLine="420" w:firstLineChars="0"/>
        <w:rPr>
          <w:rFonts w:hint="eastAsia"/>
        </w:rPr>
      </w:pPr>
      <w:r>
        <w:rPr>
          <w:rFonts w:hint="eastAsia"/>
        </w:rPr>
        <w:t>项目来源：</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34AAB19">
      <w:pPr>
        <w:pStyle w:val="34"/>
        <w:ind w:left="0" w:leftChars="0" w:firstLine="420" w:firstLineChars="0"/>
        <w:rPr>
          <w:rFonts w:hint="eastAsia"/>
          <w:lang w:val="en-US" w:eastAsia="zh-CN"/>
        </w:rPr>
      </w:pPr>
      <w:r>
        <w:rPr>
          <w:rFonts w:hint="eastAsia"/>
          <w:lang w:val="en-US" w:eastAsia="zh-CN"/>
        </w:rPr>
        <w:t>项目背景：</w:t>
      </w:r>
    </w:p>
    <w:p w14:paraId="6A5EBE14">
      <w:pPr>
        <w:pStyle w:val="34"/>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3CD02244">
      <w:pPr>
        <w:numPr>
          <w:ilvl w:val="0"/>
          <w:numId w:val="0"/>
        </w:numPr>
        <w:ind w:leftChars="0" w:firstLine="420" w:firstLineChars="0"/>
        <w:rPr>
          <w:rFonts w:hint="eastAsia"/>
          <w:lang w:eastAsia="zh-CN"/>
        </w:rPr>
      </w:pPr>
      <w:r>
        <w:rPr>
          <w:rFonts w:hint="eastAsia"/>
          <w:lang w:val="en-US" w:eastAsia="zh-CN"/>
        </w:rPr>
        <w:t>为有效解决上述问题，响应国家教育数字化战略行动号召，学校提出建设一套覆盖教学全流程的自动化代码评分系统，本文档即为系统前端模块（B-1）的可行性分析。</w:t>
      </w:r>
    </w:p>
    <w:p w14:paraId="62B8C130">
      <w:pPr>
        <w:ind w:firstLine="420" w:firstLineChars="200"/>
      </w:pPr>
    </w:p>
    <w:p w14:paraId="71D6194A">
      <w:pPr>
        <w:pStyle w:val="3"/>
        <w:numPr>
          <w:ilvl w:val="1"/>
          <w:numId w:val="2"/>
        </w:numPr>
        <w:rPr>
          <w:rFonts w:ascii="Times New Roman" w:hAnsi="Times New Roman" w:cs="Times New Roman"/>
        </w:rPr>
      </w:pPr>
      <w:bookmarkStart w:id="9" w:name="_Toc8831"/>
      <w:r>
        <w:rPr>
          <w:rFonts w:hint="eastAsia" w:ascii="Times New Roman" w:hAnsi="Times New Roman" w:cs="Times New Roman"/>
        </w:rPr>
        <w:t>项目目标</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6"/>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6"/>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6"/>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6"/>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66DF8B5D">
      <w:pPr>
        <w:numPr>
          <w:ilvl w:val="0"/>
          <w:numId w:val="6"/>
        </w:numPr>
        <w:ind w:left="845" w:leftChars="0" w:hanging="425" w:firstLineChars="0"/>
      </w:pPr>
      <w:r>
        <w:rPr>
          <w:rFonts w:hint="eastAsia"/>
        </w:rPr>
        <w:t>友好交互与广泛适配：基于前后端分离架构，提供响应式用户界面，支持PC、平板、手机等多终端访问，兼容主流浏览器，提升师生使用体验。</w:t>
      </w:r>
    </w:p>
    <w:p w14:paraId="1FA38FEA">
      <w:pPr>
        <w:pStyle w:val="3"/>
        <w:numPr>
          <w:ilvl w:val="1"/>
          <w:numId w:val="2"/>
        </w:numPr>
        <w:rPr>
          <w:rFonts w:ascii="Times New Roman" w:hAnsi="Times New Roman" w:cs="Times New Roman"/>
        </w:rPr>
      </w:pPr>
      <w:bookmarkStart w:id="10" w:name="_Toc6037"/>
      <w:r>
        <w:rPr>
          <w:rFonts w:hint="eastAsia" w:ascii="Times New Roman" w:hAnsi="Times New Roman" w:cs="Times New Roman"/>
        </w:rPr>
        <w:t>项目用户</w:t>
      </w:r>
      <w:bookmarkEnd w:id="10"/>
    </w:p>
    <w:p w14:paraId="3C495582">
      <w:pPr>
        <w:ind w:firstLine="420" w:firstLineChars="200"/>
      </w:pPr>
      <w:r>
        <w:rPr>
          <w:lang w:val="en-US" w:eastAsia="zh-CN"/>
        </w:rPr>
        <w:t>系统用户分为学生用户、教师用户、系统管理员三类，各角色管理职能如下：</w:t>
      </w:r>
    </w:p>
    <w:p w14:paraId="3AB10051">
      <w:pPr>
        <w:ind w:firstLine="420" w:firstLineChars="200"/>
      </w:pPr>
      <w:r>
        <w:t>学生用户：核对个人信息、查询个人成绩、提交作业代码，仅可访问自身相关数据。</w:t>
      </w:r>
    </w:p>
    <w:p w14:paraId="310932E0">
      <w:pPr>
        <w:ind w:firstLine="420" w:firstLineChars="200"/>
      </w:pPr>
      <w:r>
        <w:t>教师用户：批量导入</w:t>
      </w:r>
      <w:r>
        <w:rPr>
          <w:rFonts w:hint="eastAsia"/>
          <w:lang w:val="en-US" w:eastAsia="zh-CN"/>
        </w:rPr>
        <w:t>/</w:t>
      </w:r>
      <w:r>
        <w:t>编辑学生信息、分班管理、查看班级成绩、分配权限，拥有所授课程的管理权限。</w:t>
      </w:r>
    </w:p>
    <w:p w14:paraId="0D721FC0">
      <w:pPr>
        <w:ind w:firstLine="420" w:firstLineChars="200"/>
      </w:pPr>
      <w:r>
        <w:t>系统管理员：维护系统运行、处理技术故障、管理全局用户与权限，负责技术层面稳定运行。</w:t>
      </w:r>
    </w:p>
    <w:p w14:paraId="5B988154">
      <w:pPr>
        <w:pStyle w:val="2"/>
        <w:numPr>
          <w:ilvl w:val="0"/>
          <w:numId w:val="2"/>
        </w:numPr>
        <w:rPr>
          <w:rFonts w:ascii="Times New Roman" w:hAnsi="Times New Roman" w:cs="Times New Roman"/>
        </w:rPr>
      </w:pPr>
      <w:bookmarkStart w:id="11" w:name="_Toc26287"/>
      <w:r>
        <w:rPr>
          <w:rFonts w:hint="eastAsia" w:ascii="Times New Roman" w:hAnsi="Times New Roman" w:cs="Times New Roman"/>
        </w:rPr>
        <w:t>需求说明</w:t>
      </w:r>
      <w:bookmarkEnd w:id="11"/>
    </w:p>
    <w:p w14:paraId="04A666E9">
      <w:pPr>
        <w:pStyle w:val="3"/>
        <w:numPr>
          <w:ilvl w:val="1"/>
          <w:numId w:val="2"/>
        </w:numPr>
        <w:rPr>
          <w:rFonts w:ascii="Times New Roman" w:hAnsi="Times New Roman" w:cs="Times New Roman"/>
        </w:rPr>
      </w:pPr>
      <w:bookmarkStart w:id="12" w:name="_Toc10751"/>
      <w:r>
        <w:rPr>
          <w:rFonts w:hint="eastAsia" w:ascii="Times New Roman" w:hAnsi="Times New Roman" w:cs="Times New Roman"/>
        </w:rPr>
        <w:t>整体需求</w:t>
      </w:r>
      <w:bookmarkEnd w:id="12"/>
    </w:p>
    <w:p w14:paraId="25F6C9A3">
      <w:pPr>
        <w:ind w:firstLine="420" w:firstLineChars="200"/>
        <w:rPr>
          <w:rFonts w:hint="eastAsia"/>
        </w:rPr>
      </w:pPr>
      <w:r>
        <w:rPr>
          <w:rFonts w:hint="eastAsia"/>
        </w:rPr>
        <w:t>本部分为AutoGrader作业代码自动评分系统</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模块）的整体需求描述，核心目标是构建一个稳定、易用、安全的前端交互与学生信息管理入口，</w:t>
      </w:r>
      <w:r>
        <w:rPr>
          <w:rFonts w:hint="eastAsia"/>
          <w:lang w:val="en-US" w:eastAsia="zh-CN"/>
        </w:rPr>
        <w:t>支持作业代码的提交，保障</w:t>
      </w:r>
      <w:r>
        <w:rPr>
          <w:rFonts w:hint="eastAsia"/>
        </w:rPr>
        <w:t>系统核心业务流转：</w:t>
      </w:r>
    </w:p>
    <w:p w14:paraId="114C2B5F">
      <w:pPr>
        <w:numPr>
          <w:ilvl w:val="0"/>
          <w:numId w:val="7"/>
        </w:numPr>
        <w:ind w:left="420" w:leftChars="0" w:hanging="420" w:firstLineChars="0"/>
        <w:rPr>
          <w:rFonts w:hint="eastAsia"/>
        </w:rPr>
      </w:pPr>
      <w:r>
        <w:rPr>
          <w:rFonts w:hint="eastAsia"/>
        </w:rPr>
        <w:t>为教师</w:t>
      </w:r>
      <w:r>
        <w:rPr>
          <w:rFonts w:hint="eastAsia"/>
          <w:lang w:val="en-US" w:eastAsia="zh-CN"/>
        </w:rPr>
        <w:t>/</w:t>
      </w:r>
      <w:r>
        <w:rPr>
          <w:rFonts w:hint="eastAsia"/>
        </w:rPr>
        <w:t>学生提供友好的Web界面，实现学生信息的批量导入、编辑与分班管理；</w:t>
      </w:r>
    </w:p>
    <w:p w14:paraId="69521C9F">
      <w:pPr>
        <w:numPr>
          <w:ilvl w:val="0"/>
          <w:numId w:val="7"/>
        </w:numPr>
        <w:ind w:left="420" w:leftChars="0" w:hanging="420" w:firstLineChars="0"/>
        <w:rPr>
          <w:rFonts w:hint="eastAsia"/>
        </w:rPr>
      </w:pPr>
      <w:r>
        <w:rPr>
          <w:rFonts w:hint="eastAsia"/>
        </w:rPr>
        <w:t>提供按班级、课程维度的成绩可视化展示与个人成绩详情查询</w:t>
      </w:r>
      <w:r>
        <w:rPr>
          <w:rFonts w:hint="eastAsia"/>
          <w:lang w:val="en-US" w:eastAsia="zh-CN"/>
        </w:rPr>
        <w:t>功能</w:t>
      </w:r>
      <w:r>
        <w:rPr>
          <w:rFonts w:hint="eastAsia"/>
        </w:rPr>
        <w:t>；</w:t>
      </w:r>
    </w:p>
    <w:p w14:paraId="7CBD8778">
      <w:pPr>
        <w:numPr>
          <w:ilvl w:val="0"/>
          <w:numId w:val="7"/>
        </w:numPr>
        <w:ind w:left="420" w:leftChars="0" w:hanging="420" w:firstLineChars="0"/>
        <w:rPr>
          <w:rFonts w:hint="eastAsia"/>
        </w:rPr>
      </w:pPr>
      <w:r>
        <w:rPr>
          <w:rFonts w:hint="eastAsia"/>
        </w:rPr>
        <w:t>接收学生提交的作业代码，并通过标准化API接口安全转发至 B2 模块进行测评；</w:t>
      </w:r>
    </w:p>
    <w:p w14:paraId="577952C8">
      <w:pPr>
        <w:numPr>
          <w:ilvl w:val="0"/>
          <w:numId w:val="7"/>
        </w:numPr>
        <w:ind w:left="420" w:leftChars="0" w:hanging="420" w:firstLineChars="0"/>
        <w:rPr>
          <w:rFonts w:hint="eastAsia"/>
        </w:rPr>
      </w:pPr>
      <w:r>
        <w:rPr>
          <w:rFonts w:hint="eastAsia"/>
        </w:rPr>
        <w:t>实现基于角色的权限控制，保障数据操作的安全性与可追溯性；</w:t>
      </w:r>
    </w:p>
    <w:p w14:paraId="7EC6A1A0">
      <w:pPr>
        <w:numPr>
          <w:ilvl w:val="0"/>
          <w:numId w:val="7"/>
        </w:numPr>
        <w:ind w:left="420" w:leftChars="0" w:hanging="420" w:firstLineChars="0"/>
      </w:pPr>
      <w:r>
        <w:rPr>
          <w:rFonts w:hint="eastAsia"/>
        </w:rPr>
        <w:t>整体技术栈需符合项目规范，基于Python/FastAPI、Node.js构建，适配</w:t>
      </w:r>
      <w:r>
        <w:rPr>
          <w:rFonts w:hint="eastAsia"/>
          <w:lang w:val="en-US" w:eastAsia="zh-CN"/>
        </w:rPr>
        <w:t>BS</w:t>
      </w:r>
      <w:r>
        <w:rPr>
          <w:rFonts w:hint="eastAsia"/>
        </w:rPr>
        <w:t>架构，满足目标运行环境要求。</w:t>
      </w:r>
    </w:p>
    <w:p w14:paraId="4483ABAC">
      <w:pPr>
        <w:pStyle w:val="3"/>
        <w:numPr>
          <w:ilvl w:val="1"/>
          <w:numId w:val="2"/>
        </w:numPr>
      </w:pPr>
      <w:bookmarkStart w:id="13" w:name="_Toc23332"/>
      <w:r>
        <w:rPr>
          <w:rFonts w:hint="eastAsia" w:ascii="Times New Roman" w:hAnsi="Times New Roman" w:cs="Times New Roman"/>
        </w:rPr>
        <w:t>功能需求</w:t>
      </w:r>
      <w:bookmarkEnd w:id="13"/>
    </w:p>
    <w:p w14:paraId="0A5DB390">
      <w:pPr>
        <w:pStyle w:val="4"/>
        <w:numPr>
          <w:ilvl w:val="2"/>
          <w:numId w:val="2"/>
        </w:numPr>
      </w:pPr>
      <w:bookmarkStart w:id="14" w:name="_Toc28583"/>
      <w:r>
        <w:rPr>
          <w:rFonts w:hint="eastAsia"/>
        </w:rPr>
        <w:t>需求编号规则</w:t>
      </w:r>
      <w:bookmarkEnd w:id="14"/>
    </w:p>
    <w:p w14:paraId="17D44CDA">
      <w:pPr>
        <w:ind w:firstLine="420" w:firstLineChars="200"/>
        <w:rPr>
          <w:rFonts w:hint="eastAsia"/>
        </w:rPr>
      </w:pPr>
      <w:r>
        <w:rPr>
          <w:rFonts w:hint="eastAsia"/>
        </w:rPr>
        <w:t xml:space="preserve">需求编号采用项目缩写 + 模块标识 + </w:t>
      </w:r>
      <w:r>
        <w:rPr>
          <w:rFonts w:hint="eastAsia"/>
          <w:lang w:val="en-US" w:eastAsia="zh-CN"/>
        </w:rPr>
        <w:t>一级功能序号 + 二级功能</w:t>
      </w:r>
      <w:r>
        <w:rPr>
          <w:rFonts w:hint="eastAsia"/>
        </w:rPr>
        <w:t>序号的统一格式，具体规则如下：</w:t>
      </w:r>
    </w:p>
    <w:p w14:paraId="4E04A7AA">
      <w:pPr>
        <w:ind w:firstLine="420" w:firstLineChars="200"/>
        <w:rPr>
          <w:rFonts w:hint="eastAsia"/>
        </w:rPr>
      </w:pPr>
      <w:r>
        <w:rPr>
          <w:rFonts w:hint="eastAsia"/>
        </w:rPr>
        <w:t>项目缩写：AGS（AutoGrader作业代码自动评分系统）</w:t>
      </w:r>
    </w:p>
    <w:p w14:paraId="13799923">
      <w:pPr>
        <w:ind w:firstLine="420" w:firstLineChars="200"/>
        <w:rPr>
          <w:rFonts w:hint="eastAsia"/>
        </w:rPr>
      </w:pPr>
      <w:r>
        <w:rPr>
          <w:rFonts w:hint="eastAsia"/>
        </w:rPr>
        <w:t>模块标识：B1（代表UI</w:t>
      </w:r>
      <w:r>
        <w:rPr>
          <w:rFonts w:hint="eastAsia"/>
          <w:lang w:eastAsia="zh-CN"/>
        </w:rPr>
        <w:t>、</w:t>
      </w:r>
      <w:r>
        <w:rPr>
          <w:rFonts w:hint="eastAsia"/>
        </w:rPr>
        <w:t>同学信息管理</w:t>
      </w:r>
      <w:r>
        <w:rPr>
          <w:rFonts w:hint="eastAsia"/>
          <w:lang w:val="en-US" w:eastAsia="zh-CN"/>
        </w:rPr>
        <w:t>与作业代码提交</w:t>
      </w:r>
      <w:r>
        <w:rPr>
          <w:rFonts w:hint="eastAsia"/>
        </w:rPr>
        <w:t>模块），若为全局需求则使用ALL</w:t>
      </w:r>
    </w:p>
    <w:p w14:paraId="14F205EE">
      <w:pPr>
        <w:ind w:firstLine="420" w:firstLineChars="200"/>
        <w:rPr>
          <w:rFonts w:hint="eastAsia"/>
        </w:rPr>
      </w:pPr>
      <w:r>
        <w:rPr>
          <w:rFonts w:hint="eastAsia"/>
          <w:lang w:val="en-US" w:eastAsia="zh-CN"/>
        </w:rPr>
        <w:t>一级</w:t>
      </w:r>
      <w:r>
        <w:rPr>
          <w:rFonts w:hint="eastAsia"/>
        </w:rPr>
        <w:t>功能序号：三位数字，从001开始递增，用于区分同一模块下的不同功能点</w:t>
      </w:r>
    </w:p>
    <w:p w14:paraId="31D64242">
      <w:pPr>
        <w:ind w:firstLine="420" w:firstLineChars="200"/>
        <w:rPr>
          <w:rFonts w:hint="default" w:eastAsiaTheme="minorEastAsia"/>
          <w:lang w:val="en-US" w:eastAsia="zh-CN"/>
        </w:rPr>
      </w:pPr>
      <w:r>
        <w:rPr>
          <w:rFonts w:hint="eastAsia"/>
          <w:lang w:val="en-US" w:eastAsia="zh-CN"/>
        </w:rPr>
        <w:t>二级功能序号：两位数字，从01开始，用于区分一级功能下的不同子功能。</w:t>
      </w:r>
    </w:p>
    <w:p w14:paraId="1A7A0A56">
      <w:pPr>
        <w:ind w:firstLine="420" w:firstLineChars="200"/>
        <w:rPr>
          <w:rFonts w:hint="eastAsia"/>
        </w:rPr>
      </w:pPr>
      <w:r>
        <w:rPr>
          <w:rFonts w:hint="eastAsia"/>
        </w:rPr>
        <w:t>示例：</w:t>
      </w:r>
    </w:p>
    <w:p w14:paraId="05C8E0DD">
      <w:pPr>
        <w:ind w:firstLine="420" w:firstLineChars="200"/>
        <w:rPr>
          <w:rFonts w:hint="default" w:eastAsiaTheme="minorEastAsia"/>
          <w:lang w:val="en-US" w:eastAsia="zh-CN"/>
        </w:rPr>
      </w:pPr>
      <w:r>
        <w:rPr>
          <w:rFonts w:hint="eastAsia"/>
        </w:rPr>
        <w:t>AGS-B1-001</w:t>
      </w:r>
      <w:r>
        <w:rPr>
          <w:rFonts w:hint="eastAsia"/>
          <w:lang w:val="en-US" w:eastAsia="zh-CN"/>
        </w:rPr>
        <w:t>-01</w:t>
      </w:r>
      <w:r>
        <w:rPr>
          <w:rFonts w:hint="eastAsia"/>
        </w:rPr>
        <w:t>：代表AutoGrader系统</w:t>
      </w:r>
      <w:r>
        <w:rPr>
          <w:rFonts w:hint="eastAsia"/>
          <w:lang w:val="en-US" w:eastAsia="zh-CN"/>
        </w:rPr>
        <w:t>B1</w:t>
      </w:r>
      <w:r>
        <w:rPr>
          <w:rFonts w:hint="eastAsia"/>
        </w:rPr>
        <w:t>模块的第</w:t>
      </w:r>
      <w:r>
        <w:rPr>
          <w:rFonts w:hint="eastAsia"/>
          <w:lang w:val="en-US" w:eastAsia="zh-CN"/>
        </w:rPr>
        <w:t>1</w:t>
      </w:r>
      <w:r>
        <w:rPr>
          <w:rFonts w:hint="eastAsia"/>
        </w:rPr>
        <w:t>个</w:t>
      </w:r>
      <w:r>
        <w:rPr>
          <w:rFonts w:hint="eastAsia"/>
          <w:lang w:val="en-US" w:eastAsia="zh-CN"/>
        </w:rPr>
        <w:t>一级</w:t>
      </w:r>
      <w:r>
        <w:rPr>
          <w:rFonts w:hint="eastAsia"/>
        </w:rPr>
        <w:t>功能需求</w:t>
      </w:r>
      <w:r>
        <w:rPr>
          <w:rFonts w:hint="eastAsia"/>
          <w:lang w:val="en-US" w:eastAsia="zh-CN"/>
        </w:rPr>
        <w:t>的第1个二级功能需求</w:t>
      </w:r>
      <w:bookmarkStart w:id="29" w:name="_GoBack"/>
      <w:bookmarkEnd w:id="29"/>
    </w:p>
    <w:p w14:paraId="47BE5921">
      <w:pPr>
        <w:ind w:firstLine="420" w:firstLineChars="200"/>
        <w:rPr>
          <w:rFonts w:hint="default" w:eastAsiaTheme="minorEastAsia"/>
          <w:lang w:val="en-US" w:eastAsia="zh-CN"/>
        </w:rPr>
      </w:pPr>
      <w:r>
        <w:rPr>
          <w:rFonts w:hint="eastAsia"/>
        </w:rPr>
        <w:t>AGS-ALL-001</w:t>
      </w:r>
      <w:r>
        <w:rPr>
          <w:rFonts w:hint="eastAsia"/>
          <w:lang w:val="en-US" w:eastAsia="zh-CN"/>
        </w:rPr>
        <w:t>-01</w:t>
      </w:r>
      <w:r>
        <w:rPr>
          <w:rFonts w:hint="eastAsia"/>
        </w:rPr>
        <w:t>：代表AutoGrader系统所有模块共同遵循的全局需求</w:t>
      </w:r>
      <w:r>
        <w:rPr>
          <w:rFonts w:hint="eastAsia"/>
          <w:lang w:val="en-US" w:eastAsia="zh-CN"/>
        </w:rPr>
        <w:t>中的第1个需求</w:t>
      </w:r>
    </w:p>
    <w:p w14:paraId="6C6E1B35">
      <w:pPr>
        <w:pStyle w:val="4"/>
        <w:numPr>
          <w:ilvl w:val="2"/>
          <w:numId w:val="2"/>
        </w:numPr>
      </w:pPr>
      <w:bookmarkStart w:id="15" w:name="_Toc11960"/>
      <w:r>
        <w:rPr>
          <w:rFonts w:hint="eastAsia"/>
        </w:rPr>
        <w:t>总体模块划分</w:t>
      </w:r>
      <w:bookmarkEnd w:id="15"/>
    </w:p>
    <w:p w14:paraId="5716A063">
      <w:pPr>
        <w:ind w:firstLine="420" w:firstLineChars="200"/>
        <w:rPr>
          <w:rFonts w:hint="eastAsia" w:eastAsiaTheme="minorEastAsia"/>
          <w:lang w:eastAsia="zh-CN"/>
        </w:rPr>
      </w:pPr>
      <w:r>
        <w:rPr>
          <w:rFonts w:hint="eastAsia"/>
        </w:rPr>
        <w:t>本模块主要根据业务流程和用户展示功能划分，分为学生信息管理模块、成绩查询展示模块、作业提交交互模块、权限与安全管理模块四大核心子模块，覆盖</w:t>
      </w:r>
      <w:r>
        <w:rPr>
          <w:rFonts w:hint="eastAsia"/>
          <w:lang w:val="en-US" w:eastAsia="zh-CN"/>
        </w:rPr>
        <w:t>B1</w:t>
      </w:r>
      <w:r>
        <w:rPr>
          <w:rFonts w:hint="eastAsia"/>
        </w:rPr>
        <w:t>模块全部业务场景</w:t>
      </w:r>
      <w:r>
        <w:rPr>
          <w:rFonts w:hint="eastAsia"/>
          <w:lang w:eastAsia="zh-CN"/>
        </w:rPr>
        <w:t>。</w:t>
      </w:r>
    </w:p>
    <w:p w14:paraId="1A13D19B">
      <w:pPr>
        <w:pStyle w:val="2"/>
        <w:numPr>
          <w:ilvl w:val="0"/>
          <w:numId w:val="2"/>
        </w:numPr>
        <w:rPr>
          <w:rFonts w:ascii="Times New Roman" w:hAnsi="Times New Roman" w:cs="Times New Roman"/>
        </w:rPr>
      </w:pPr>
      <w:bookmarkStart w:id="16" w:name="_Toc24170"/>
      <w:r>
        <w:rPr>
          <w:rFonts w:hint="eastAsia" w:ascii="Times New Roman" w:hAnsi="Times New Roman" w:cs="Times New Roman"/>
        </w:rPr>
        <w:t>功能性需求</w:t>
      </w:r>
      <w:bookmarkEnd w:id="16"/>
    </w:p>
    <w:p w14:paraId="055CE068">
      <w:pPr>
        <w:pStyle w:val="3"/>
        <w:numPr>
          <w:ilvl w:val="1"/>
          <w:numId w:val="2"/>
        </w:numPr>
        <w:rPr>
          <w:rFonts w:ascii="Times New Roman" w:hAnsi="Times New Roman" w:cs="Times New Roman"/>
        </w:rPr>
      </w:pPr>
      <w:bookmarkStart w:id="17" w:name="_Toc8341"/>
      <w:r>
        <w:rPr>
          <w:rFonts w:hint="eastAsia" w:ascii="Times New Roman" w:hAnsi="Times New Roman" w:cs="Times New Roman"/>
        </w:rPr>
        <w:t>模块</w:t>
      </w:r>
      <w:r>
        <w:rPr>
          <w:rFonts w:hint="eastAsia" w:ascii="Times New Roman" w:hAnsi="Times New Roman" w:cs="Times New Roman"/>
          <w:lang w:val="en-US" w:eastAsia="zh-CN"/>
        </w:rPr>
        <w:t>B1-01</w:t>
      </w:r>
      <w:bookmarkEnd w:id="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719B8FE">
            <w:pPr>
              <w:jc w:val="center"/>
              <w:rPr>
                <w:b/>
              </w:rPr>
            </w:pPr>
            <w:r>
              <w:rPr>
                <w:rFonts w:hint="eastAsia"/>
                <w:b/>
              </w:rPr>
              <w:t>模块名称</w:t>
            </w:r>
          </w:p>
        </w:tc>
        <w:tc>
          <w:tcPr>
            <w:tcW w:w="8328" w:type="dxa"/>
            <w:gridSpan w:val="4"/>
          </w:tcPr>
          <w:p w14:paraId="10DABF7E">
            <w:pPr>
              <w:rPr>
                <w:rFonts w:hint="default" w:eastAsiaTheme="minorEastAsia"/>
                <w:lang w:val="en-US" w:eastAsia="zh-CN"/>
              </w:rPr>
            </w:pPr>
            <w:r>
              <w:rPr>
                <w:rFonts w:hint="eastAsia"/>
                <w:lang w:val="en-US" w:eastAsia="zh-CN"/>
              </w:rPr>
              <w:t>学生信息管理模块</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3E8E478">
            <w:pPr>
              <w:jc w:val="center"/>
              <w:rPr>
                <w:b/>
              </w:rPr>
            </w:pPr>
            <w:r>
              <w:rPr>
                <w:rFonts w:hint="eastAsia"/>
                <w:b/>
              </w:rPr>
              <w:t>模块简介</w:t>
            </w:r>
          </w:p>
        </w:tc>
        <w:tc>
          <w:tcPr>
            <w:tcW w:w="8328" w:type="dxa"/>
            <w:gridSpan w:val="4"/>
          </w:tcPr>
          <w:p w14:paraId="7891B711">
            <w:r>
              <w:rPr>
                <w:rFonts w:hint="eastAsia"/>
              </w:rPr>
              <w:t>本模块负责学生基础信息的维护，支持教师通过批量导入和手动编辑的方式管理学生名单。核心功能包括解析指定格式文件、存储学生信息、提供信息编辑与删除功能，并确保所有操作均受严格的权限控制。</w:t>
            </w: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0529D021">
            <w:pPr>
              <w:jc w:val="center"/>
              <w:rPr>
                <w:b/>
              </w:rPr>
            </w:pPr>
            <w:r>
              <w:rPr>
                <w:rFonts w:hint="eastAsia"/>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2E24687A">
            <w:pPr>
              <w:jc w:val="center"/>
              <w:rPr>
                <w:b/>
              </w:rPr>
            </w:pPr>
            <w:r>
              <w:rPr>
                <w:rFonts w:hint="eastAsia"/>
                <w:b/>
              </w:rPr>
              <w:t>序号</w:t>
            </w:r>
          </w:p>
        </w:tc>
        <w:tc>
          <w:tcPr>
            <w:tcW w:w="4536" w:type="dxa"/>
            <w:gridSpan w:val="3"/>
            <w:shd w:val="clear" w:color="auto" w:fill="BEBEBE" w:themeFill="background1" w:themeFillShade="BF"/>
            <w:vAlign w:val="center"/>
          </w:tcPr>
          <w:p w14:paraId="45C8E5BD">
            <w:pPr>
              <w:jc w:val="center"/>
              <w:rPr>
                <w:b/>
              </w:rPr>
            </w:pPr>
            <w:r>
              <w:rPr>
                <w:rFonts w:hint="eastAsia"/>
                <w:b/>
              </w:rPr>
              <w:t>一级功能</w:t>
            </w:r>
          </w:p>
        </w:tc>
        <w:tc>
          <w:tcPr>
            <w:tcW w:w="4784" w:type="dxa"/>
            <w:gridSpan w:val="2"/>
            <w:shd w:val="clear" w:color="auto" w:fill="BEBEBE" w:themeFill="background1" w:themeFillShade="BF"/>
            <w:vAlign w:val="center"/>
          </w:tcPr>
          <w:p w14:paraId="47226032">
            <w:pPr>
              <w:jc w:val="center"/>
              <w:rPr>
                <w:b/>
              </w:rPr>
            </w:pPr>
            <w:r>
              <w:rPr>
                <w:rFonts w:hint="eastAsia"/>
                <w:b/>
              </w:rPr>
              <w:t>二级功能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33E5A70">
            <w:pPr>
              <w:jc w:val="center"/>
              <w:rPr>
                <w:b/>
              </w:rPr>
            </w:pPr>
          </w:p>
        </w:tc>
        <w:tc>
          <w:tcPr>
            <w:tcW w:w="2835" w:type="dxa"/>
            <w:gridSpan w:val="2"/>
            <w:shd w:val="clear" w:color="auto" w:fill="BEBEBE" w:themeFill="background1" w:themeFillShade="BF"/>
            <w:vAlign w:val="center"/>
          </w:tcPr>
          <w:p w14:paraId="1A205667">
            <w:pPr>
              <w:jc w:val="center"/>
              <w:rPr>
                <w:b/>
              </w:rPr>
            </w:pPr>
            <w:r>
              <w:rPr>
                <w:rFonts w:hint="eastAsia"/>
                <w:b/>
              </w:rPr>
              <w:t>功能名称</w:t>
            </w:r>
          </w:p>
        </w:tc>
        <w:tc>
          <w:tcPr>
            <w:tcW w:w="1701" w:type="dxa"/>
            <w:shd w:val="clear" w:color="auto" w:fill="BEBEBE" w:themeFill="background1" w:themeFillShade="BF"/>
            <w:vAlign w:val="center"/>
          </w:tcPr>
          <w:p w14:paraId="659F6D7B">
            <w:pPr>
              <w:jc w:val="center"/>
              <w:rPr>
                <w:b/>
              </w:rPr>
            </w:pPr>
            <w:r>
              <w:rPr>
                <w:rFonts w:hint="eastAsia"/>
                <w:b/>
              </w:rPr>
              <w:t>功能编号</w:t>
            </w:r>
          </w:p>
        </w:tc>
        <w:tc>
          <w:tcPr>
            <w:tcW w:w="2833" w:type="dxa"/>
            <w:shd w:val="clear" w:color="auto" w:fill="BEBEBE" w:themeFill="background1" w:themeFillShade="BF"/>
            <w:vAlign w:val="center"/>
          </w:tcPr>
          <w:p w14:paraId="3037ED23">
            <w:pPr>
              <w:jc w:val="center"/>
              <w:rPr>
                <w:b/>
              </w:rPr>
            </w:pPr>
            <w:r>
              <w:rPr>
                <w:rFonts w:hint="eastAsia"/>
                <w:b/>
              </w:rPr>
              <w:t>功能名称</w:t>
            </w:r>
          </w:p>
        </w:tc>
        <w:tc>
          <w:tcPr>
            <w:tcW w:w="1951" w:type="dxa"/>
            <w:shd w:val="clear" w:color="auto" w:fill="BEBEBE" w:themeFill="background1" w:themeFillShade="BF"/>
            <w:vAlign w:val="center"/>
          </w:tcPr>
          <w:p w14:paraId="6C912F4E">
            <w:pPr>
              <w:jc w:val="center"/>
              <w:rPr>
                <w:b/>
              </w:rPr>
            </w:pPr>
            <w:r>
              <w:rPr>
                <w:rFonts w:hint="eastAsia"/>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7690780C">
            <w:pPr>
              <w:jc w:val="center"/>
              <w:rPr>
                <w:rFonts w:hint="eastAsia"/>
              </w:rPr>
            </w:pPr>
          </w:p>
          <w:p w14:paraId="181BE2A6">
            <w:pPr>
              <w:jc w:val="center"/>
              <w:rPr>
                <w:rFonts w:hint="eastAsia"/>
              </w:rPr>
            </w:pPr>
            <w:r>
              <w:rPr>
                <w:rFonts w:hint="eastAsia"/>
              </w:rPr>
              <w:t>1</w:t>
            </w:r>
          </w:p>
          <w:p w14:paraId="10637782">
            <w:pPr>
              <w:jc w:val="center"/>
            </w:pPr>
          </w:p>
        </w:tc>
        <w:tc>
          <w:tcPr>
            <w:tcW w:w="2835" w:type="dxa"/>
            <w:gridSpan w:val="2"/>
            <w:vMerge w:val="restart"/>
            <w:vAlign w:val="center"/>
          </w:tcPr>
          <w:p w14:paraId="00D2BD4B">
            <w:pPr>
              <w:jc w:val="center"/>
              <w:rPr>
                <w:rFonts w:hint="default" w:eastAsiaTheme="minorEastAsia"/>
                <w:lang w:val="en-US" w:eastAsia="zh-CN"/>
              </w:rPr>
            </w:pPr>
            <w:r>
              <w:rPr>
                <w:rFonts w:hint="eastAsia"/>
                <w:lang w:val="en-US" w:eastAsia="zh-CN"/>
              </w:rPr>
              <w:t>学生信息导入</w:t>
            </w:r>
          </w:p>
        </w:tc>
        <w:tc>
          <w:tcPr>
            <w:tcW w:w="1701" w:type="dxa"/>
            <w:vMerge w:val="restart"/>
            <w:vAlign w:val="center"/>
          </w:tcPr>
          <w:p w14:paraId="2FB4A88F">
            <w:pPr>
              <w:jc w:val="center"/>
              <w:rPr>
                <w:rFonts w:hint="default" w:eastAsiaTheme="minorEastAsia"/>
                <w:lang w:val="en-US" w:eastAsia="zh-CN"/>
              </w:rPr>
            </w:pPr>
            <w:r>
              <w:rPr>
                <w:rFonts w:hint="eastAsia"/>
                <w:lang w:val="en-US" w:eastAsia="zh-CN"/>
              </w:rPr>
              <w:t>AGS-B1-001</w:t>
            </w:r>
          </w:p>
        </w:tc>
        <w:tc>
          <w:tcPr>
            <w:tcW w:w="2833" w:type="dxa"/>
            <w:vAlign w:val="center"/>
          </w:tcPr>
          <w:p w14:paraId="40B34646">
            <w:pPr>
              <w:jc w:val="center"/>
              <w:rPr>
                <w:rFonts w:hint="default" w:eastAsiaTheme="minorEastAsia"/>
                <w:lang w:val="en-US" w:eastAsia="zh-CN"/>
              </w:rPr>
            </w:pPr>
            <w:r>
              <w:rPr>
                <w:rFonts w:hint="eastAsia"/>
                <w:lang w:val="en-US" w:eastAsia="zh-CN"/>
              </w:rPr>
              <w:t>文件上传与格式校验</w:t>
            </w:r>
          </w:p>
        </w:tc>
        <w:tc>
          <w:tcPr>
            <w:tcW w:w="1951" w:type="dxa"/>
            <w:vAlign w:val="center"/>
          </w:tcPr>
          <w:p w14:paraId="389BC5FB">
            <w:pPr>
              <w:jc w:val="center"/>
              <w:rPr>
                <w:rFonts w:hint="default" w:eastAsiaTheme="minorEastAsia"/>
                <w:lang w:val="en-US" w:eastAsia="zh-CN"/>
              </w:rPr>
            </w:pPr>
            <w:r>
              <w:rPr>
                <w:rFonts w:hint="eastAsia"/>
                <w:lang w:val="en-US" w:eastAsia="zh-CN"/>
              </w:rPr>
              <w:t>AGS-B1-001-01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67DFBEF2">
            <w:pPr>
              <w:jc w:val="center"/>
            </w:pPr>
          </w:p>
        </w:tc>
        <w:tc>
          <w:tcPr>
            <w:tcW w:w="2835" w:type="dxa"/>
            <w:gridSpan w:val="2"/>
            <w:vMerge w:val="continue"/>
            <w:vAlign w:val="center"/>
          </w:tcPr>
          <w:p w14:paraId="0DAD2CD3">
            <w:pPr>
              <w:jc w:val="center"/>
            </w:pPr>
          </w:p>
        </w:tc>
        <w:tc>
          <w:tcPr>
            <w:tcW w:w="1701" w:type="dxa"/>
            <w:vMerge w:val="continue"/>
            <w:vAlign w:val="center"/>
          </w:tcPr>
          <w:p w14:paraId="479D4523">
            <w:pPr>
              <w:jc w:val="center"/>
            </w:pPr>
          </w:p>
        </w:tc>
        <w:tc>
          <w:tcPr>
            <w:tcW w:w="2833" w:type="dxa"/>
            <w:vAlign w:val="center"/>
          </w:tcPr>
          <w:p w14:paraId="7772292D">
            <w:pPr>
              <w:jc w:val="center"/>
              <w:rPr>
                <w:rFonts w:hint="default" w:eastAsiaTheme="minorEastAsia"/>
                <w:lang w:val="en-US" w:eastAsia="zh-CN"/>
              </w:rPr>
            </w:pPr>
            <w:r>
              <w:rPr>
                <w:rFonts w:hint="eastAsia"/>
                <w:lang w:val="en-US" w:eastAsia="zh-CN"/>
              </w:rPr>
              <w:t>信息解析与存储</w:t>
            </w:r>
          </w:p>
        </w:tc>
        <w:tc>
          <w:tcPr>
            <w:tcW w:w="1951" w:type="dxa"/>
            <w:vAlign w:val="center"/>
          </w:tcPr>
          <w:p w14:paraId="71A29EE7">
            <w:pPr>
              <w:jc w:val="center"/>
              <w:rPr>
                <w:rFonts w:hint="default" w:eastAsiaTheme="minorEastAsia"/>
                <w:lang w:val="en-US" w:eastAsia="zh-CN"/>
              </w:rPr>
            </w:pPr>
            <w:r>
              <w:rPr>
                <w:rFonts w:hint="eastAsia"/>
                <w:lang w:val="en-US" w:eastAsia="zh-CN"/>
              </w:rPr>
              <w:t>AGS-B1-001-02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36E4A4E">
            <w:pPr>
              <w:jc w:val="center"/>
            </w:pPr>
          </w:p>
        </w:tc>
        <w:tc>
          <w:tcPr>
            <w:tcW w:w="2835" w:type="dxa"/>
            <w:gridSpan w:val="2"/>
            <w:vMerge w:val="continue"/>
            <w:vAlign w:val="center"/>
          </w:tcPr>
          <w:p w14:paraId="2925728C">
            <w:pPr>
              <w:jc w:val="center"/>
            </w:pPr>
          </w:p>
        </w:tc>
        <w:tc>
          <w:tcPr>
            <w:tcW w:w="1701" w:type="dxa"/>
            <w:vMerge w:val="continue"/>
            <w:vAlign w:val="center"/>
          </w:tcPr>
          <w:p w14:paraId="1CA82107">
            <w:pPr>
              <w:jc w:val="center"/>
            </w:pPr>
          </w:p>
        </w:tc>
        <w:tc>
          <w:tcPr>
            <w:tcW w:w="2833" w:type="dxa"/>
            <w:vAlign w:val="center"/>
          </w:tcPr>
          <w:p w14:paraId="7907DDE9">
            <w:pPr>
              <w:jc w:val="center"/>
              <w:rPr>
                <w:rFonts w:hint="default" w:eastAsiaTheme="minorEastAsia"/>
                <w:lang w:val="en-US" w:eastAsia="zh-CN"/>
              </w:rPr>
            </w:pPr>
            <w:r>
              <w:rPr>
                <w:rFonts w:hint="eastAsia"/>
                <w:lang w:val="en-US" w:eastAsia="zh-CN"/>
              </w:rPr>
              <w:t>导入结果与反馈</w:t>
            </w:r>
          </w:p>
        </w:tc>
        <w:tc>
          <w:tcPr>
            <w:tcW w:w="1951" w:type="dxa"/>
            <w:vAlign w:val="center"/>
          </w:tcPr>
          <w:p w14:paraId="3DD921B7">
            <w:pPr>
              <w:jc w:val="center"/>
              <w:rPr>
                <w:rFonts w:hint="default" w:eastAsiaTheme="minorEastAsia"/>
                <w:lang w:val="en-US" w:eastAsia="zh-CN"/>
              </w:rPr>
            </w:pPr>
            <w:r>
              <w:rPr>
                <w:rFonts w:hint="eastAsia"/>
                <w:lang w:val="en-US" w:eastAsia="zh-CN"/>
              </w:rPr>
              <w:t>AGS-B1-001-03</w:t>
            </w:r>
          </w:p>
        </w:tc>
      </w:tr>
      <w:tr w14:paraId="191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90BB88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73EA5FA8">
            <w:pPr>
              <w:jc w:val="center"/>
              <w:rPr>
                <w:rFonts w:hint="default" w:eastAsiaTheme="minorEastAsia"/>
                <w:lang w:val="en-US" w:eastAsia="zh-CN"/>
              </w:rPr>
            </w:pPr>
            <w:r>
              <w:rPr>
                <w:rFonts w:hint="eastAsia"/>
                <w:lang w:val="en-US" w:eastAsia="zh-CN"/>
              </w:rPr>
              <w:t>学生信息维护</w:t>
            </w:r>
          </w:p>
        </w:tc>
        <w:tc>
          <w:tcPr>
            <w:tcW w:w="1701" w:type="dxa"/>
            <w:vMerge w:val="restart"/>
            <w:vAlign w:val="center"/>
          </w:tcPr>
          <w:p w14:paraId="0164AAD8">
            <w:pPr>
              <w:jc w:val="center"/>
              <w:rPr>
                <w:rFonts w:hint="default" w:eastAsiaTheme="minorEastAsia"/>
                <w:lang w:val="en-US" w:eastAsia="zh-CN"/>
              </w:rPr>
            </w:pPr>
            <w:r>
              <w:rPr>
                <w:rFonts w:hint="eastAsia"/>
                <w:lang w:val="en-US" w:eastAsia="zh-CN"/>
              </w:rPr>
              <w:t>AGS-B1-002</w:t>
            </w:r>
          </w:p>
        </w:tc>
        <w:tc>
          <w:tcPr>
            <w:tcW w:w="2833" w:type="dxa"/>
            <w:vAlign w:val="center"/>
          </w:tcPr>
          <w:p w14:paraId="0DFAC8DC">
            <w:pPr>
              <w:jc w:val="center"/>
              <w:rPr>
                <w:rFonts w:hint="default" w:eastAsiaTheme="minorEastAsia"/>
                <w:lang w:val="en-US" w:eastAsia="zh-CN"/>
              </w:rPr>
            </w:pPr>
            <w:r>
              <w:rPr>
                <w:rFonts w:hint="eastAsia"/>
                <w:lang w:val="en-US" w:eastAsia="zh-CN"/>
              </w:rPr>
              <w:t>学生信息查询</w:t>
            </w:r>
          </w:p>
        </w:tc>
        <w:tc>
          <w:tcPr>
            <w:tcW w:w="1951" w:type="dxa"/>
            <w:vAlign w:val="center"/>
          </w:tcPr>
          <w:p w14:paraId="58B8214A">
            <w:pPr>
              <w:jc w:val="center"/>
              <w:rPr>
                <w:rFonts w:hint="default"/>
                <w:lang w:val="en-US" w:eastAsia="zh-CN"/>
              </w:rPr>
            </w:pPr>
            <w:r>
              <w:rPr>
                <w:rFonts w:hint="eastAsia"/>
                <w:lang w:val="en-US" w:eastAsia="zh-CN"/>
              </w:rPr>
              <w:t>AGS-B1-002-01</w:t>
            </w:r>
          </w:p>
        </w:tc>
      </w:tr>
      <w:tr w14:paraId="070F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2B66026">
            <w:pPr>
              <w:jc w:val="center"/>
              <w:rPr>
                <w:rFonts w:hint="eastAsia" w:eastAsiaTheme="minorEastAsia"/>
                <w:lang w:val="en-US" w:eastAsia="zh-CN"/>
              </w:rPr>
            </w:pPr>
          </w:p>
        </w:tc>
        <w:tc>
          <w:tcPr>
            <w:tcW w:w="2835" w:type="dxa"/>
            <w:gridSpan w:val="2"/>
            <w:vMerge w:val="continue"/>
            <w:vAlign w:val="center"/>
          </w:tcPr>
          <w:p w14:paraId="516CACE8">
            <w:pPr>
              <w:jc w:val="center"/>
              <w:rPr>
                <w:rFonts w:hint="eastAsia"/>
                <w:lang w:val="en-US" w:eastAsia="zh-CN"/>
              </w:rPr>
            </w:pPr>
          </w:p>
        </w:tc>
        <w:tc>
          <w:tcPr>
            <w:tcW w:w="1701" w:type="dxa"/>
            <w:vMerge w:val="continue"/>
            <w:vAlign w:val="center"/>
          </w:tcPr>
          <w:p w14:paraId="2BD7C928">
            <w:pPr>
              <w:jc w:val="center"/>
              <w:rPr>
                <w:rFonts w:hint="eastAsia"/>
                <w:lang w:val="en-US" w:eastAsia="zh-CN"/>
              </w:rPr>
            </w:pPr>
          </w:p>
        </w:tc>
        <w:tc>
          <w:tcPr>
            <w:tcW w:w="2833" w:type="dxa"/>
            <w:vAlign w:val="center"/>
          </w:tcPr>
          <w:p w14:paraId="572146E8">
            <w:pPr>
              <w:jc w:val="center"/>
              <w:rPr>
                <w:rFonts w:hint="default"/>
                <w:lang w:val="en-US" w:eastAsia="zh-CN"/>
              </w:rPr>
            </w:pPr>
            <w:r>
              <w:rPr>
                <w:rFonts w:hint="eastAsia"/>
                <w:lang w:val="en-US" w:eastAsia="zh-CN"/>
              </w:rPr>
              <w:t>学生信息编辑</w:t>
            </w:r>
          </w:p>
        </w:tc>
        <w:tc>
          <w:tcPr>
            <w:tcW w:w="1951" w:type="dxa"/>
            <w:vAlign w:val="center"/>
          </w:tcPr>
          <w:p w14:paraId="411A959A">
            <w:pPr>
              <w:jc w:val="center"/>
              <w:rPr>
                <w:rFonts w:hint="default"/>
                <w:lang w:val="en-US" w:eastAsia="zh-CN"/>
              </w:rPr>
            </w:pPr>
            <w:r>
              <w:rPr>
                <w:rFonts w:hint="eastAsia"/>
                <w:lang w:val="en-US" w:eastAsia="zh-CN"/>
              </w:rPr>
              <w:t>AGS-B1-002-02</w:t>
            </w:r>
          </w:p>
        </w:tc>
      </w:tr>
      <w:tr w14:paraId="5C69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5048F4A0">
            <w:pPr>
              <w:jc w:val="center"/>
              <w:rPr>
                <w:rFonts w:hint="eastAsia" w:eastAsiaTheme="minorEastAsia"/>
                <w:lang w:val="en-US" w:eastAsia="zh-CN"/>
              </w:rPr>
            </w:pPr>
          </w:p>
        </w:tc>
        <w:tc>
          <w:tcPr>
            <w:tcW w:w="2835" w:type="dxa"/>
            <w:gridSpan w:val="2"/>
            <w:vMerge w:val="continue"/>
            <w:vAlign w:val="center"/>
          </w:tcPr>
          <w:p w14:paraId="1E472F00">
            <w:pPr>
              <w:jc w:val="center"/>
              <w:rPr>
                <w:rFonts w:hint="eastAsia"/>
                <w:lang w:val="en-US" w:eastAsia="zh-CN"/>
              </w:rPr>
            </w:pPr>
          </w:p>
        </w:tc>
        <w:tc>
          <w:tcPr>
            <w:tcW w:w="1701" w:type="dxa"/>
            <w:vMerge w:val="continue"/>
            <w:vAlign w:val="center"/>
          </w:tcPr>
          <w:p w14:paraId="1B1E007D">
            <w:pPr>
              <w:jc w:val="center"/>
              <w:rPr>
                <w:rFonts w:hint="eastAsia"/>
                <w:lang w:val="en-US" w:eastAsia="zh-CN"/>
              </w:rPr>
            </w:pPr>
          </w:p>
        </w:tc>
        <w:tc>
          <w:tcPr>
            <w:tcW w:w="2833" w:type="dxa"/>
            <w:vAlign w:val="center"/>
          </w:tcPr>
          <w:p w14:paraId="70C81A90">
            <w:pPr>
              <w:jc w:val="center"/>
              <w:rPr>
                <w:rFonts w:hint="default"/>
                <w:lang w:val="en-US" w:eastAsia="zh-CN"/>
              </w:rPr>
            </w:pPr>
            <w:r>
              <w:rPr>
                <w:rFonts w:hint="eastAsia"/>
                <w:lang w:val="en-US" w:eastAsia="zh-CN"/>
              </w:rPr>
              <w:t>学生信息删除</w:t>
            </w:r>
          </w:p>
        </w:tc>
        <w:tc>
          <w:tcPr>
            <w:tcW w:w="1951" w:type="dxa"/>
            <w:vAlign w:val="center"/>
          </w:tcPr>
          <w:p w14:paraId="5080AA72">
            <w:pPr>
              <w:jc w:val="center"/>
              <w:rPr>
                <w:rFonts w:hint="default"/>
                <w:lang w:val="en-US" w:eastAsia="zh-CN"/>
              </w:rPr>
            </w:pPr>
            <w:r>
              <w:rPr>
                <w:rFonts w:hint="eastAsia"/>
                <w:lang w:val="en-US" w:eastAsia="zh-CN"/>
              </w:rPr>
              <w:t>AGS-B1-002-03</w:t>
            </w:r>
          </w:p>
        </w:tc>
      </w:tr>
      <w:tr w14:paraId="4E39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0C0867D">
            <w:pPr>
              <w:jc w:val="center"/>
              <w:rPr>
                <w:rFonts w:hint="default"/>
                <w:lang w:val="en-US" w:eastAsia="zh-CN"/>
              </w:rPr>
            </w:pPr>
            <w:r>
              <w:rPr>
                <w:rFonts w:hint="eastAsia"/>
                <w:lang w:val="en-US" w:eastAsia="zh-CN"/>
              </w:rPr>
              <w:t>3</w:t>
            </w:r>
          </w:p>
        </w:tc>
        <w:tc>
          <w:tcPr>
            <w:tcW w:w="2835" w:type="dxa"/>
            <w:gridSpan w:val="2"/>
            <w:vMerge w:val="restart"/>
            <w:vAlign w:val="center"/>
          </w:tcPr>
          <w:p w14:paraId="7E6EDD5B">
            <w:pPr>
              <w:jc w:val="center"/>
              <w:rPr>
                <w:rFonts w:hint="default"/>
                <w:lang w:val="en-US" w:eastAsia="zh-CN"/>
              </w:rPr>
            </w:pPr>
            <w:r>
              <w:rPr>
                <w:rFonts w:hint="eastAsia"/>
                <w:lang w:val="en-US" w:eastAsia="zh-CN"/>
              </w:rPr>
              <w:t>分班管理</w:t>
            </w:r>
          </w:p>
        </w:tc>
        <w:tc>
          <w:tcPr>
            <w:tcW w:w="1701" w:type="dxa"/>
            <w:vMerge w:val="restart"/>
            <w:vAlign w:val="center"/>
          </w:tcPr>
          <w:p w14:paraId="28BE4633">
            <w:pPr>
              <w:jc w:val="center"/>
              <w:rPr>
                <w:rFonts w:hint="default"/>
                <w:lang w:val="en-US" w:eastAsia="zh-CN"/>
              </w:rPr>
            </w:pPr>
            <w:r>
              <w:rPr>
                <w:rFonts w:hint="eastAsia"/>
                <w:lang w:val="en-US" w:eastAsia="zh-CN"/>
              </w:rPr>
              <w:t>AGS-B1-003</w:t>
            </w:r>
          </w:p>
        </w:tc>
        <w:tc>
          <w:tcPr>
            <w:tcW w:w="2833" w:type="dxa"/>
            <w:vAlign w:val="center"/>
          </w:tcPr>
          <w:p w14:paraId="6330891F">
            <w:pPr>
              <w:jc w:val="center"/>
              <w:rPr>
                <w:rFonts w:hint="default"/>
                <w:lang w:val="en-US" w:eastAsia="zh-CN"/>
              </w:rPr>
            </w:pPr>
            <w:r>
              <w:rPr>
                <w:rFonts w:hint="eastAsia"/>
                <w:lang w:val="en-US" w:eastAsia="zh-CN"/>
              </w:rPr>
              <w:t>按课程/课序号查看班级</w:t>
            </w:r>
          </w:p>
        </w:tc>
        <w:tc>
          <w:tcPr>
            <w:tcW w:w="1951" w:type="dxa"/>
            <w:vAlign w:val="center"/>
          </w:tcPr>
          <w:p w14:paraId="7C96F0E7">
            <w:pPr>
              <w:jc w:val="center"/>
              <w:rPr>
                <w:rFonts w:hint="default"/>
                <w:lang w:val="en-US" w:eastAsia="zh-CN"/>
              </w:rPr>
            </w:pPr>
            <w:r>
              <w:rPr>
                <w:rFonts w:hint="eastAsia"/>
                <w:lang w:val="en-US" w:eastAsia="zh-CN"/>
              </w:rPr>
              <w:t>AGS-B1-003-01</w:t>
            </w:r>
          </w:p>
        </w:tc>
      </w:tr>
      <w:tr w14:paraId="3332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D07BF2D">
            <w:pPr>
              <w:jc w:val="center"/>
              <w:rPr>
                <w:rFonts w:hint="default"/>
                <w:lang w:val="en-US" w:eastAsia="zh-CN"/>
              </w:rPr>
            </w:pPr>
          </w:p>
        </w:tc>
        <w:tc>
          <w:tcPr>
            <w:tcW w:w="2835" w:type="dxa"/>
            <w:gridSpan w:val="2"/>
            <w:vMerge w:val="continue"/>
            <w:vAlign w:val="center"/>
          </w:tcPr>
          <w:p w14:paraId="59C48219">
            <w:pPr>
              <w:jc w:val="center"/>
              <w:rPr>
                <w:rFonts w:hint="eastAsia"/>
                <w:lang w:val="en-US" w:eastAsia="zh-CN"/>
              </w:rPr>
            </w:pPr>
          </w:p>
        </w:tc>
        <w:tc>
          <w:tcPr>
            <w:tcW w:w="1701" w:type="dxa"/>
            <w:vMerge w:val="continue"/>
            <w:vAlign w:val="center"/>
          </w:tcPr>
          <w:p w14:paraId="057D2B8E">
            <w:pPr>
              <w:jc w:val="center"/>
              <w:rPr>
                <w:rFonts w:hint="eastAsia"/>
                <w:lang w:val="en-US" w:eastAsia="zh-CN"/>
              </w:rPr>
            </w:pPr>
          </w:p>
        </w:tc>
        <w:tc>
          <w:tcPr>
            <w:tcW w:w="2833" w:type="dxa"/>
            <w:vAlign w:val="center"/>
          </w:tcPr>
          <w:p w14:paraId="0EDF94DE">
            <w:pPr>
              <w:jc w:val="center"/>
              <w:rPr>
                <w:rFonts w:hint="default"/>
                <w:lang w:val="en-US" w:eastAsia="zh-CN"/>
              </w:rPr>
            </w:pPr>
            <w:r>
              <w:rPr>
                <w:rFonts w:hint="eastAsia"/>
                <w:lang w:val="en-US" w:eastAsia="zh-CN"/>
              </w:rPr>
              <w:t>调整学生班级</w:t>
            </w:r>
          </w:p>
        </w:tc>
        <w:tc>
          <w:tcPr>
            <w:tcW w:w="1951" w:type="dxa"/>
            <w:vAlign w:val="center"/>
          </w:tcPr>
          <w:p w14:paraId="14287EDC">
            <w:pPr>
              <w:jc w:val="center"/>
              <w:rPr>
                <w:rFonts w:hint="default"/>
                <w:lang w:val="en-US" w:eastAsia="zh-CN"/>
              </w:rPr>
            </w:pPr>
            <w:r>
              <w:rPr>
                <w:rFonts w:hint="eastAsia"/>
                <w:lang w:val="en-US" w:eastAsia="zh-CN"/>
              </w:rPr>
              <w:t>AGS-B1-003-02</w:t>
            </w:r>
          </w:p>
        </w:tc>
      </w:tr>
    </w:tbl>
    <w:p w14:paraId="5B4263DF"/>
    <w:p w14:paraId="66DF20CF">
      <w:pPr>
        <w:pStyle w:val="4"/>
        <w:numPr>
          <w:ilvl w:val="2"/>
          <w:numId w:val="2"/>
        </w:numPr>
      </w:pPr>
      <w:bookmarkStart w:id="18" w:name="_Toc24195"/>
      <w:r>
        <w:rPr>
          <w:rFonts w:hint="eastAsia"/>
        </w:rPr>
        <w:t>一级功能</w:t>
      </w:r>
      <w:r>
        <w:rPr>
          <w:rFonts w:hint="eastAsia"/>
          <w:lang w:eastAsia="zh-CN"/>
        </w:rPr>
        <w:t>：</w:t>
      </w:r>
      <w:r>
        <w:rPr>
          <w:rFonts w:hint="eastAsia"/>
          <w:lang w:val="en-US" w:eastAsia="zh-CN"/>
        </w:rPr>
        <w:t>学生信息导入（AGS-B1-001）</w:t>
      </w:r>
      <w:bookmarkEnd w:id="18"/>
    </w:p>
    <w:p w14:paraId="18FA81F7">
      <w:pPr>
        <w:ind w:firstLine="420" w:firstLineChars="200"/>
      </w:pPr>
      <w:r>
        <w:rPr>
          <w:rFonts w:hint="eastAsia"/>
        </w:rPr>
        <w:t>教师用户通过此功能将学生名单批量导入系统，以减少手动录入的工作量。</w:t>
      </w:r>
    </w:p>
    <w:p w14:paraId="5D588F42">
      <w:pPr>
        <w:pStyle w:val="5"/>
        <w:numPr>
          <w:ilvl w:val="3"/>
          <w:numId w:val="2"/>
        </w:numPr>
      </w:pPr>
      <w:r>
        <w:rPr>
          <w:rFonts w:hint="eastAsia"/>
        </w:rPr>
        <w:t>二级功能</w:t>
      </w:r>
      <w:r>
        <w:rPr>
          <w:rFonts w:hint="eastAsia"/>
          <w:lang w:val="en-US" w:eastAsia="zh-CN"/>
        </w:rPr>
        <w:t>:文件校验与格式校验（AGS-B1-001-01）</w:t>
      </w:r>
    </w:p>
    <w:p w14:paraId="297CCF77">
      <w:pPr>
        <w:ind w:firstLine="420" w:firstLineChars="200"/>
      </w:pPr>
      <w:r>
        <w:rPr>
          <w:rFonts w:hint="eastAsia"/>
        </w:rPr>
        <w:t>提供Web界面的文件上传组件，允许教师上传包含学生信息的文件。系统需对上传文件的格式（.pdf, .xlsx）和大小进行校验。对于不合规的文件（如格式错误、超过大小限制），应给出明确的错误提示，并阻止后续的导入流程。</w:t>
      </w:r>
    </w:p>
    <w:p w14:paraId="33E13C9A">
      <w:pPr>
        <w:pStyle w:val="5"/>
        <w:numPr>
          <w:ilvl w:val="3"/>
          <w:numId w:val="2"/>
        </w:numPr>
      </w:pPr>
      <w:r>
        <w:rPr>
          <w:rFonts w:hint="eastAsia"/>
        </w:rPr>
        <w:t>二级功能</w:t>
      </w:r>
      <w:r>
        <w:rPr>
          <w:rFonts w:hint="eastAsia"/>
          <w:lang w:eastAsia="zh-CN"/>
        </w:rPr>
        <w:t>：</w:t>
      </w:r>
      <w:r>
        <w:rPr>
          <w:rFonts w:hint="eastAsia"/>
          <w:lang w:val="en-US" w:eastAsia="zh-CN"/>
        </w:rPr>
        <w:t>信息解析与存储（AGS-B1-001-02）</w:t>
      </w:r>
    </w:p>
    <w:p w14:paraId="5F0366BC">
      <w:pPr>
        <w:ind w:firstLine="420" w:firstLineChars="200"/>
        <w:rPr>
          <w:rFonts w:hint="eastAsia"/>
        </w:rPr>
      </w:pPr>
      <w:r>
        <w:rPr>
          <w:rFonts w:hint="eastAsia"/>
        </w:rPr>
        <w:t>系统成功接收合规文件后，自动解析其中的学生数据。对于PDF文件，需识别并提取文本中的“姓名”、“学号”、“课程编号”、“课序号”等关键信息；对于XLSX文件，需读取指定列的数据。解析后的数据应按照预定义的数据库表结构进行校验（如学号唯一性、字段非空等），并批量写入数据库。</w:t>
      </w:r>
    </w:p>
    <w:p w14:paraId="35773E10">
      <w:pPr>
        <w:pStyle w:val="5"/>
        <w:numPr>
          <w:ilvl w:val="3"/>
          <w:numId w:val="2"/>
        </w:numPr>
      </w:pPr>
      <w:r>
        <w:rPr>
          <w:rFonts w:hint="eastAsia"/>
        </w:rPr>
        <w:t>二级功能</w:t>
      </w:r>
      <w:r>
        <w:rPr>
          <w:rFonts w:hint="eastAsia"/>
          <w:lang w:eastAsia="zh-CN"/>
        </w:rPr>
        <w:t>：</w:t>
      </w:r>
      <w:r>
        <w:rPr>
          <w:rFonts w:hint="eastAsia"/>
          <w:lang w:val="en-US" w:eastAsia="zh-CN"/>
        </w:rPr>
        <w:t>导入结果反馈（AGS-B1-001-03）</w:t>
      </w:r>
    </w:p>
    <w:p w14:paraId="72102213">
      <w:pPr>
        <w:rPr>
          <w:rFonts w:hint="eastAsia" w:eastAsiaTheme="minorEastAsia"/>
          <w:lang w:eastAsia="zh-CN"/>
        </w:rPr>
      </w:pPr>
      <w:r>
        <w:rPr>
          <w:rFonts w:hint="eastAsia"/>
        </w:rPr>
        <w:t>导入操作完成后，系统应向教师用户展示详细的导入结果报告。报告应包含：成功导入的学生数量、失败的学生数量，以及失败的具体原因（如“学号格式错误”、“课程编号不存在”）。此功能确保教师能够了解导入结果并进行后续修正。</w:t>
      </w:r>
    </w:p>
    <w:p w14:paraId="5B1A2DB6">
      <w:pPr>
        <w:ind w:firstLine="420" w:firstLineChars="200"/>
        <w:rPr>
          <w:rFonts w:hint="eastAsia"/>
        </w:rPr>
      </w:pPr>
    </w:p>
    <w:p w14:paraId="5CEF1A9D">
      <w:pPr>
        <w:pStyle w:val="4"/>
        <w:numPr>
          <w:ilvl w:val="2"/>
          <w:numId w:val="2"/>
        </w:numPr>
        <w:rPr>
          <w:rFonts w:hint="default"/>
          <w:lang w:val="en-US"/>
        </w:rPr>
      </w:pPr>
      <w:bookmarkStart w:id="19" w:name="_Toc28377"/>
      <w:r>
        <w:rPr>
          <w:rFonts w:hint="eastAsia"/>
          <w:lang w:val="en-US" w:eastAsia="zh-CN"/>
        </w:rPr>
        <w:t>一</w:t>
      </w:r>
      <w:r>
        <w:rPr>
          <w:rFonts w:hint="eastAsia"/>
        </w:rPr>
        <w:t>级功能</w:t>
      </w:r>
      <w:r>
        <w:rPr>
          <w:rFonts w:hint="eastAsia"/>
          <w:lang w:eastAsia="zh-CN"/>
        </w:rPr>
        <w:t>：学生信息维护 （AGS-B1-002）</w:t>
      </w:r>
      <w:bookmarkEnd w:id="19"/>
    </w:p>
    <w:p w14:paraId="5BDCD63F">
      <w:pPr>
        <w:ind w:firstLine="420" w:firstLineChars="200"/>
      </w:pPr>
      <w:r>
        <w:rPr>
          <w:rFonts w:hint="eastAsia"/>
        </w:rPr>
        <w:t>教师用户通过此功能对已导入系统的学生信息进行查询、修改或删除操作。</w:t>
      </w:r>
    </w:p>
    <w:p w14:paraId="4214073A">
      <w:pPr>
        <w:pStyle w:val="5"/>
        <w:numPr>
          <w:ilvl w:val="3"/>
          <w:numId w:val="2"/>
        </w:numPr>
      </w:pPr>
      <w:r>
        <w:rPr>
          <w:rFonts w:hint="eastAsia"/>
        </w:rPr>
        <w:t>二级功能</w:t>
      </w:r>
      <w:r>
        <w:rPr>
          <w:rFonts w:hint="eastAsia"/>
          <w:lang w:eastAsia="zh-CN"/>
        </w:rPr>
        <w:t>：学生信息查询 （AGS-B1-002-01）</w:t>
      </w:r>
    </w:p>
    <w:p w14:paraId="15661BD5">
      <w:pPr>
        <w:ind w:firstLine="420" w:firstLineChars="200"/>
      </w:pPr>
      <w:r>
        <w:rPr>
          <w:rFonts w:hint="eastAsia"/>
        </w:rPr>
        <w:t>提供多条件组合查询界面，教师可根据“姓名”、“学号”、“课程编号”等字段进行精确或模糊搜索，快速定位到目标学生。查询结果以列表形式展示，支持分页。</w:t>
      </w:r>
    </w:p>
    <w:p w14:paraId="0946731A">
      <w:pPr>
        <w:pStyle w:val="5"/>
        <w:numPr>
          <w:ilvl w:val="3"/>
          <w:numId w:val="2"/>
        </w:numPr>
      </w:pPr>
      <w:r>
        <w:rPr>
          <w:rFonts w:hint="eastAsia"/>
        </w:rPr>
        <w:t>二级功能</w:t>
      </w:r>
      <w:r>
        <w:rPr>
          <w:rFonts w:hint="eastAsia"/>
          <w:lang w:eastAsia="zh-CN"/>
        </w:rPr>
        <w:t>：学生信息编辑 （AGS-B1-002-02）</w:t>
      </w:r>
    </w:p>
    <w:p w14:paraId="6EBA732D">
      <w:pPr>
        <w:ind w:firstLine="420" w:firstLineChars="200"/>
        <w:rPr>
          <w:rFonts w:hint="eastAsia"/>
        </w:rPr>
      </w:pPr>
      <w:r>
        <w:rPr>
          <w:rFonts w:hint="eastAsia"/>
        </w:rPr>
        <w:t>在查询结果列表中，为每条学生记录提供“编辑”按钮。点击后，教师可修改学生的姓名、学号、课程编号、课序号等基本信息。修改操作需经过前端和后端双重权限校验，确认操作者为教师角色后，方可提交并更新数据库。</w:t>
      </w:r>
    </w:p>
    <w:p w14:paraId="25010F68">
      <w:pPr>
        <w:pStyle w:val="5"/>
        <w:numPr>
          <w:ilvl w:val="3"/>
          <w:numId w:val="2"/>
        </w:numPr>
      </w:pPr>
      <w:r>
        <w:rPr>
          <w:rFonts w:hint="eastAsia"/>
        </w:rPr>
        <w:t>二级功能</w:t>
      </w:r>
      <w:r>
        <w:rPr>
          <w:rFonts w:hint="eastAsia"/>
          <w:lang w:eastAsia="zh-CN"/>
        </w:rPr>
        <w:t>：学生信息删除 （AGS-B1-002-03）</w:t>
      </w:r>
    </w:p>
    <w:p w14:paraId="620295AF">
      <w:pPr>
        <w:ind w:firstLine="420" w:firstLineChars="200"/>
        <w:rPr>
          <w:rFonts w:hint="eastAsia"/>
        </w:rPr>
      </w:pPr>
      <w:r>
        <w:rPr>
          <w:rFonts w:hint="eastAsia"/>
        </w:rPr>
        <w:t>在查询结果列表中，为每条学生记录提供“删除”按钮。教师点击后，系统应弹出二次确认框，以防止误操作。确认删除后，系统需从数据库中物理删除或逻辑删除该学生记录，并记录删除操作日志。此操作同样需要严格的权限控制。</w:t>
      </w:r>
    </w:p>
    <w:p w14:paraId="57691D21">
      <w:pPr>
        <w:pStyle w:val="4"/>
        <w:numPr>
          <w:ilvl w:val="2"/>
          <w:numId w:val="2"/>
        </w:numPr>
        <w:rPr>
          <w:rFonts w:hint="default"/>
          <w:lang w:val="en-US"/>
        </w:rPr>
      </w:pPr>
      <w:bookmarkStart w:id="20" w:name="_Toc6432"/>
      <w:r>
        <w:rPr>
          <w:rFonts w:hint="eastAsia"/>
          <w:lang w:val="en-US" w:eastAsia="zh-CN"/>
        </w:rPr>
        <w:t>一</w:t>
      </w:r>
      <w:r>
        <w:rPr>
          <w:rFonts w:hint="eastAsia"/>
        </w:rPr>
        <w:t>级功能</w:t>
      </w:r>
      <w:r>
        <w:rPr>
          <w:rFonts w:hint="eastAsia"/>
          <w:lang w:eastAsia="zh-CN"/>
        </w:rPr>
        <w:t>：分班管理 （AGS-B1-003）</w:t>
      </w:r>
      <w:bookmarkEnd w:id="20"/>
    </w:p>
    <w:p w14:paraId="6B709407">
      <w:pPr>
        <w:ind w:firstLine="420" w:firstLineChars="200"/>
      </w:pPr>
      <w:r>
        <w:rPr>
          <w:rFonts w:hint="eastAsia"/>
        </w:rPr>
        <w:t>教师用户通过此功能，以“课程编号”和“课序号”为维度，对班级进行可视化管理。</w:t>
      </w:r>
    </w:p>
    <w:p w14:paraId="5EA49B1C">
      <w:pPr>
        <w:pStyle w:val="5"/>
        <w:numPr>
          <w:ilvl w:val="3"/>
          <w:numId w:val="2"/>
        </w:numPr>
      </w:pPr>
      <w:r>
        <w:rPr>
          <w:rFonts w:hint="eastAsia"/>
        </w:rPr>
        <w:t>二级功能</w:t>
      </w:r>
      <w:r>
        <w:rPr>
          <w:rFonts w:hint="eastAsia"/>
          <w:lang w:eastAsia="zh-CN"/>
        </w:rPr>
        <w:t>：按课程/课序号查看班级 （AGS-B1-003-01）</w:t>
      </w:r>
    </w:p>
    <w:p w14:paraId="4533B04F">
      <w:pPr>
        <w:ind w:firstLine="420" w:firstLineChars="200"/>
      </w:pPr>
      <w:r>
        <w:rPr>
          <w:rFonts w:hint="eastAsia"/>
        </w:rPr>
        <w:t>提供一个班级列表视图，按照“课程编号”和“课序号”对班级进行分组。教师选择一个班级后，可以查看该班级下的所有学生名单。</w:t>
      </w:r>
    </w:p>
    <w:p w14:paraId="7018175C">
      <w:pPr>
        <w:pStyle w:val="5"/>
        <w:numPr>
          <w:ilvl w:val="3"/>
          <w:numId w:val="2"/>
        </w:numPr>
      </w:pPr>
      <w:r>
        <w:rPr>
          <w:rFonts w:hint="eastAsia"/>
        </w:rPr>
        <w:t>二级功能</w:t>
      </w:r>
      <w:r>
        <w:rPr>
          <w:rFonts w:hint="eastAsia"/>
          <w:lang w:eastAsia="zh-CN"/>
        </w:rPr>
        <w:t>：调整学生班级 （AGS-B1-003-02）</w:t>
      </w:r>
    </w:p>
    <w:p w14:paraId="09D5E016">
      <w:pPr>
        <w:ind w:firstLine="420" w:firstLineChars="200"/>
        <w:rPr>
          <w:rFonts w:hint="eastAsia"/>
        </w:rPr>
      </w:pPr>
      <w:r>
        <w:rPr>
          <w:rFonts w:hint="eastAsia"/>
        </w:rPr>
        <w:t>在班级学生列表或学生信息编辑界面，教师可以调整某学生所属的班级（即修改其“课程编号”或“课序号”）。系统需校验新的课程/课序号组合是否有效，并提供直观的操作界面（如下拉选择）。</w:t>
      </w:r>
    </w:p>
    <w:p w14:paraId="01E1712C">
      <w:pPr>
        <w:pStyle w:val="3"/>
        <w:numPr>
          <w:ilvl w:val="1"/>
          <w:numId w:val="2"/>
        </w:numPr>
        <w:rPr>
          <w:rFonts w:ascii="Times New Roman" w:hAnsi="Times New Roman" w:cs="Times New Roman"/>
        </w:rPr>
      </w:pPr>
      <w:bookmarkStart w:id="21" w:name="_Toc7013"/>
      <w:r>
        <w:rPr>
          <w:rFonts w:hint="eastAsia" w:ascii="Times New Roman" w:hAnsi="Times New Roman" w:cs="Times New Roman"/>
        </w:rPr>
        <w:t>模块</w:t>
      </w:r>
      <w:r>
        <w:rPr>
          <w:rFonts w:hint="eastAsia" w:ascii="Times New Roman" w:hAnsi="Times New Roman" w:cs="Times New Roman"/>
          <w:lang w:val="en-US" w:eastAsia="zh-CN"/>
        </w:rPr>
        <w:t>B1-02</w:t>
      </w:r>
      <w:bookmarkEnd w:id="2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BF6725">
            <w:pPr>
              <w:jc w:val="center"/>
              <w:rPr>
                <w:b/>
              </w:rPr>
            </w:pPr>
            <w:r>
              <w:rPr>
                <w:rFonts w:hint="eastAsia"/>
                <w:b/>
              </w:rPr>
              <w:t>模块名称</w:t>
            </w:r>
          </w:p>
        </w:tc>
        <w:tc>
          <w:tcPr>
            <w:tcW w:w="8328" w:type="dxa"/>
            <w:gridSpan w:val="4"/>
          </w:tcPr>
          <w:p w14:paraId="09E4DF32">
            <w:r>
              <w:rPr>
                <w:rFonts w:hint="eastAsia"/>
              </w:rPr>
              <w:t>成绩查询展示模块</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22805F2">
            <w:pPr>
              <w:jc w:val="center"/>
              <w:rPr>
                <w:b/>
              </w:rPr>
            </w:pPr>
            <w:r>
              <w:rPr>
                <w:rFonts w:hint="eastAsia"/>
                <w:b/>
              </w:rPr>
              <w:t>模块简介</w:t>
            </w:r>
          </w:p>
        </w:tc>
        <w:tc>
          <w:tcPr>
            <w:tcW w:w="8328" w:type="dxa"/>
            <w:gridSpan w:val="4"/>
          </w:tcPr>
          <w:p w14:paraId="2478E1CB">
            <w:r>
              <w:rPr>
                <w:rFonts w:hint="eastAsia"/>
              </w:rPr>
              <w:t>本模块负责以可视化的方式向教师和学生展示评分结果。教师可查看班级或课程的整体成绩分布，学生可查询个人历次作业的详细评分信息，实现教学双向反馈。</w:t>
            </w: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2275F054">
            <w:pPr>
              <w:jc w:val="center"/>
              <w:rPr>
                <w:b/>
              </w:rPr>
            </w:pPr>
            <w:r>
              <w:rPr>
                <w:rFonts w:hint="eastAsia"/>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50D566D">
            <w:pPr>
              <w:jc w:val="center"/>
              <w:rPr>
                <w:b/>
              </w:rPr>
            </w:pPr>
            <w:r>
              <w:rPr>
                <w:rFonts w:hint="eastAsia"/>
                <w:b/>
              </w:rPr>
              <w:t>序号</w:t>
            </w:r>
          </w:p>
        </w:tc>
        <w:tc>
          <w:tcPr>
            <w:tcW w:w="4536" w:type="dxa"/>
            <w:gridSpan w:val="3"/>
            <w:shd w:val="clear" w:color="auto" w:fill="BEBEBE" w:themeFill="background1" w:themeFillShade="BF"/>
            <w:vAlign w:val="center"/>
          </w:tcPr>
          <w:p w14:paraId="4BB982DE">
            <w:pPr>
              <w:jc w:val="center"/>
              <w:rPr>
                <w:b/>
              </w:rPr>
            </w:pPr>
            <w:r>
              <w:rPr>
                <w:rFonts w:hint="eastAsia"/>
                <w:b/>
              </w:rPr>
              <w:t>一级功能</w:t>
            </w:r>
          </w:p>
        </w:tc>
        <w:tc>
          <w:tcPr>
            <w:tcW w:w="4784" w:type="dxa"/>
            <w:gridSpan w:val="2"/>
            <w:shd w:val="clear" w:color="auto" w:fill="BEBEBE" w:themeFill="background1" w:themeFillShade="BF"/>
            <w:vAlign w:val="center"/>
          </w:tcPr>
          <w:p w14:paraId="26DE4E60">
            <w:pPr>
              <w:jc w:val="center"/>
              <w:rPr>
                <w:b/>
              </w:rPr>
            </w:pPr>
            <w:r>
              <w:rPr>
                <w:rFonts w:hint="eastAsia"/>
                <w:b/>
              </w:rPr>
              <w:t>二级功能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0DD78C7">
            <w:pPr>
              <w:jc w:val="center"/>
              <w:rPr>
                <w:b/>
              </w:rPr>
            </w:pPr>
          </w:p>
        </w:tc>
        <w:tc>
          <w:tcPr>
            <w:tcW w:w="2835" w:type="dxa"/>
            <w:gridSpan w:val="2"/>
            <w:shd w:val="clear" w:color="auto" w:fill="BEBEBE" w:themeFill="background1" w:themeFillShade="BF"/>
            <w:vAlign w:val="center"/>
          </w:tcPr>
          <w:p w14:paraId="5B6F52AB">
            <w:pPr>
              <w:jc w:val="center"/>
              <w:rPr>
                <w:b/>
              </w:rPr>
            </w:pPr>
            <w:r>
              <w:rPr>
                <w:rFonts w:hint="eastAsia"/>
                <w:b/>
              </w:rPr>
              <w:t>功能名称</w:t>
            </w:r>
          </w:p>
        </w:tc>
        <w:tc>
          <w:tcPr>
            <w:tcW w:w="1701" w:type="dxa"/>
            <w:shd w:val="clear" w:color="auto" w:fill="BEBEBE" w:themeFill="background1" w:themeFillShade="BF"/>
            <w:vAlign w:val="center"/>
          </w:tcPr>
          <w:p w14:paraId="58C344EF">
            <w:pPr>
              <w:jc w:val="center"/>
              <w:rPr>
                <w:b/>
              </w:rPr>
            </w:pPr>
            <w:r>
              <w:rPr>
                <w:rFonts w:hint="eastAsia"/>
                <w:b/>
              </w:rPr>
              <w:t>功能编号</w:t>
            </w:r>
          </w:p>
        </w:tc>
        <w:tc>
          <w:tcPr>
            <w:tcW w:w="2833" w:type="dxa"/>
            <w:shd w:val="clear" w:color="auto" w:fill="BEBEBE" w:themeFill="background1" w:themeFillShade="BF"/>
            <w:vAlign w:val="center"/>
          </w:tcPr>
          <w:p w14:paraId="5638645B">
            <w:pPr>
              <w:jc w:val="center"/>
              <w:rPr>
                <w:b/>
              </w:rPr>
            </w:pPr>
            <w:r>
              <w:rPr>
                <w:rFonts w:hint="eastAsia"/>
                <w:b/>
              </w:rPr>
              <w:t>功能名称</w:t>
            </w:r>
          </w:p>
        </w:tc>
        <w:tc>
          <w:tcPr>
            <w:tcW w:w="1951" w:type="dxa"/>
            <w:shd w:val="clear" w:color="auto" w:fill="BEBEBE" w:themeFill="background1" w:themeFillShade="BF"/>
            <w:vAlign w:val="center"/>
          </w:tcPr>
          <w:p w14:paraId="4C6EE79A">
            <w:pPr>
              <w:jc w:val="center"/>
              <w:rPr>
                <w:b/>
              </w:rPr>
            </w:pPr>
            <w:r>
              <w:rPr>
                <w:rFonts w:hint="eastAsia"/>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55D744F4">
            <w:pPr>
              <w:jc w:val="center"/>
              <w:rPr>
                <w:rFonts w:hint="eastAsia" w:eastAsiaTheme="minorEastAsia"/>
                <w:lang w:val="en-US" w:eastAsia="zh-CN"/>
              </w:rPr>
            </w:pPr>
            <w:r>
              <w:rPr>
                <w:rFonts w:hint="eastAsia"/>
                <w:lang w:val="en-US" w:eastAsia="zh-CN"/>
              </w:rPr>
              <w:t>1</w:t>
            </w:r>
          </w:p>
        </w:tc>
        <w:tc>
          <w:tcPr>
            <w:tcW w:w="2835" w:type="dxa"/>
            <w:gridSpan w:val="2"/>
            <w:vMerge w:val="restart"/>
            <w:vAlign w:val="center"/>
          </w:tcPr>
          <w:p w14:paraId="446FED88">
            <w:pPr>
              <w:jc w:val="center"/>
              <w:rPr>
                <w:rFonts w:hint="default" w:eastAsiaTheme="minorEastAsia"/>
                <w:lang w:val="en-US" w:eastAsia="zh-CN"/>
              </w:rPr>
            </w:pPr>
            <w:r>
              <w:rPr>
                <w:rFonts w:hint="eastAsia"/>
                <w:lang w:val="en-US" w:eastAsia="zh-CN"/>
              </w:rPr>
              <w:t>成绩总览</w:t>
            </w:r>
          </w:p>
        </w:tc>
        <w:tc>
          <w:tcPr>
            <w:tcW w:w="1701" w:type="dxa"/>
            <w:vMerge w:val="restart"/>
            <w:vAlign w:val="center"/>
          </w:tcPr>
          <w:p w14:paraId="14F84D48">
            <w:pPr>
              <w:jc w:val="center"/>
            </w:pPr>
            <w:r>
              <w:rPr>
                <w:rFonts w:hint="eastAsia"/>
              </w:rPr>
              <w:t>AGS-B1-004</w:t>
            </w:r>
          </w:p>
        </w:tc>
        <w:tc>
          <w:tcPr>
            <w:tcW w:w="2833" w:type="dxa"/>
            <w:vAlign w:val="center"/>
          </w:tcPr>
          <w:p w14:paraId="14B97297">
            <w:pPr>
              <w:jc w:val="center"/>
              <w:rPr>
                <w:rFonts w:hint="default" w:eastAsiaTheme="minorEastAsia"/>
                <w:lang w:val="en-US" w:eastAsia="zh-CN"/>
              </w:rPr>
            </w:pPr>
            <w:r>
              <w:rPr>
                <w:rFonts w:hint="eastAsia"/>
                <w:lang w:val="en-US" w:eastAsia="zh-CN"/>
              </w:rPr>
              <w:t>班级成绩分布查看</w:t>
            </w:r>
          </w:p>
        </w:tc>
        <w:tc>
          <w:tcPr>
            <w:tcW w:w="1951" w:type="dxa"/>
            <w:vAlign w:val="center"/>
          </w:tcPr>
          <w:p w14:paraId="296DBD82">
            <w:pPr>
              <w:jc w:val="center"/>
            </w:pPr>
            <w:r>
              <w:rPr>
                <w:rFonts w:hint="eastAsia"/>
              </w:rPr>
              <w:t>AGS-B1-004-01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FE831D0">
            <w:pPr>
              <w:jc w:val="center"/>
            </w:pPr>
          </w:p>
        </w:tc>
        <w:tc>
          <w:tcPr>
            <w:tcW w:w="2835" w:type="dxa"/>
            <w:gridSpan w:val="2"/>
            <w:vMerge w:val="continue"/>
            <w:vAlign w:val="center"/>
          </w:tcPr>
          <w:p w14:paraId="19CBE92F">
            <w:pPr>
              <w:jc w:val="center"/>
            </w:pPr>
          </w:p>
        </w:tc>
        <w:tc>
          <w:tcPr>
            <w:tcW w:w="1701" w:type="dxa"/>
            <w:vMerge w:val="continue"/>
            <w:vAlign w:val="center"/>
          </w:tcPr>
          <w:p w14:paraId="3EBD63C6">
            <w:pPr>
              <w:jc w:val="center"/>
            </w:pPr>
          </w:p>
        </w:tc>
        <w:tc>
          <w:tcPr>
            <w:tcW w:w="2833" w:type="dxa"/>
            <w:vAlign w:val="center"/>
          </w:tcPr>
          <w:p w14:paraId="02A98983">
            <w:pPr>
              <w:jc w:val="center"/>
            </w:pPr>
            <w:r>
              <w:rPr>
                <w:rFonts w:hint="eastAsia"/>
              </w:rPr>
              <w:t>课程成绩列表查看</w:t>
            </w:r>
          </w:p>
        </w:tc>
        <w:tc>
          <w:tcPr>
            <w:tcW w:w="1951" w:type="dxa"/>
            <w:vAlign w:val="center"/>
          </w:tcPr>
          <w:p w14:paraId="3D0D0D41">
            <w:pPr>
              <w:jc w:val="center"/>
            </w:pPr>
            <w:r>
              <w:rPr>
                <w:rFonts w:hint="eastAsia"/>
              </w:rPr>
              <w:t>AGS-B1-004-02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34" w:type="dxa"/>
            <w:vMerge w:val="restart"/>
            <w:vAlign w:val="center"/>
          </w:tcPr>
          <w:p w14:paraId="429880E6">
            <w:pPr>
              <w:jc w:val="center"/>
              <w:rPr>
                <w:rFonts w:hint="eastAsia" w:eastAsiaTheme="minorEastAsia"/>
                <w:lang w:eastAsia="zh-CN"/>
              </w:rPr>
            </w:pPr>
            <w:r>
              <w:rPr>
                <w:rFonts w:hint="eastAsia"/>
                <w:lang w:val="en-US" w:eastAsia="zh-CN"/>
              </w:rPr>
              <w:t>2</w:t>
            </w:r>
          </w:p>
        </w:tc>
        <w:tc>
          <w:tcPr>
            <w:tcW w:w="2835" w:type="dxa"/>
            <w:gridSpan w:val="2"/>
            <w:vMerge w:val="restart"/>
            <w:vAlign w:val="center"/>
          </w:tcPr>
          <w:p w14:paraId="5B47EB8E">
            <w:pPr>
              <w:jc w:val="center"/>
            </w:pPr>
            <w:r>
              <w:rPr>
                <w:rFonts w:hint="eastAsia"/>
              </w:rPr>
              <w:t>个人成绩详情查询</w:t>
            </w:r>
          </w:p>
        </w:tc>
        <w:tc>
          <w:tcPr>
            <w:tcW w:w="1701" w:type="dxa"/>
            <w:vMerge w:val="restart"/>
            <w:vAlign w:val="center"/>
          </w:tcPr>
          <w:p w14:paraId="71248DE9">
            <w:pPr>
              <w:jc w:val="center"/>
            </w:pPr>
            <w:r>
              <w:rPr>
                <w:rFonts w:hint="eastAsia"/>
              </w:rPr>
              <w:t>AGS-B1-005</w:t>
            </w:r>
          </w:p>
        </w:tc>
        <w:tc>
          <w:tcPr>
            <w:tcW w:w="2833" w:type="dxa"/>
            <w:vAlign w:val="center"/>
          </w:tcPr>
          <w:p w14:paraId="22650FFE">
            <w:pPr>
              <w:jc w:val="center"/>
            </w:pPr>
            <w:r>
              <w:rPr>
                <w:rFonts w:hint="eastAsia"/>
              </w:rPr>
              <w:t>个人成绩列表查询</w:t>
            </w:r>
          </w:p>
        </w:tc>
        <w:tc>
          <w:tcPr>
            <w:tcW w:w="1951" w:type="dxa"/>
            <w:vAlign w:val="center"/>
          </w:tcPr>
          <w:p w14:paraId="1A234FED">
            <w:pPr>
              <w:jc w:val="center"/>
            </w:pPr>
            <w:r>
              <w:rPr>
                <w:rFonts w:hint="eastAsia"/>
              </w:rPr>
              <w:t>AGS-B1-005-01</w:t>
            </w: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09144E3">
            <w:pPr>
              <w:jc w:val="center"/>
            </w:pPr>
          </w:p>
        </w:tc>
        <w:tc>
          <w:tcPr>
            <w:tcW w:w="2835" w:type="dxa"/>
            <w:gridSpan w:val="2"/>
            <w:vMerge w:val="continue"/>
            <w:vAlign w:val="center"/>
          </w:tcPr>
          <w:p w14:paraId="500C917B">
            <w:pPr>
              <w:jc w:val="center"/>
            </w:pPr>
          </w:p>
        </w:tc>
        <w:tc>
          <w:tcPr>
            <w:tcW w:w="1701" w:type="dxa"/>
            <w:vMerge w:val="continue"/>
            <w:vAlign w:val="center"/>
          </w:tcPr>
          <w:p w14:paraId="0D35ED6F">
            <w:pPr>
              <w:jc w:val="center"/>
            </w:pPr>
          </w:p>
        </w:tc>
        <w:tc>
          <w:tcPr>
            <w:tcW w:w="2833" w:type="dxa"/>
            <w:vAlign w:val="center"/>
          </w:tcPr>
          <w:p w14:paraId="68E27551">
            <w:pPr>
              <w:jc w:val="center"/>
            </w:pPr>
            <w:r>
              <w:rPr>
                <w:rFonts w:hint="eastAsia"/>
              </w:rPr>
              <w:t>单次作业详情查看</w:t>
            </w:r>
          </w:p>
        </w:tc>
        <w:tc>
          <w:tcPr>
            <w:tcW w:w="1951" w:type="dxa"/>
            <w:vAlign w:val="center"/>
          </w:tcPr>
          <w:p w14:paraId="52BB94E4">
            <w:pPr>
              <w:jc w:val="center"/>
            </w:pPr>
            <w:r>
              <w:rPr>
                <w:rFonts w:hint="eastAsia"/>
              </w:rPr>
              <w:t>AGS-B1-005-02</w:t>
            </w:r>
          </w:p>
        </w:tc>
      </w:tr>
    </w:tbl>
    <w:p w14:paraId="570FCF3E"/>
    <w:p w14:paraId="148E702B">
      <w:pPr>
        <w:pStyle w:val="4"/>
        <w:numPr>
          <w:ilvl w:val="2"/>
          <w:numId w:val="2"/>
        </w:numPr>
      </w:pPr>
      <w:bookmarkStart w:id="22" w:name="_Toc6270"/>
      <w:r>
        <w:rPr>
          <w:rFonts w:hint="eastAsia"/>
        </w:rPr>
        <w:t>一级功能</w:t>
      </w:r>
      <w:r>
        <w:rPr>
          <w:rFonts w:hint="eastAsia"/>
          <w:lang w:eastAsia="zh-CN"/>
        </w:rPr>
        <w:t>：成绩总览 （AGS-B1-004）</w:t>
      </w:r>
      <w:bookmarkEnd w:id="22"/>
    </w:p>
    <w:p w14:paraId="3771DD1D">
      <w:pPr>
        <w:ind w:firstLine="420" w:firstLineChars="200"/>
      </w:pPr>
      <w:r>
        <w:rPr>
          <w:rFonts w:hint="eastAsia"/>
        </w:rPr>
        <w:t>为教师用户提供课程和班级维度的成绩汇总视图。</w:t>
      </w:r>
    </w:p>
    <w:p w14:paraId="263C83EB">
      <w:pPr>
        <w:pStyle w:val="5"/>
        <w:numPr>
          <w:ilvl w:val="3"/>
          <w:numId w:val="2"/>
        </w:numPr>
        <w:rPr>
          <w:rFonts w:hint="default"/>
          <w:lang w:val="en-US"/>
        </w:rPr>
      </w:pPr>
      <w:r>
        <w:rPr>
          <w:rFonts w:hint="eastAsia"/>
        </w:rPr>
        <w:t>二级功能</w:t>
      </w:r>
      <w:r>
        <w:rPr>
          <w:rFonts w:hint="eastAsia"/>
          <w:lang w:eastAsia="zh-CN"/>
        </w:rPr>
        <w:t>：班级成绩分布查看 （AGS-B1-004-01）</w:t>
      </w:r>
    </w:p>
    <w:p w14:paraId="7A9D94CD">
      <w:pPr>
        <w:ind w:firstLine="420" w:firstLineChars="200"/>
      </w:pPr>
      <w:r>
        <w:rPr>
          <w:rFonts w:hint="eastAsia"/>
        </w:rPr>
        <w:t>教师选择一个班级后，系统以图表（如柱状图、饼图）的形式直观展示该班级在某次作业或整个课程中的成绩分布情况（如优秀、良好、及格、不及格的人数占比）。此功能帮助教师快速掌握班级整体学习水平。</w:t>
      </w:r>
    </w:p>
    <w:p w14:paraId="0A6272CA">
      <w:pPr>
        <w:pStyle w:val="5"/>
        <w:numPr>
          <w:ilvl w:val="3"/>
          <w:numId w:val="2"/>
        </w:numPr>
      </w:pPr>
      <w:r>
        <w:rPr>
          <w:rFonts w:hint="eastAsia"/>
        </w:rPr>
        <w:t>二级功能</w:t>
      </w:r>
      <w:r>
        <w:rPr>
          <w:rFonts w:hint="eastAsia"/>
          <w:lang w:eastAsia="zh-CN"/>
        </w:rPr>
        <w:t>：课程成绩列表查看 （AGS-B1-004-02）</w:t>
      </w:r>
    </w:p>
    <w:p w14:paraId="7DDA5BA9">
      <w:pPr>
        <w:ind w:firstLine="420" w:firstLineChars="200"/>
      </w:pPr>
      <w:r>
        <w:rPr>
          <w:rFonts w:hint="eastAsia"/>
        </w:rPr>
        <w:t>教师选择一个课程后，系统以表格形式展示该课程下所有学生的总评成绩或历次作业的平均成绩。表格支持按学号、姓名、成绩进行排序，并提供搜索功能。教师可从此列表点击“查看详情”跳转到个人成绩详情。</w:t>
      </w:r>
    </w:p>
    <w:p w14:paraId="3CFB7002">
      <w:pPr>
        <w:pStyle w:val="4"/>
        <w:numPr>
          <w:ilvl w:val="2"/>
          <w:numId w:val="2"/>
        </w:numPr>
      </w:pPr>
      <w:bookmarkStart w:id="23" w:name="_Toc16362"/>
      <w:r>
        <w:rPr>
          <w:rFonts w:hint="eastAsia"/>
          <w:lang w:val="en-US" w:eastAsia="zh-CN"/>
        </w:rPr>
        <w:t>一</w:t>
      </w:r>
      <w:r>
        <w:rPr>
          <w:rFonts w:hint="eastAsia"/>
        </w:rPr>
        <w:t>级功能</w:t>
      </w:r>
      <w:r>
        <w:rPr>
          <w:rFonts w:hint="eastAsia"/>
          <w:lang w:eastAsia="zh-CN"/>
        </w:rPr>
        <w:t>：个人成绩详情查询 （AGS-B1-005）</w:t>
      </w:r>
      <w:bookmarkEnd w:id="23"/>
    </w:p>
    <w:p w14:paraId="1504E242">
      <w:pPr>
        <w:ind w:firstLine="420" w:firstLineChars="200"/>
      </w:pPr>
      <w:r>
        <w:rPr>
          <w:rFonts w:hint="eastAsia"/>
        </w:rPr>
        <w:t>为教师和学生提供个人维度的成绩查询功能。</w:t>
      </w:r>
    </w:p>
    <w:p w14:paraId="7768B62B">
      <w:pPr>
        <w:pStyle w:val="5"/>
        <w:numPr>
          <w:ilvl w:val="3"/>
          <w:numId w:val="2"/>
        </w:numPr>
      </w:pPr>
      <w:r>
        <w:rPr>
          <w:rFonts w:hint="eastAsia"/>
        </w:rPr>
        <w:t>二级功能</w:t>
      </w:r>
      <w:r>
        <w:rPr>
          <w:rFonts w:hint="eastAsia"/>
          <w:lang w:eastAsia="zh-CN"/>
        </w:rPr>
        <w:t>：个人成绩列表查询 （AGS-B1-005-01）</w:t>
      </w:r>
    </w:p>
    <w:p w14:paraId="072198AB">
      <w:pPr>
        <w:ind w:firstLine="420" w:firstLineChars="200"/>
      </w:pPr>
      <w:r>
        <w:rPr>
          <w:rFonts w:hint="eastAsia"/>
        </w:rPr>
        <w:t>学生登录后，可查看自己在所有课程下历次作业的成绩列表。教师查询某个学生时，也可看到该学生的成绩列表。列表应包含作业名称、提交时间、评分时间、总分等关键信息。</w:t>
      </w:r>
    </w:p>
    <w:p w14:paraId="2EEA9424">
      <w:pPr>
        <w:pStyle w:val="5"/>
        <w:numPr>
          <w:ilvl w:val="3"/>
          <w:numId w:val="2"/>
        </w:numPr>
      </w:pPr>
      <w:r>
        <w:rPr>
          <w:rFonts w:hint="eastAsia"/>
        </w:rPr>
        <w:t>二级功能</w:t>
      </w:r>
      <w:r>
        <w:rPr>
          <w:rFonts w:hint="eastAsia"/>
          <w:lang w:eastAsia="zh-CN"/>
        </w:rPr>
        <w:t>：单次作业详情查看 （AGS-B1-005-02）</w:t>
      </w:r>
    </w:p>
    <w:p w14:paraId="7841EF82">
      <w:pPr>
        <w:ind w:firstLine="420" w:firstLineChars="200"/>
        <w:rPr>
          <w:rFonts w:hint="eastAsia"/>
        </w:rPr>
      </w:pPr>
      <w:r>
        <w:rPr>
          <w:rFonts w:hint="eastAsia"/>
        </w:rPr>
        <w:t>在个人成绩列表中，用户点击某次作业的成绩，可查看该次作业的详细评分报告。报告内容应包含从B2/B3模块获取的总体评价和细节评价（如代码规范、测试用例通过情况等）。对于学生用户，此功能提供了具体的改进方向；对于教师，则可用于复核评分结果。</w:t>
      </w:r>
    </w:p>
    <w:p w14:paraId="3E5A5421">
      <w:pPr>
        <w:pStyle w:val="3"/>
        <w:numPr>
          <w:ilvl w:val="1"/>
          <w:numId w:val="2"/>
        </w:numPr>
        <w:rPr>
          <w:rFonts w:ascii="Times New Roman" w:hAnsi="Times New Roman" w:cs="Times New Roman"/>
        </w:rPr>
      </w:pPr>
      <w:bookmarkStart w:id="24" w:name="_Toc11822"/>
      <w:r>
        <w:rPr>
          <w:rFonts w:hint="eastAsia" w:ascii="Times New Roman" w:hAnsi="Times New Roman" w:cs="Times New Roman"/>
        </w:rPr>
        <w:t>模块</w:t>
      </w:r>
      <w:r>
        <w:rPr>
          <w:rFonts w:hint="eastAsia" w:ascii="Times New Roman" w:hAnsi="Times New Roman" w:cs="Times New Roman"/>
          <w:lang w:val="en-US" w:eastAsia="zh-CN"/>
        </w:rPr>
        <w:t>B1-03</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7DA8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798456">
            <w:pPr>
              <w:jc w:val="center"/>
              <w:rPr>
                <w:b/>
              </w:rPr>
            </w:pPr>
            <w:r>
              <w:rPr>
                <w:rFonts w:hint="eastAsia"/>
                <w:b/>
              </w:rPr>
              <w:t>模块名称</w:t>
            </w:r>
          </w:p>
        </w:tc>
        <w:tc>
          <w:tcPr>
            <w:tcW w:w="8328" w:type="dxa"/>
            <w:gridSpan w:val="4"/>
          </w:tcPr>
          <w:p w14:paraId="3D73EF40">
            <w:r>
              <w:rPr>
                <w:rFonts w:hint="eastAsia"/>
              </w:rPr>
              <w:t>作业提交交互模块</w:t>
            </w:r>
          </w:p>
        </w:tc>
      </w:tr>
      <w:tr w14:paraId="260F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2B350838">
            <w:pPr>
              <w:jc w:val="center"/>
              <w:rPr>
                <w:b/>
              </w:rPr>
            </w:pPr>
            <w:r>
              <w:rPr>
                <w:rFonts w:hint="eastAsia"/>
                <w:b/>
              </w:rPr>
              <w:t>模块简介</w:t>
            </w:r>
          </w:p>
        </w:tc>
        <w:tc>
          <w:tcPr>
            <w:tcW w:w="8328" w:type="dxa"/>
            <w:gridSpan w:val="4"/>
          </w:tcPr>
          <w:p w14:paraId="50840620">
            <w:r>
              <w:rPr>
                <w:rFonts w:hint="eastAsia"/>
              </w:rPr>
              <w:t>本模块是学生提交作业代码的入口，支持Web端界面提交和电子邮件提交两种方式。它负责接收学生上传的代码文件，提供友好的提交界面，并将代码通过标准API接口安全、稳定地转发至后端的B2测评模块。</w:t>
            </w:r>
          </w:p>
        </w:tc>
      </w:tr>
      <w:tr w14:paraId="1F8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3F174510">
            <w:pPr>
              <w:jc w:val="center"/>
              <w:rPr>
                <w:b/>
              </w:rPr>
            </w:pPr>
            <w:r>
              <w:rPr>
                <w:rFonts w:hint="eastAsia"/>
                <w:b/>
              </w:rPr>
              <w:t>模块功能列表</w:t>
            </w:r>
          </w:p>
        </w:tc>
      </w:tr>
      <w:tr w14:paraId="5FD5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40094FF3">
            <w:pPr>
              <w:jc w:val="center"/>
              <w:rPr>
                <w:b/>
              </w:rPr>
            </w:pPr>
            <w:r>
              <w:rPr>
                <w:rFonts w:hint="eastAsia"/>
                <w:b/>
              </w:rPr>
              <w:t>序号</w:t>
            </w:r>
          </w:p>
        </w:tc>
        <w:tc>
          <w:tcPr>
            <w:tcW w:w="4536" w:type="dxa"/>
            <w:gridSpan w:val="3"/>
            <w:shd w:val="clear" w:color="auto" w:fill="BEBEBE" w:themeFill="background1" w:themeFillShade="BF"/>
            <w:vAlign w:val="center"/>
          </w:tcPr>
          <w:p w14:paraId="0079A818">
            <w:pPr>
              <w:jc w:val="center"/>
              <w:rPr>
                <w:b/>
              </w:rPr>
            </w:pPr>
            <w:r>
              <w:rPr>
                <w:rFonts w:hint="eastAsia"/>
                <w:b/>
              </w:rPr>
              <w:t>一级功能</w:t>
            </w:r>
          </w:p>
        </w:tc>
        <w:tc>
          <w:tcPr>
            <w:tcW w:w="4784" w:type="dxa"/>
            <w:gridSpan w:val="2"/>
            <w:shd w:val="clear" w:color="auto" w:fill="BEBEBE" w:themeFill="background1" w:themeFillShade="BF"/>
            <w:vAlign w:val="center"/>
          </w:tcPr>
          <w:p w14:paraId="776647C0">
            <w:pPr>
              <w:jc w:val="center"/>
              <w:rPr>
                <w:b/>
              </w:rPr>
            </w:pPr>
            <w:r>
              <w:rPr>
                <w:rFonts w:hint="eastAsia"/>
                <w:b/>
              </w:rPr>
              <w:t>二级功能</w:t>
            </w:r>
          </w:p>
        </w:tc>
      </w:tr>
      <w:tr w14:paraId="7E4D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ECD50D">
            <w:pPr>
              <w:jc w:val="center"/>
              <w:rPr>
                <w:b/>
              </w:rPr>
            </w:pPr>
          </w:p>
        </w:tc>
        <w:tc>
          <w:tcPr>
            <w:tcW w:w="2835" w:type="dxa"/>
            <w:gridSpan w:val="2"/>
            <w:shd w:val="clear" w:color="auto" w:fill="BEBEBE" w:themeFill="background1" w:themeFillShade="BF"/>
            <w:vAlign w:val="center"/>
          </w:tcPr>
          <w:p w14:paraId="784F14E5">
            <w:pPr>
              <w:jc w:val="center"/>
              <w:rPr>
                <w:b/>
              </w:rPr>
            </w:pPr>
            <w:r>
              <w:rPr>
                <w:rFonts w:hint="eastAsia"/>
                <w:b/>
              </w:rPr>
              <w:t>功能名称</w:t>
            </w:r>
          </w:p>
        </w:tc>
        <w:tc>
          <w:tcPr>
            <w:tcW w:w="1701" w:type="dxa"/>
            <w:shd w:val="clear" w:color="auto" w:fill="BEBEBE" w:themeFill="background1" w:themeFillShade="BF"/>
            <w:vAlign w:val="center"/>
          </w:tcPr>
          <w:p w14:paraId="6185699A">
            <w:pPr>
              <w:jc w:val="center"/>
              <w:rPr>
                <w:b/>
              </w:rPr>
            </w:pPr>
            <w:r>
              <w:rPr>
                <w:rFonts w:hint="eastAsia"/>
                <w:b/>
              </w:rPr>
              <w:t>功能编号</w:t>
            </w:r>
          </w:p>
        </w:tc>
        <w:tc>
          <w:tcPr>
            <w:tcW w:w="2833" w:type="dxa"/>
            <w:shd w:val="clear" w:color="auto" w:fill="BEBEBE" w:themeFill="background1" w:themeFillShade="BF"/>
            <w:vAlign w:val="center"/>
          </w:tcPr>
          <w:p w14:paraId="43FD3452">
            <w:pPr>
              <w:jc w:val="center"/>
              <w:rPr>
                <w:b/>
              </w:rPr>
            </w:pPr>
            <w:r>
              <w:rPr>
                <w:rFonts w:hint="eastAsia"/>
                <w:b/>
              </w:rPr>
              <w:t>功能名称</w:t>
            </w:r>
          </w:p>
        </w:tc>
        <w:tc>
          <w:tcPr>
            <w:tcW w:w="1951" w:type="dxa"/>
            <w:shd w:val="clear" w:color="auto" w:fill="BEBEBE" w:themeFill="background1" w:themeFillShade="BF"/>
            <w:vAlign w:val="center"/>
          </w:tcPr>
          <w:p w14:paraId="0ADC832C">
            <w:pPr>
              <w:jc w:val="center"/>
              <w:rPr>
                <w:b/>
              </w:rPr>
            </w:pPr>
            <w:r>
              <w:rPr>
                <w:rFonts w:hint="eastAsia"/>
                <w:b/>
              </w:rPr>
              <w:t>功能编号</w:t>
            </w:r>
          </w:p>
        </w:tc>
      </w:tr>
      <w:tr w14:paraId="23FE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576201B4">
            <w:pPr>
              <w:jc w:val="center"/>
              <w:rPr>
                <w:rFonts w:hint="default" w:eastAsiaTheme="minorEastAsia"/>
                <w:lang w:val="en-US" w:eastAsia="zh-CN"/>
              </w:rPr>
            </w:pPr>
            <w:r>
              <w:rPr>
                <w:rFonts w:hint="eastAsia"/>
                <w:lang w:val="en-US" w:eastAsia="zh-CN"/>
              </w:rPr>
              <w:t>1</w:t>
            </w:r>
          </w:p>
        </w:tc>
        <w:tc>
          <w:tcPr>
            <w:tcW w:w="2835" w:type="dxa"/>
            <w:gridSpan w:val="2"/>
            <w:vMerge w:val="restart"/>
            <w:vAlign w:val="center"/>
          </w:tcPr>
          <w:p w14:paraId="4D19AF35">
            <w:pPr>
              <w:jc w:val="center"/>
            </w:pPr>
            <w:r>
              <w:rPr>
                <w:rFonts w:hint="eastAsia"/>
              </w:rPr>
              <w:t>代码提交</w:t>
            </w:r>
          </w:p>
        </w:tc>
        <w:tc>
          <w:tcPr>
            <w:tcW w:w="1701" w:type="dxa"/>
            <w:vMerge w:val="restart"/>
            <w:vAlign w:val="center"/>
          </w:tcPr>
          <w:p w14:paraId="20282F31">
            <w:pPr>
              <w:jc w:val="center"/>
            </w:pPr>
            <w:r>
              <w:rPr>
                <w:rFonts w:hint="eastAsia"/>
              </w:rPr>
              <w:t>AGS-B1-006</w:t>
            </w:r>
          </w:p>
        </w:tc>
        <w:tc>
          <w:tcPr>
            <w:tcW w:w="2833" w:type="dxa"/>
            <w:vAlign w:val="center"/>
          </w:tcPr>
          <w:p w14:paraId="148148E9">
            <w:pPr>
              <w:jc w:val="center"/>
            </w:pPr>
            <w:r>
              <w:rPr>
                <w:rFonts w:hint="eastAsia"/>
              </w:rPr>
              <w:t>提交界面与文件上传</w:t>
            </w:r>
          </w:p>
        </w:tc>
        <w:tc>
          <w:tcPr>
            <w:tcW w:w="1951" w:type="dxa"/>
            <w:vAlign w:val="center"/>
          </w:tcPr>
          <w:p w14:paraId="2135957E">
            <w:pPr>
              <w:jc w:val="center"/>
            </w:pPr>
            <w:r>
              <w:rPr>
                <w:rFonts w:hint="eastAsia"/>
              </w:rPr>
              <w:t>AGS-B1-006-01</w:t>
            </w:r>
          </w:p>
        </w:tc>
      </w:tr>
      <w:tr w14:paraId="3032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0C847107">
            <w:pPr>
              <w:jc w:val="center"/>
            </w:pPr>
          </w:p>
        </w:tc>
        <w:tc>
          <w:tcPr>
            <w:tcW w:w="2835" w:type="dxa"/>
            <w:gridSpan w:val="2"/>
            <w:vMerge w:val="continue"/>
            <w:vAlign w:val="center"/>
          </w:tcPr>
          <w:p w14:paraId="52A29480">
            <w:pPr>
              <w:jc w:val="center"/>
            </w:pPr>
          </w:p>
        </w:tc>
        <w:tc>
          <w:tcPr>
            <w:tcW w:w="1701" w:type="dxa"/>
            <w:vMerge w:val="continue"/>
            <w:vAlign w:val="center"/>
          </w:tcPr>
          <w:p w14:paraId="58F94611">
            <w:pPr>
              <w:jc w:val="center"/>
            </w:pPr>
          </w:p>
        </w:tc>
        <w:tc>
          <w:tcPr>
            <w:tcW w:w="2833" w:type="dxa"/>
            <w:vAlign w:val="center"/>
          </w:tcPr>
          <w:p w14:paraId="4955CC1A">
            <w:pPr>
              <w:jc w:val="center"/>
            </w:pPr>
            <w:r>
              <w:rPr>
                <w:rFonts w:hint="eastAsia"/>
              </w:rPr>
              <w:t>提交信息校验</w:t>
            </w:r>
          </w:p>
        </w:tc>
        <w:tc>
          <w:tcPr>
            <w:tcW w:w="1951" w:type="dxa"/>
            <w:vAlign w:val="center"/>
          </w:tcPr>
          <w:p w14:paraId="77186DFE">
            <w:pPr>
              <w:jc w:val="center"/>
            </w:pPr>
            <w:r>
              <w:rPr>
                <w:rFonts w:hint="eastAsia"/>
              </w:rPr>
              <w:t>AGS-B1-006-02</w:t>
            </w:r>
          </w:p>
        </w:tc>
      </w:tr>
      <w:tr w14:paraId="565D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8D333F2">
            <w:pPr>
              <w:jc w:val="center"/>
            </w:pPr>
          </w:p>
        </w:tc>
        <w:tc>
          <w:tcPr>
            <w:tcW w:w="2835" w:type="dxa"/>
            <w:gridSpan w:val="2"/>
            <w:vMerge w:val="continue"/>
            <w:vAlign w:val="center"/>
          </w:tcPr>
          <w:p w14:paraId="55BFCB04">
            <w:pPr>
              <w:jc w:val="center"/>
            </w:pPr>
          </w:p>
        </w:tc>
        <w:tc>
          <w:tcPr>
            <w:tcW w:w="1701" w:type="dxa"/>
            <w:vMerge w:val="continue"/>
            <w:vAlign w:val="center"/>
          </w:tcPr>
          <w:p w14:paraId="2B3B2BAD">
            <w:pPr>
              <w:jc w:val="center"/>
            </w:pPr>
          </w:p>
        </w:tc>
        <w:tc>
          <w:tcPr>
            <w:tcW w:w="2833" w:type="dxa"/>
            <w:vAlign w:val="center"/>
          </w:tcPr>
          <w:p w14:paraId="7832AD64">
            <w:pPr>
              <w:jc w:val="center"/>
            </w:pPr>
            <w:r>
              <w:rPr>
                <w:rFonts w:hint="eastAsia"/>
              </w:rPr>
              <w:t>数据转发与状态同步</w:t>
            </w:r>
          </w:p>
        </w:tc>
        <w:tc>
          <w:tcPr>
            <w:tcW w:w="1951" w:type="dxa"/>
            <w:vAlign w:val="center"/>
          </w:tcPr>
          <w:p w14:paraId="5EBEC705">
            <w:pPr>
              <w:jc w:val="center"/>
              <w:rPr>
                <w:rFonts w:hint="default" w:eastAsiaTheme="minorEastAsia"/>
                <w:lang w:val="en-US" w:eastAsia="zh-CN"/>
              </w:rPr>
            </w:pPr>
            <w:r>
              <w:rPr>
                <w:rFonts w:hint="eastAsia"/>
              </w:rPr>
              <w:t>AGS-B1-006-03</w:t>
            </w:r>
          </w:p>
        </w:tc>
      </w:tr>
      <w:tr w14:paraId="75C6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33F8136">
            <w:pPr>
              <w:jc w:val="center"/>
              <w:rPr>
                <w:rFonts w:hint="eastAsia" w:eastAsiaTheme="minorEastAsia"/>
                <w:lang w:val="en-US" w:eastAsia="zh-CN"/>
              </w:rPr>
            </w:pPr>
          </w:p>
        </w:tc>
        <w:tc>
          <w:tcPr>
            <w:tcW w:w="2835" w:type="dxa"/>
            <w:gridSpan w:val="2"/>
            <w:vMerge w:val="continue"/>
            <w:vAlign w:val="center"/>
          </w:tcPr>
          <w:p w14:paraId="3C169834">
            <w:pPr>
              <w:jc w:val="center"/>
            </w:pPr>
          </w:p>
        </w:tc>
        <w:tc>
          <w:tcPr>
            <w:tcW w:w="1701" w:type="dxa"/>
            <w:vMerge w:val="continue"/>
            <w:vAlign w:val="center"/>
          </w:tcPr>
          <w:p w14:paraId="34A93D6C">
            <w:pPr>
              <w:jc w:val="center"/>
            </w:pPr>
          </w:p>
        </w:tc>
        <w:tc>
          <w:tcPr>
            <w:tcW w:w="2833" w:type="dxa"/>
            <w:vAlign w:val="center"/>
          </w:tcPr>
          <w:p w14:paraId="0A18B018">
            <w:pPr>
              <w:jc w:val="center"/>
              <w:rPr>
                <w:rFonts w:hint="eastAsia"/>
              </w:rPr>
            </w:pPr>
            <w:r>
              <w:rPr>
                <w:rFonts w:hint="eastAsia"/>
              </w:rPr>
              <w:t>邮件提交</w:t>
            </w:r>
          </w:p>
        </w:tc>
        <w:tc>
          <w:tcPr>
            <w:tcW w:w="1951" w:type="dxa"/>
            <w:vAlign w:val="center"/>
          </w:tcPr>
          <w:p w14:paraId="38F4814C">
            <w:pPr>
              <w:jc w:val="center"/>
              <w:rPr>
                <w:rFonts w:hint="eastAsia"/>
              </w:rPr>
            </w:pPr>
            <w:r>
              <w:rPr>
                <w:rFonts w:hint="eastAsia"/>
              </w:rPr>
              <w:t>AGS-B1-006-04</w:t>
            </w:r>
          </w:p>
        </w:tc>
      </w:tr>
    </w:tbl>
    <w:p w14:paraId="02300248"/>
    <w:p w14:paraId="127DCAFB">
      <w:pPr>
        <w:pStyle w:val="4"/>
        <w:numPr>
          <w:ilvl w:val="2"/>
          <w:numId w:val="2"/>
        </w:numPr>
        <w:rPr>
          <w:rFonts w:hint="default"/>
          <w:lang w:val="en-US"/>
        </w:rPr>
      </w:pPr>
      <w:bookmarkStart w:id="25" w:name="_Toc13246"/>
      <w:r>
        <w:rPr>
          <w:rFonts w:hint="eastAsia"/>
        </w:rPr>
        <w:t>一级功能</w:t>
      </w:r>
      <w:r>
        <w:rPr>
          <w:rFonts w:hint="eastAsia"/>
          <w:lang w:val="en-US" w:eastAsia="zh-CN"/>
        </w:rPr>
        <w:t>:代码提交 （AGS-B1-006）</w:t>
      </w:r>
      <w:bookmarkEnd w:id="25"/>
    </w:p>
    <w:p w14:paraId="06965F6A">
      <w:pPr>
        <w:ind w:firstLine="420" w:firstLineChars="200"/>
      </w:pPr>
      <w:r>
        <w:rPr>
          <w:rFonts w:hint="eastAsia"/>
        </w:rPr>
        <w:t>学生通过此功能提交作业代码文件。系统提供Web端提交和邮件提交两种方式，以满足不同场景下的使用需求，提升提交的便捷性。</w:t>
      </w:r>
    </w:p>
    <w:p w14:paraId="2AB4F04A">
      <w:pPr>
        <w:pStyle w:val="5"/>
        <w:numPr>
          <w:ilvl w:val="3"/>
          <w:numId w:val="2"/>
        </w:numPr>
        <w:rPr>
          <w:rFonts w:hint="default"/>
          <w:lang w:val="en-US"/>
        </w:rPr>
      </w:pPr>
      <w:r>
        <w:rPr>
          <w:rFonts w:hint="eastAsia"/>
        </w:rPr>
        <w:t>二级功能</w:t>
      </w:r>
      <w:r>
        <w:rPr>
          <w:rFonts w:hint="eastAsia"/>
          <w:lang w:val="en-US" w:eastAsia="zh-CN"/>
        </w:rPr>
        <w:t>:提交界面与文件上传 （AGS-B1-006-01）</w:t>
      </w:r>
    </w:p>
    <w:p w14:paraId="6AC08665">
      <w:pPr>
        <w:ind w:firstLine="420" w:firstLineChars="200"/>
      </w:pPr>
      <w:r>
        <w:rPr>
          <w:rFonts w:hint="eastAsia"/>
        </w:rPr>
        <w:t>提供清晰的作业提交界面，学生需要选择对应的“课程”、“作业”，然后上传代码文件（如 .py, .java, .c 等）。界面应支持拖拽上传和点击上传两种方式，并显示文件上传进度。</w:t>
      </w:r>
    </w:p>
    <w:p w14:paraId="6B7BD42B">
      <w:pPr>
        <w:pStyle w:val="5"/>
        <w:numPr>
          <w:ilvl w:val="3"/>
          <w:numId w:val="2"/>
        </w:numPr>
      </w:pPr>
      <w:r>
        <w:rPr>
          <w:rFonts w:hint="eastAsia"/>
        </w:rPr>
        <w:t>二级功能</w:t>
      </w:r>
      <w:r>
        <w:rPr>
          <w:rFonts w:hint="eastAsia"/>
          <w:lang w:eastAsia="zh-CN"/>
        </w:rPr>
        <w:t>：提交信息校验 （AGS-B1-006-02）</w:t>
      </w:r>
    </w:p>
    <w:p w14:paraId="02AA8278">
      <w:pPr>
        <w:ind w:firstLine="420" w:firstLineChars="200"/>
        <w:rPr>
          <w:rFonts w:hint="eastAsia"/>
        </w:rPr>
      </w:pPr>
      <w:r>
        <w:rPr>
          <w:rFonts w:hint="eastAsia"/>
        </w:rPr>
        <w:t>在学生通过Web界面提交请求时，系统首先在前端和后端进行校验。校验内容包括：用户是否已登录、是否选择了有效的课程和作业、是否上传了代码文件、文件大小是否超限、文件格式是否符合本次作业要求。校验失败时，应给出明确的提示信息。</w:t>
      </w:r>
    </w:p>
    <w:p w14:paraId="5B39BC08">
      <w:pPr>
        <w:pStyle w:val="5"/>
        <w:numPr>
          <w:ilvl w:val="3"/>
          <w:numId w:val="2"/>
        </w:numPr>
        <w:rPr>
          <w:rFonts w:hint="default"/>
          <w:lang w:val="en-US"/>
        </w:rPr>
      </w:pPr>
      <w:r>
        <w:rPr>
          <w:rFonts w:hint="eastAsia"/>
        </w:rPr>
        <w:t>二级功能</w:t>
      </w:r>
      <w:r>
        <w:rPr>
          <w:rFonts w:hint="eastAsia"/>
          <w:lang w:val="en-US" w:eastAsia="zh-CN"/>
        </w:rPr>
        <w:t>:数据转发与状态同步 （AGS-B1-006-03）</w:t>
      </w:r>
    </w:p>
    <w:p w14:paraId="02C5F1B5">
      <w:pPr>
        <w:ind w:firstLine="420" w:firstLineChars="200"/>
      </w:pPr>
      <w:r>
        <w:rPr>
          <w:rFonts w:hint="eastAsia"/>
        </w:rPr>
        <w:t>校验通过后，B1模块将代码文件、学生信息、作业信息等封装成符合B2模块API规范的数据包，通过HTTP API接口安全地发送至B2模块。发送成功后，B1模块应立即向学生反馈“提交成功，正在等待测评”的状态，并记录提交记录。若转发失败，应记录错误并提示用户“提交失败，请稍后重试”。</w:t>
      </w:r>
    </w:p>
    <w:p w14:paraId="5E032C0D">
      <w:pPr>
        <w:pStyle w:val="5"/>
        <w:numPr>
          <w:ilvl w:val="3"/>
          <w:numId w:val="2"/>
        </w:numPr>
      </w:pPr>
      <w:r>
        <w:rPr>
          <w:rFonts w:hint="eastAsia"/>
        </w:rPr>
        <w:t>二级功能</w:t>
      </w:r>
      <w:r>
        <w:rPr>
          <w:rFonts w:hint="eastAsia"/>
          <w:lang w:eastAsia="zh-CN"/>
        </w:rPr>
        <w:t>：邮件提交 （AGS-B1-006-04）</w:t>
      </w:r>
    </w:p>
    <w:p w14:paraId="511CEFBF">
      <w:pPr>
        <w:ind w:firstLine="420" w:firstLineChars="200"/>
        <w:rPr>
          <w:rFonts w:hint="eastAsia"/>
        </w:rPr>
      </w:pPr>
      <w:r>
        <w:rPr>
          <w:rFonts w:hint="eastAsia"/>
        </w:rPr>
        <w:t>系统为每门课程或每次作业生成一个专用的提交邮箱地址。学生可通过自己的学校邮箱，按照规定的邮件主题格式（如“【课程编号】【作业编号】【学号】”）将代码文件作为附件发送至该邮箱。</w:t>
      </w:r>
    </w:p>
    <w:p w14:paraId="3E4D24E6">
      <w:pPr>
        <w:pStyle w:val="3"/>
        <w:numPr>
          <w:ilvl w:val="1"/>
          <w:numId w:val="2"/>
        </w:numPr>
        <w:rPr>
          <w:rFonts w:ascii="Times New Roman" w:hAnsi="Times New Roman" w:cs="Times New Roman"/>
        </w:rPr>
      </w:pPr>
      <w:bookmarkStart w:id="26" w:name="_Toc30762"/>
      <w:r>
        <w:rPr>
          <w:rFonts w:hint="eastAsia" w:ascii="Times New Roman" w:hAnsi="Times New Roman" w:cs="Times New Roman"/>
        </w:rPr>
        <w:t>模块</w:t>
      </w:r>
      <w:r>
        <w:rPr>
          <w:rFonts w:hint="eastAsia" w:ascii="Times New Roman" w:hAnsi="Times New Roman" w:cs="Times New Roman"/>
          <w:lang w:val="en-US" w:eastAsia="zh-CN"/>
        </w:rPr>
        <w:t>B1-04</w:t>
      </w:r>
      <w:bookmarkEnd w:id="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83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755582BD">
            <w:pPr>
              <w:jc w:val="center"/>
              <w:rPr>
                <w:b/>
              </w:rPr>
            </w:pPr>
            <w:r>
              <w:rPr>
                <w:rFonts w:hint="eastAsia"/>
                <w:b/>
              </w:rPr>
              <w:t>模块名称</w:t>
            </w:r>
          </w:p>
        </w:tc>
        <w:tc>
          <w:tcPr>
            <w:tcW w:w="8328" w:type="dxa"/>
            <w:gridSpan w:val="4"/>
          </w:tcPr>
          <w:p w14:paraId="5DF4ABE5">
            <w:r>
              <w:rPr>
                <w:rFonts w:hint="eastAsia"/>
              </w:rPr>
              <w:t>权限与安全管理模块</w:t>
            </w:r>
          </w:p>
        </w:tc>
      </w:tr>
      <w:tr w14:paraId="566A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5B03F98">
            <w:pPr>
              <w:jc w:val="center"/>
              <w:rPr>
                <w:b/>
              </w:rPr>
            </w:pPr>
            <w:r>
              <w:rPr>
                <w:rFonts w:hint="eastAsia"/>
                <w:b/>
              </w:rPr>
              <w:t>模块简介</w:t>
            </w:r>
          </w:p>
        </w:tc>
        <w:tc>
          <w:tcPr>
            <w:tcW w:w="8328" w:type="dxa"/>
            <w:gridSpan w:val="4"/>
          </w:tcPr>
          <w:p w14:paraId="687D72B4">
            <w:r>
              <w:rPr>
                <w:rFonts w:hint="eastAsia"/>
              </w:rPr>
              <w:t>本模块是B1模块的安全基石，负责实现基于角色的访问控制（RBAC）。它确保不同角色的用户（学生、教师、管理员）只能访问其权限范围内的功能和数据，防止越权操作和数据泄露。</w:t>
            </w:r>
          </w:p>
        </w:tc>
      </w:tr>
      <w:tr w14:paraId="70D8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A1F398B">
            <w:pPr>
              <w:jc w:val="center"/>
              <w:rPr>
                <w:b/>
              </w:rPr>
            </w:pPr>
            <w:r>
              <w:rPr>
                <w:rFonts w:hint="eastAsia"/>
                <w:b/>
              </w:rPr>
              <w:t>模块功能列表</w:t>
            </w:r>
          </w:p>
        </w:tc>
      </w:tr>
      <w:tr w14:paraId="0C4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3E393306">
            <w:pPr>
              <w:jc w:val="center"/>
              <w:rPr>
                <w:b/>
              </w:rPr>
            </w:pPr>
            <w:r>
              <w:rPr>
                <w:rFonts w:hint="eastAsia"/>
                <w:b/>
              </w:rPr>
              <w:t>序号</w:t>
            </w:r>
          </w:p>
        </w:tc>
        <w:tc>
          <w:tcPr>
            <w:tcW w:w="4536" w:type="dxa"/>
            <w:gridSpan w:val="3"/>
            <w:shd w:val="clear" w:color="auto" w:fill="BEBEBE" w:themeFill="background1" w:themeFillShade="BF"/>
            <w:vAlign w:val="center"/>
          </w:tcPr>
          <w:p w14:paraId="289AF056">
            <w:pPr>
              <w:jc w:val="center"/>
              <w:rPr>
                <w:b/>
              </w:rPr>
            </w:pPr>
            <w:r>
              <w:rPr>
                <w:rFonts w:hint="eastAsia"/>
                <w:b/>
              </w:rPr>
              <w:t>一级功能</w:t>
            </w:r>
          </w:p>
        </w:tc>
        <w:tc>
          <w:tcPr>
            <w:tcW w:w="4784" w:type="dxa"/>
            <w:gridSpan w:val="2"/>
            <w:shd w:val="clear" w:color="auto" w:fill="BEBEBE" w:themeFill="background1" w:themeFillShade="BF"/>
            <w:vAlign w:val="center"/>
          </w:tcPr>
          <w:p w14:paraId="19494495">
            <w:pPr>
              <w:jc w:val="center"/>
              <w:rPr>
                <w:b/>
              </w:rPr>
            </w:pPr>
            <w:r>
              <w:rPr>
                <w:rFonts w:hint="eastAsia"/>
                <w:b/>
              </w:rPr>
              <w:t>二级功能</w:t>
            </w:r>
          </w:p>
        </w:tc>
      </w:tr>
      <w:tr w14:paraId="7989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1CC3D1">
            <w:pPr>
              <w:jc w:val="center"/>
              <w:rPr>
                <w:b/>
              </w:rPr>
            </w:pPr>
          </w:p>
        </w:tc>
        <w:tc>
          <w:tcPr>
            <w:tcW w:w="2835" w:type="dxa"/>
            <w:gridSpan w:val="2"/>
            <w:shd w:val="clear" w:color="auto" w:fill="BEBEBE" w:themeFill="background1" w:themeFillShade="BF"/>
            <w:vAlign w:val="center"/>
          </w:tcPr>
          <w:p w14:paraId="7C381103">
            <w:pPr>
              <w:jc w:val="center"/>
              <w:rPr>
                <w:b/>
              </w:rPr>
            </w:pPr>
            <w:r>
              <w:rPr>
                <w:rFonts w:hint="eastAsia"/>
                <w:b/>
              </w:rPr>
              <w:t>功能名称</w:t>
            </w:r>
          </w:p>
        </w:tc>
        <w:tc>
          <w:tcPr>
            <w:tcW w:w="1701" w:type="dxa"/>
            <w:shd w:val="clear" w:color="auto" w:fill="BEBEBE" w:themeFill="background1" w:themeFillShade="BF"/>
            <w:vAlign w:val="center"/>
          </w:tcPr>
          <w:p w14:paraId="5E0F1802">
            <w:pPr>
              <w:jc w:val="center"/>
              <w:rPr>
                <w:b/>
              </w:rPr>
            </w:pPr>
            <w:r>
              <w:rPr>
                <w:rFonts w:hint="eastAsia"/>
                <w:b/>
              </w:rPr>
              <w:t>功能编号</w:t>
            </w:r>
          </w:p>
        </w:tc>
        <w:tc>
          <w:tcPr>
            <w:tcW w:w="2833" w:type="dxa"/>
            <w:shd w:val="clear" w:color="auto" w:fill="BEBEBE" w:themeFill="background1" w:themeFillShade="BF"/>
            <w:vAlign w:val="center"/>
          </w:tcPr>
          <w:p w14:paraId="42615FA7">
            <w:pPr>
              <w:jc w:val="center"/>
              <w:rPr>
                <w:b/>
              </w:rPr>
            </w:pPr>
            <w:r>
              <w:rPr>
                <w:rFonts w:hint="eastAsia"/>
                <w:b/>
              </w:rPr>
              <w:t>功能名称</w:t>
            </w:r>
          </w:p>
        </w:tc>
        <w:tc>
          <w:tcPr>
            <w:tcW w:w="1951" w:type="dxa"/>
            <w:shd w:val="clear" w:color="auto" w:fill="BEBEBE" w:themeFill="background1" w:themeFillShade="BF"/>
            <w:vAlign w:val="center"/>
          </w:tcPr>
          <w:p w14:paraId="2C904308">
            <w:pPr>
              <w:jc w:val="center"/>
              <w:rPr>
                <w:b/>
              </w:rPr>
            </w:pPr>
            <w:r>
              <w:rPr>
                <w:rFonts w:hint="eastAsia"/>
                <w:b/>
              </w:rPr>
              <w:t>功能编号</w:t>
            </w:r>
          </w:p>
        </w:tc>
      </w:tr>
      <w:tr w14:paraId="36A8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68831B10">
            <w:pPr>
              <w:jc w:val="center"/>
              <w:rPr>
                <w:rFonts w:hint="default"/>
                <w:lang w:val="en-US"/>
              </w:rPr>
            </w:pPr>
            <w:r>
              <w:rPr>
                <w:rFonts w:hint="eastAsia"/>
                <w:lang w:val="en-US" w:eastAsia="zh-CN"/>
              </w:rPr>
              <w:t>1</w:t>
            </w:r>
          </w:p>
        </w:tc>
        <w:tc>
          <w:tcPr>
            <w:tcW w:w="2835" w:type="dxa"/>
            <w:gridSpan w:val="2"/>
            <w:vMerge w:val="restart"/>
            <w:vAlign w:val="center"/>
          </w:tcPr>
          <w:p w14:paraId="56442937">
            <w:pPr>
              <w:jc w:val="center"/>
            </w:pPr>
            <w:r>
              <w:rPr>
                <w:rFonts w:hint="eastAsia"/>
              </w:rPr>
              <w:t>用户认证与登录</w:t>
            </w:r>
          </w:p>
        </w:tc>
        <w:tc>
          <w:tcPr>
            <w:tcW w:w="1701" w:type="dxa"/>
            <w:vMerge w:val="restart"/>
            <w:vAlign w:val="center"/>
          </w:tcPr>
          <w:p w14:paraId="11C9D868">
            <w:pPr>
              <w:jc w:val="center"/>
            </w:pPr>
            <w:r>
              <w:rPr>
                <w:rFonts w:hint="eastAsia"/>
              </w:rPr>
              <w:t>AGS-B1-007</w:t>
            </w:r>
          </w:p>
        </w:tc>
        <w:tc>
          <w:tcPr>
            <w:tcW w:w="2833" w:type="dxa"/>
            <w:vAlign w:val="center"/>
          </w:tcPr>
          <w:p w14:paraId="38FB5320">
            <w:pPr>
              <w:jc w:val="center"/>
            </w:pPr>
            <w:r>
              <w:rPr>
                <w:rFonts w:hint="eastAsia"/>
              </w:rPr>
              <w:t>用户登录</w:t>
            </w:r>
          </w:p>
        </w:tc>
        <w:tc>
          <w:tcPr>
            <w:tcW w:w="1951" w:type="dxa"/>
            <w:vAlign w:val="center"/>
          </w:tcPr>
          <w:p w14:paraId="451BC6CA">
            <w:pPr>
              <w:jc w:val="center"/>
            </w:pPr>
            <w:r>
              <w:rPr>
                <w:rFonts w:hint="eastAsia"/>
              </w:rPr>
              <w:t>AGS-B1-007-01</w:t>
            </w:r>
          </w:p>
        </w:tc>
      </w:tr>
      <w:tr w14:paraId="2553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C8F8105">
            <w:pPr>
              <w:jc w:val="center"/>
              <w:rPr>
                <w:rFonts w:hint="default"/>
                <w:lang w:val="en-US"/>
              </w:rPr>
            </w:pPr>
          </w:p>
        </w:tc>
        <w:tc>
          <w:tcPr>
            <w:tcW w:w="2835" w:type="dxa"/>
            <w:gridSpan w:val="2"/>
            <w:vMerge w:val="continue"/>
            <w:vAlign w:val="center"/>
          </w:tcPr>
          <w:p w14:paraId="77D39223">
            <w:pPr>
              <w:jc w:val="center"/>
            </w:pPr>
          </w:p>
        </w:tc>
        <w:tc>
          <w:tcPr>
            <w:tcW w:w="1701" w:type="dxa"/>
            <w:vMerge w:val="continue"/>
            <w:vAlign w:val="center"/>
          </w:tcPr>
          <w:p w14:paraId="3FB1F4AD">
            <w:pPr>
              <w:jc w:val="center"/>
            </w:pPr>
          </w:p>
        </w:tc>
        <w:tc>
          <w:tcPr>
            <w:tcW w:w="2833" w:type="dxa"/>
            <w:vAlign w:val="center"/>
          </w:tcPr>
          <w:p w14:paraId="3EDCC784">
            <w:pPr>
              <w:jc w:val="center"/>
            </w:pPr>
            <w:r>
              <w:rPr>
                <w:rFonts w:hint="eastAsia"/>
              </w:rPr>
              <w:t>会话管理</w:t>
            </w:r>
          </w:p>
        </w:tc>
        <w:tc>
          <w:tcPr>
            <w:tcW w:w="1951" w:type="dxa"/>
            <w:vAlign w:val="center"/>
          </w:tcPr>
          <w:p w14:paraId="28AB0D9B">
            <w:pPr>
              <w:jc w:val="center"/>
            </w:pPr>
            <w:r>
              <w:rPr>
                <w:rFonts w:hint="eastAsia"/>
              </w:rPr>
              <w:t>AGS-B1-007-02</w:t>
            </w:r>
          </w:p>
        </w:tc>
      </w:tr>
      <w:tr w14:paraId="302A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21986D7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2F7E4EDD">
            <w:pPr>
              <w:jc w:val="center"/>
            </w:pPr>
            <w:r>
              <w:rPr>
                <w:rFonts w:hint="eastAsia"/>
              </w:rPr>
              <w:t>访问控制</w:t>
            </w:r>
          </w:p>
        </w:tc>
        <w:tc>
          <w:tcPr>
            <w:tcW w:w="1701" w:type="dxa"/>
            <w:vMerge w:val="restart"/>
            <w:vAlign w:val="center"/>
          </w:tcPr>
          <w:p w14:paraId="74DAC648">
            <w:pPr>
              <w:jc w:val="center"/>
            </w:pPr>
            <w:r>
              <w:rPr>
                <w:rFonts w:hint="eastAsia"/>
              </w:rPr>
              <w:t>AGS-B1-008</w:t>
            </w:r>
          </w:p>
        </w:tc>
        <w:tc>
          <w:tcPr>
            <w:tcW w:w="2833" w:type="dxa"/>
            <w:vAlign w:val="center"/>
          </w:tcPr>
          <w:p w14:paraId="386A13B9">
            <w:pPr>
              <w:jc w:val="center"/>
            </w:pPr>
            <w:r>
              <w:rPr>
                <w:rFonts w:hint="eastAsia"/>
              </w:rPr>
              <w:t>角色-资源映射</w:t>
            </w:r>
          </w:p>
        </w:tc>
        <w:tc>
          <w:tcPr>
            <w:tcW w:w="1951" w:type="dxa"/>
            <w:vAlign w:val="center"/>
          </w:tcPr>
          <w:p w14:paraId="66096C53">
            <w:pPr>
              <w:jc w:val="center"/>
            </w:pPr>
            <w:r>
              <w:rPr>
                <w:rFonts w:hint="eastAsia"/>
              </w:rPr>
              <w:t>AGS-B1-008-01</w:t>
            </w:r>
          </w:p>
        </w:tc>
      </w:tr>
      <w:tr w14:paraId="653D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4629FCB">
            <w:pPr>
              <w:jc w:val="center"/>
            </w:pPr>
          </w:p>
        </w:tc>
        <w:tc>
          <w:tcPr>
            <w:tcW w:w="2835" w:type="dxa"/>
            <w:gridSpan w:val="2"/>
            <w:vMerge w:val="continue"/>
            <w:vAlign w:val="center"/>
          </w:tcPr>
          <w:p w14:paraId="590C21E9">
            <w:pPr>
              <w:jc w:val="center"/>
            </w:pPr>
          </w:p>
        </w:tc>
        <w:tc>
          <w:tcPr>
            <w:tcW w:w="1701" w:type="dxa"/>
            <w:vMerge w:val="continue"/>
            <w:vAlign w:val="center"/>
          </w:tcPr>
          <w:p w14:paraId="4D534F20">
            <w:pPr>
              <w:jc w:val="center"/>
            </w:pPr>
          </w:p>
        </w:tc>
        <w:tc>
          <w:tcPr>
            <w:tcW w:w="2833" w:type="dxa"/>
            <w:vAlign w:val="center"/>
          </w:tcPr>
          <w:p w14:paraId="4D985269">
            <w:pPr>
              <w:jc w:val="center"/>
            </w:pPr>
            <w:r>
              <w:rPr>
                <w:rFonts w:hint="eastAsia"/>
              </w:rPr>
              <w:t>操作权限校验</w:t>
            </w:r>
          </w:p>
        </w:tc>
        <w:tc>
          <w:tcPr>
            <w:tcW w:w="1951" w:type="dxa"/>
            <w:vAlign w:val="center"/>
          </w:tcPr>
          <w:p w14:paraId="7B21EB02">
            <w:pPr>
              <w:jc w:val="center"/>
              <w:rPr>
                <w:rFonts w:hint="eastAsia" w:eastAsiaTheme="minorEastAsia"/>
                <w:lang w:eastAsia="zh-CN"/>
              </w:rPr>
            </w:pPr>
            <w:r>
              <w:rPr>
                <w:rFonts w:hint="eastAsia"/>
              </w:rPr>
              <w:t>AGS-B1-008-02</w:t>
            </w:r>
          </w:p>
        </w:tc>
      </w:tr>
    </w:tbl>
    <w:p w14:paraId="19505650"/>
    <w:p w14:paraId="54DA27CC">
      <w:pPr>
        <w:pStyle w:val="4"/>
        <w:numPr>
          <w:ilvl w:val="2"/>
          <w:numId w:val="2"/>
        </w:numPr>
      </w:pPr>
      <w:bookmarkStart w:id="27" w:name="_Toc6399"/>
      <w:r>
        <w:rPr>
          <w:rFonts w:hint="eastAsia"/>
        </w:rPr>
        <w:t>一级功能</w:t>
      </w:r>
      <w:r>
        <w:rPr>
          <w:rFonts w:hint="eastAsia"/>
          <w:lang w:eastAsia="zh-CN"/>
        </w:rPr>
        <w:t>：用户认证与登录 （AGS-B1-007）</w:t>
      </w:r>
      <w:bookmarkEnd w:id="27"/>
    </w:p>
    <w:p w14:paraId="1C7FB75F">
      <w:pPr>
        <w:ind w:firstLine="420" w:firstLineChars="200"/>
      </w:pPr>
      <w:r>
        <w:rPr>
          <w:rFonts w:hint="eastAsia"/>
        </w:rPr>
        <w:t>所有用户访问系统前必须先通过身份认证。</w:t>
      </w:r>
    </w:p>
    <w:p w14:paraId="348A3848">
      <w:pPr>
        <w:pStyle w:val="5"/>
        <w:numPr>
          <w:ilvl w:val="3"/>
          <w:numId w:val="2"/>
        </w:numPr>
      </w:pPr>
      <w:r>
        <w:rPr>
          <w:rFonts w:hint="eastAsia"/>
        </w:rPr>
        <w:t>二级功能</w:t>
      </w:r>
      <w:r>
        <w:rPr>
          <w:rFonts w:hint="eastAsia"/>
          <w:lang w:eastAsia="zh-CN"/>
        </w:rPr>
        <w:t>：用户登录 （AGS-B1-007-01）</w:t>
      </w:r>
    </w:p>
    <w:p w14:paraId="18BEB626">
      <w:pPr>
        <w:ind w:firstLine="420" w:firstLineChars="200"/>
        <w:rPr>
          <w:rFonts w:hint="eastAsia" w:eastAsiaTheme="minorEastAsia"/>
          <w:lang w:eastAsia="zh-CN"/>
        </w:rPr>
      </w:pPr>
      <w:r>
        <w:rPr>
          <w:rFonts w:hint="eastAsia"/>
        </w:rPr>
        <w:t>提供统一的登录界面，用户通过学号/工号和密码进行登录。系统验证用户凭证的有效性，并根据B4模块提供的用户信息，确定其角色（学生/教师/管理员）。</w:t>
      </w:r>
    </w:p>
    <w:p w14:paraId="15D5B578">
      <w:pPr>
        <w:pStyle w:val="5"/>
        <w:numPr>
          <w:ilvl w:val="3"/>
          <w:numId w:val="2"/>
        </w:numPr>
      </w:pPr>
      <w:r>
        <w:rPr>
          <w:rFonts w:hint="eastAsia"/>
        </w:rPr>
        <w:t>二级功能</w:t>
      </w:r>
      <w:r>
        <w:rPr>
          <w:rFonts w:hint="eastAsia"/>
          <w:lang w:eastAsia="zh-CN"/>
        </w:rPr>
        <w:t>：会话管理 （AGS-B1-007-02）</w:t>
      </w:r>
    </w:p>
    <w:p w14:paraId="327396EC">
      <w:pPr>
        <w:ind w:firstLine="420" w:firstLineChars="200"/>
        <w:rPr>
          <w:rFonts w:hint="eastAsia" w:eastAsiaTheme="minorEastAsia"/>
          <w:lang w:eastAsia="zh-CN"/>
        </w:rPr>
      </w:pPr>
      <w:r>
        <w:rPr>
          <w:rFonts w:hint="eastAsia"/>
        </w:rPr>
        <w:t>用户登录成功后，系统生成一个安全的Token（如JWT），并返回给前端。前端在后续所有API请求的Header中携带此Token。B1模块后端需对每个请求的Token进行验证，判断其是否有效、是否过期，确保用户会话的安全。</w:t>
      </w:r>
    </w:p>
    <w:p w14:paraId="57D11366">
      <w:pPr>
        <w:pStyle w:val="4"/>
        <w:numPr>
          <w:ilvl w:val="2"/>
          <w:numId w:val="2"/>
        </w:numPr>
      </w:pPr>
      <w:bookmarkStart w:id="28" w:name="_Toc25571"/>
      <w:r>
        <w:rPr>
          <w:rFonts w:hint="eastAsia"/>
          <w:lang w:val="en-US" w:eastAsia="zh-CN"/>
        </w:rPr>
        <w:t>一</w:t>
      </w:r>
      <w:r>
        <w:rPr>
          <w:rFonts w:hint="eastAsia"/>
        </w:rPr>
        <w:t>级功能</w:t>
      </w:r>
      <w:r>
        <w:rPr>
          <w:rFonts w:hint="eastAsia"/>
          <w:lang w:eastAsia="zh-CN"/>
        </w:rPr>
        <w:t>：访问控制 （AGS-B1-008）</w:t>
      </w:r>
      <w:bookmarkEnd w:id="28"/>
    </w:p>
    <w:p w14:paraId="1EBF1803">
      <w:pPr>
        <w:ind w:firstLine="420" w:firstLineChars="200"/>
      </w:pPr>
      <w:r>
        <w:rPr>
          <w:rFonts w:hint="eastAsia"/>
        </w:rPr>
        <w:t>在用户认证通过的基础上，对用户发起的每个操作进行权限检查。</w:t>
      </w:r>
    </w:p>
    <w:p w14:paraId="239CDB2A">
      <w:pPr>
        <w:pStyle w:val="5"/>
        <w:numPr>
          <w:ilvl w:val="3"/>
          <w:numId w:val="2"/>
        </w:numPr>
      </w:pPr>
      <w:r>
        <w:rPr>
          <w:rFonts w:hint="eastAsia"/>
        </w:rPr>
        <w:t>二级功能</w:t>
      </w:r>
      <w:r>
        <w:rPr>
          <w:rFonts w:hint="eastAsia"/>
          <w:lang w:eastAsia="zh-CN"/>
        </w:rPr>
        <w:t>：角色-资源映射 （AGS-B1-008-01）</w:t>
      </w:r>
    </w:p>
    <w:p w14:paraId="5E189CD2">
      <w:pPr>
        <w:ind w:firstLine="420" w:firstLineChars="200"/>
      </w:pPr>
      <w:r>
        <w:rPr>
          <w:rFonts w:hint="eastAsia"/>
        </w:rPr>
        <w:t>在系统内部维护一个清晰的权限映射表，定义不同角色（学生、教师、管理员）对各功能点（如学生信息导入、成绩查询、代码提交）和数据资源的访问权限（增、删、改、查）。</w:t>
      </w:r>
    </w:p>
    <w:p w14:paraId="212DE2E2">
      <w:pPr>
        <w:pStyle w:val="5"/>
        <w:numPr>
          <w:ilvl w:val="3"/>
          <w:numId w:val="2"/>
        </w:numPr>
      </w:pPr>
      <w:r>
        <w:rPr>
          <w:rFonts w:hint="eastAsia"/>
        </w:rPr>
        <w:t>二级功能</w:t>
      </w:r>
      <w:r>
        <w:rPr>
          <w:rFonts w:hint="eastAsia"/>
          <w:lang w:eastAsia="zh-CN"/>
        </w:rPr>
        <w:t>：操作权限校验 （AGS-B1-008-02）</w:t>
      </w:r>
    </w:p>
    <w:p w14:paraId="44F35B0A">
      <w:pPr>
        <w:ind w:firstLine="420" w:firstLineChars="200"/>
        <w:rPr>
          <w:rFonts w:hint="eastAsia"/>
        </w:rPr>
      </w:pPr>
      <w:r>
        <w:rPr>
          <w:rFonts w:hint="eastAsia"/>
        </w:rPr>
        <w:t>当用户尝试执行一个操作（如点击“删除学生”按钮）时，后端在执行业务逻辑前，首先根据当前用户的角色和请求的API资源，参照权限映射表进行校验。例如，如果一个学生用户尝试调用删除学生的API接口，系统应直接返回“403 Forbidden”错误，阻止该操作，并将此越权行为记录到安全日志中，确保数据安全。</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1"/>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685AD61B">
    <w:pPr>
      <w:pStyle w:val="11"/>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2"/>
    </w:pPr>
    <w:r>
      <w:drawing>
        <wp:inline distT="0" distB="0" distL="0" distR="0">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2"/>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82631"/>
    <w:multiLevelType w:val="singleLevel"/>
    <w:tmpl w:val="B7582631"/>
    <w:lvl w:ilvl="0" w:tentative="0">
      <w:start w:val="1"/>
      <w:numFmt w:val="bullet"/>
      <w:lvlText w:val=""/>
      <w:lvlJc w:val="left"/>
      <w:pPr>
        <w:ind w:left="420" w:firstLine="147"/>
      </w:pPr>
      <w:rPr>
        <w:rFonts w:hint="default" w:ascii="Wingdings" w:hAnsi="Wingdings"/>
      </w:rPr>
    </w:lvl>
  </w:abstractNum>
  <w:abstractNum w:abstractNumId="1">
    <w:nsid w:val="C52F35D4"/>
    <w:multiLevelType w:val="singleLevel"/>
    <w:tmpl w:val="C52F35D4"/>
    <w:lvl w:ilvl="0" w:tentative="0">
      <w:start w:val="1"/>
      <w:numFmt w:val="bullet"/>
      <w:suff w:val="space"/>
      <w:lvlText w:val=""/>
      <w:lvlJc w:val="left"/>
      <w:pPr>
        <w:ind w:left="420" w:hanging="420"/>
      </w:pPr>
      <w:rPr>
        <w:rFonts w:hint="default" w:ascii="Wingdings" w:hAnsi="Wingdings"/>
      </w:rPr>
    </w:lvl>
  </w:abstractNum>
  <w:abstractNum w:abstractNumId="2">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3">
    <w:nsid w:val="F9C6480A"/>
    <w:multiLevelType w:val="multilevel"/>
    <w:tmpl w:val="F9C6480A"/>
    <w:lvl w:ilvl="0" w:tentative="0">
      <w:start w:val="1"/>
      <w:numFmt w:val="bullet"/>
      <w:suff w:val="space"/>
      <w:lvlText w:val=""/>
      <w:lvlJc w:val="left"/>
      <w:pPr>
        <w:ind w:left="420" w:firstLine="147"/>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747E2160"/>
    <w:multiLevelType w:val="singleLevel"/>
    <w:tmpl w:val="747E2160"/>
    <w:lvl w:ilvl="0" w:tentative="0">
      <w:start w:val="1"/>
      <w:numFmt w:val="decimal"/>
      <w:suff w:val="nothing"/>
      <w:lvlText w:val="%1）"/>
      <w:lvlJc w:val="left"/>
    </w:lvl>
  </w:abstractNum>
  <w:num w:numId="1">
    <w:abstractNumId w:val="4"/>
  </w:num>
  <w:num w:numId="2">
    <w:abstractNumId w:val="5"/>
  </w:num>
  <w:num w:numId="3">
    <w:abstractNumId w:val="6"/>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1066A48"/>
    <w:rsid w:val="02421D02"/>
    <w:rsid w:val="03CA1FAF"/>
    <w:rsid w:val="041B280B"/>
    <w:rsid w:val="06826B71"/>
    <w:rsid w:val="06D1341D"/>
    <w:rsid w:val="090A449A"/>
    <w:rsid w:val="0BA54B88"/>
    <w:rsid w:val="13A46379"/>
    <w:rsid w:val="18AD3F21"/>
    <w:rsid w:val="19616ABA"/>
    <w:rsid w:val="1B432F61"/>
    <w:rsid w:val="1DEF6D8A"/>
    <w:rsid w:val="1EEC5078"/>
    <w:rsid w:val="21701F90"/>
    <w:rsid w:val="241C63FF"/>
    <w:rsid w:val="26E8081A"/>
    <w:rsid w:val="27B54BA0"/>
    <w:rsid w:val="2AB016F7"/>
    <w:rsid w:val="2ABC6246"/>
    <w:rsid w:val="2DAE631A"/>
    <w:rsid w:val="2DED6716"/>
    <w:rsid w:val="2EB37960"/>
    <w:rsid w:val="37377380"/>
    <w:rsid w:val="376712E7"/>
    <w:rsid w:val="38207E14"/>
    <w:rsid w:val="3D5E051A"/>
    <w:rsid w:val="3D7B789B"/>
    <w:rsid w:val="419D24D5"/>
    <w:rsid w:val="422B7AE1"/>
    <w:rsid w:val="42B84302"/>
    <w:rsid w:val="44D2693A"/>
    <w:rsid w:val="46DF70EC"/>
    <w:rsid w:val="48482A6F"/>
    <w:rsid w:val="4AFA2747"/>
    <w:rsid w:val="53316F22"/>
    <w:rsid w:val="56C02A96"/>
    <w:rsid w:val="579D6934"/>
    <w:rsid w:val="57BD0BE9"/>
    <w:rsid w:val="58F85DEC"/>
    <w:rsid w:val="5B500161"/>
    <w:rsid w:val="5C8B76A2"/>
    <w:rsid w:val="5F8E172F"/>
    <w:rsid w:val="66754F1F"/>
    <w:rsid w:val="6974326C"/>
    <w:rsid w:val="69794D27"/>
    <w:rsid w:val="6A93271E"/>
    <w:rsid w:val="6DAF6F69"/>
    <w:rsid w:val="6E533D98"/>
    <w:rsid w:val="766703E1"/>
    <w:rsid w:val="774C75D7"/>
    <w:rsid w:val="79A4194C"/>
    <w:rsid w:val="7AC06311"/>
    <w:rsid w:val="7C8D2B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firstLineChars="200"/>
    </w:pPr>
    <w:rPr>
      <w:rFonts w:ascii="Arial" w:hAnsi="Arial" w:eastAsia="宋体" w:cs="Times New Roman"/>
      <w:sz w:val="24"/>
      <w:szCs w:val="24"/>
    </w:rPr>
  </w:style>
  <w:style w:type="paragraph" w:styleId="8">
    <w:name w:val="Body Text Indent"/>
    <w:basedOn w:val="1"/>
    <w:link w:val="32"/>
    <w:qFormat/>
    <w:uiPriority w:val="0"/>
    <w:pPr>
      <w:ind w:left="840" w:firstLine="480"/>
    </w:pPr>
    <w:rPr>
      <w:rFonts w:ascii="Arial" w:hAnsi="Arial" w:eastAsia="宋体" w:cs="Times New Roman"/>
      <w:sz w:val="24"/>
      <w:szCs w:val="24"/>
    </w:rPr>
  </w:style>
  <w:style w:type="paragraph" w:styleId="9">
    <w:name w:val="toc 3"/>
    <w:basedOn w:val="1"/>
    <w:next w:val="1"/>
    <w:autoRedefine/>
    <w:unhideWhenUsed/>
    <w:qFormat/>
    <w:uiPriority w:val="39"/>
    <w:pPr>
      <w:ind w:left="840" w:leftChars="400"/>
    </w:pPr>
  </w:style>
  <w:style w:type="paragraph" w:styleId="10">
    <w:name w:val="Balloon Text"/>
    <w:basedOn w:val="1"/>
    <w:link w:val="27"/>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0"/>
        <w:tab w:val="right" w:leader="dot" w:pos="9628"/>
      </w:tabs>
    </w:pPr>
  </w:style>
  <w:style w:type="paragraph" w:styleId="14">
    <w:name w:val="toc 2"/>
    <w:basedOn w:val="1"/>
    <w:next w:val="1"/>
    <w:autoRedefine/>
    <w:unhideWhenUsed/>
    <w:qFormat/>
    <w:uiPriority w:val="39"/>
    <w:pPr>
      <w:ind w:left="420" w:leftChars="20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styleId="20">
    <w:name w:val="HTML Code"/>
    <w:basedOn w:val="17"/>
    <w:semiHidden/>
    <w:unhideWhenUsed/>
    <w:qFormat/>
    <w:uiPriority w:val="99"/>
    <w:rPr>
      <w:rFonts w:ascii="Courier New" w:hAnsi="Courier New"/>
      <w:sz w:val="20"/>
    </w:rPr>
  </w:style>
  <w:style w:type="character" w:customStyle="1" w:styleId="21">
    <w:name w:val="页眉 字符"/>
    <w:basedOn w:val="17"/>
    <w:link w:val="12"/>
    <w:qFormat/>
    <w:uiPriority w:val="99"/>
    <w:rPr>
      <w:sz w:val="18"/>
      <w:szCs w:val="18"/>
    </w:rPr>
  </w:style>
  <w:style w:type="character" w:customStyle="1" w:styleId="22">
    <w:name w:val="页脚 字符"/>
    <w:basedOn w:val="17"/>
    <w:link w:val="11"/>
    <w:qFormat/>
    <w:uiPriority w:val="99"/>
    <w:rPr>
      <w:sz w:val="18"/>
      <w:szCs w:val="18"/>
    </w:rPr>
  </w:style>
  <w:style w:type="paragraph" w:customStyle="1" w:styleId="23">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4">
    <w:name w:val="List Paragraph"/>
    <w:basedOn w:val="1"/>
    <w:qFormat/>
    <w:uiPriority w:val="34"/>
    <w:pPr>
      <w:ind w:firstLine="420" w:firstLineChars="200"/>
    </w:pPr>
  </w:style>
  <w:style w:type="character" w:customStyle="1" w:styleId="25">
    <w:name w:val="标题 1 字符"/>
    <w:basedOn w:val="17"/>
    <w:link w:val="2"/>
    <w:qFormat/>
    <w:uiPriority w:val="9"/>
    <w:rPr>
      <w:b/>
      <w:bCs/>
      <w:kern w:val="44"/>
      <w:sz w:val="44"/>
      <w:szCs w:val="44"/>
    </w:rPr>
  </w:style>
  <w:style w:type="paragraph" w:customStyle="1" w:styleId="26">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批注框文本 字符"/>
    <w:basedOn w:val="17"/>
    <w:link w:val="10"/>
    <w:semiHidden/>
    <w:qFormat/>
    <w:uiPriority w:val="99"/>
    <w:rPr>
      <w:sz w:val="18"/>
      <w:szCs w:val="18"/>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b/>
      <w:bCs/>
      <w:sz w:val="32"/>
      <w:szCs w:val="32"/>
    </w:rPr>
  </w:style>
  <w:style w:type="paragraph" w:customStyle="1" w:styleId="30">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1">
    <w:name w:val="标题 4 字符"/>
    <w:basedOn w:val="17"/>
    <w:link w:val="5"/>
    <w:qFormat/>
    <w:uiPriority w:val="9"/>
    <w:rPr>
      <w:rFonts w:asciiTheme="majorHAnsi" w:hAnsiTheme="majorHAnsi" w:eastAsiaTheme="majorEastAsia" w:cstheme="majorBidi"/>
      <w:b/>
      <w:bCs/>
      <w:sz w:val="28"/>
      <w:szCs w:val="28"/>
    </w:rPr>
  </w:style>
  <w:style w:type="character" w:customStyle="1" w:styleId="32">
    <w:name w:val="正文文本缩进 字符"/>
    <w:basedOn w:val="17"/>
    <w:link w:val="8"/>
    <w:qFormat/>
    <w:uiPriority w:val="0"/>
    <w:rPr>
      <w:rFonts w:ascii="Arial" w:hAnsi="Arial" w:eastAsia="宋体" w:cs="Times New Roman"/>
      <w:sz w:val="24"/>
      <w:szCs w:val="24"/>
    </w:rPr>
  </w:style>
  <w:style w:type="paragraph" w:customStyle="1" w:styleId="33">
    <w:name w:val="列出段落11"/>
    <w:basedOn w:val="1"/>
    <w:qFormat/>
    <w:uiPriority w:val="0"/>
    <w:pPr>
      <w:ind w:firstLine="200" w:firstLineChars="200"/>
    </w:pPr>
    <w:rPr>
      <w:rFonts w:ascii="Times New Roman" w:hAnsi="Times New Roman"/>
      <w:sz w:val="24"/>
      <w:szCs w:val="20"/>
    </w:rPr>
  </w:style>
  <w:style w:type="paragraph" w:customStyle="1" w:styleId="34">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2934</Words>
  <Characters>3587</Characters>
  <Lines>19</Lines>
  <Paragraphs>5</Paragraphs>
  <TotalTime>19</TotalTime>
  <ScaleCrop>false</ScaleCrop>
  <LinksUpToDate>false</LinksUpToDate>
  <CharactersWithSpaces>3733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Monkey</cp:lastModifiedBy>
  <dcterms:modified xsi:type="dcterms:W3CDTF">2026-03-22T12:21:08Z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eyJoZGlkIjoiOWVhNjY5OGI4MDQ3ZGZlN2NiNDZhNmFjMWExY2EzZmUiLCJ1c2VySWQiOiIxMDgzMzIzNzc0In0=</vt:lpwstr>
  </property>
  <property fmtid="{D5CDD505-2E9C-101B-9397-08002B2CF9AE}" pid="3" name="KSOProductBuildVer">
    <vt:lpwstr>2052-12.1.0.25225</vt:lpwstr>
  </property>
  <property fmtid="{D5CDD505-2E9C-101B-9397-08002B2CF9AE}" pid="4" name="ICV">
    <vt:lpwstr>1B0E1555F2CE4362A5B086D429529355_13</vt:lpwstr>
  </property>
</Properties>
</file>