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数字化艺术 · 第1次形成性考核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《数字化艺术》第1次形成性考核。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br/>
        <w:t>1.</w:t>
        <w:t xml:space="preserve">    </w:t>
      </w:r>
      <w:r>
        <w:rPr>
          <w:sz w:val="24"/>
        </w:rPr>
        <w:t>下面哪个工具可以减少图象的饱和度：（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加深工具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减淡工具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海绵工具 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任何一个在选项调板中有饱和度滑块的绘图工具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下列可以用来保存图像的颜色信息的是（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颜色通道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ALPHA通道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选区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调色板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当图象是何种模式时，所有的滤镜都不可以使用（假设图象是8位/通道）：（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CMYK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灰度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多通道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索引颜色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当单击路径面板下方用前景色描边路径图标时，若想弹出选择描边工具的对话框，快捷键是：（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shift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alt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ctrl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shift+ctrl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在色彩范围对话框中为了调整颜色的范围，应当调整哪个数值：（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反相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 xml:space="preserve">消除锯齿 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颜色容差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羽化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如何移动一条参考线：（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选择移动工具拖拉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无论当前使用何种工具，按住Alt键的同时单击鼠标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直接选择工具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磁性钢笔工具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若想增加一个图层，但在图层调色板的最下面NEW LAYER（创建新图层）的按钮是灰色不可选，原因是下列选项种的哪一个（假设图象是8位/通道）：（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图象是CMYK模式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图象是双色调模式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图象是灰度模式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图象是索引颜色模式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在色阶对话框中，选择（ ）吸管单击图像区域，结果会使图像变暗。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黑色吸管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白色吸管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灰色吸管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以上都不对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如果在图层上增加一个蒙板，当要单独移动蒙板时下面哪种操作是正确的：（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首先单击图层上的蒙板，然后选择移动工具就可以了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首先单击图层上的蒙板，然后选择全选用选择工具拖拉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首先要解除图层与蒙板之间的链接，然后选择移动工具就可以了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首先要解除图层与蒙板之间的链接，再选择蒙板，然后选择移动工具就可以移动了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使用钢笔工具可以绘制最简单的线条是什么：（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直线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曲线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锚点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象素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若要进入快速蒙板状态，应该怎么做：（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建立一个选区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选择一个Alpha通道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单击工具箱中的快速蒙板图标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在“编辑”菜单中“快速蒙板”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下面哪种方法可以将填充图层转化为一般图层：（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双击图层调板中的填充图层图标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执行“图层&gt;点阵化&gt;填充内容”命令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按住alt键单击图层控制板中的填充图层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执行“图层&gt;改变图层内容”命令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在双色调模式中双色调曲线的作用是什么：（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决定专色在图象中的分布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决定陷印在图象中的分布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决定概貌在图象中的分布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决定索引颜色在图象中的分布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在何情况下可利用图层和图层之间的裁切组关系创建特殊效果：（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需要将多个图层进行移动或编辑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需要移动链接的图层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使用一个图层成为另一个图层的蒙板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需要隐藏某图层中的透明区域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在3ds max中自己可以根据需要定义快捷键。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一般情况下，矢量图形比位图图像所占存储空间要大些。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在定义图案时，如果选取图像中的一部分，使用的选框工具必须为【矩形选框】工具，且属性栏中的【羽化】值必须设置为“0”。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RGB颜色模式是一种光色屏幕颜色模式，不适合进行印刷。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任何元件的实例都可以被命名。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下列哪种色彩模式是不依赖于设备的：（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RGB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CMYK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Lab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索引颜色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