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SOP-001 Drive Shaft Retaining Nut Torque (Revision 2)</w:t>
      </w:r>
    </w:p>
    <w:p>
      <w:r>
        <w:t xml:space="preserve">STATUS: CURRENT / EFFECTIVE</w:t>
      </w:r>
    </w:p>
    <w:p>
      <w:r>
        <w:t xml:space="preserve">Document: SOP-001    Revision: 2    Effective date: 2024-09-15</w:t>
      </w:r>
    </w:p>
    <w:p>
      <w:r>
        <w:t xml:space="preserve">This revision supersedes SOP-001 Revision 1 (which specified 85 Nm).</w:t>
      </w:r>
    </w:p>
    <w:p>
      <w:r>
        <w:t xml:space="preserve">Apply a retaining-nut torque of 95 Nm to the PRT-2001 drive shaft on the Cyclops lathe (MCH-301).</w:t>
      </w:r>
    </w:p>
    <w:p>
      <w:r>
        <w:t xml:space="preserve">Per fastener standard TQ-450, hold the torque within +/-5% and re-check after 24 hours of service.</w:t>
      </w:r>
    </w:p>
    <w:sectPr/>
  </w:body>
</w:document>
</file>