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7344" w14:textId="67CE1949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 xml:space="preserve"> Poziom 1: Diagram kontekstowy – ogólny widok systemu</w:t>
      </w:r>
    </w:p>
    <w:p w14:paraId="236BB17A" w14:textId="77777777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Ten poziom przedstawia główne komponenty systemu Smart Home oraz sposób, w jaki ze sobą współdziałają.</w:t>
      </w:r>
    </w:p>
    <w:p w14:paraId="75844A84" w14:textId="77777777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Główne elementy:</w:t>
      </w:r>
    </w:p>
    <w:p w14:paraId="6F2BA8CE" w14:textId="63AEB1FD" w:rsidR="00583B92" w:rsidRPr="00583B92" w:rsidRDefault="00583B92" w:rsidP="00583B92">
      <w:pPr>
        <w:numPr>
          <w:ilvl w:val="0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Użytkownik</w:t>
      </w:r>
    </w:p>
    <w:p w14:paraId="78F7D49A" w14:textId="77777777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Przegląda dane dotyczące jakości powietrza w aplikacji Power BI.</w:t>
      </w:r>
    </w:p>
    <w:p w14:paraId="56A41C31" w14:textId="77777777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Na podstawie wizualizacji podejmuje decyzje dotyczące środowiska domowego (np. włączenie wentylatora lub oczyszczacza powietrza).</w:t>
      </w:r>
    </w:p>
    <w:p w14:paraId="70DA7491" w14:textId="77777777" w:rsidR="00583B92" w:rsidRPr="00583B92" w:rsidRDefault="00583B92" w:rsidP="00583B92">
      <w:pPr>
        <w:numPr>
          <w:ilvl w:val="0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Symulator Czujnika IoT (Python)</w:t>
      </w:r>
    </w:p>
    <w:p w14:paraId="07B6C6AE" w14:textId="4FE60DA6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Generuje dane środowiskowe: temperatura, wilgotność</w:t>
      </w:r>
      <w:r>
        <w:rPr>
          <w:rFonts w:ascii="Tahoma" w:eastAsia="Times New Roman" w:hAnsi="Tahoma" w:cs="Tahoma"/>
          <w:lang w:eastAsia="pl-PL"/>
        </w:rPr>
        <w:t>, data, godzina.</w:t>
      </w:r>
    </w:p>
    <w:p w14:paraId="09F0B930" w14:textId="77777777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Wysyła dane bezpośrednio do Azure IoT Hub jako urządzenie simulated-device.</w:t>
      </w:r>
    </w:p>
    <w:p w14:paraId="72FD0DD9" w14:textId="77777777" w:rsidR="00583B92" w:rsidRPr="00583B92" w:rsidRDefault="00583B92" w:rsidP="00583B92">
      <w:pPr>
        <w:numPr>
          <w:ilvl w:val="0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Azure IoT Hub</w:t>
      </w:r>
    </w:p>
    <w:p w14:paraId="71092C80" w14:textId="77777777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Odbiera dane z urządzenia IoT i przekazuje je dalej.</w:t>
      </w:r>
    </w:p>
    <w:p w14:paraId="07FD0F48" w14:textId="77777777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Działa jako centralny punkt komunikacji IoT w chmurze.</w:t>
      </w:r>
    </w:p>
    <w:p w14:paraId="123FFC79" w14:textId="77777777" w:rsidR="00583B92" w:rsidRPr="00583B92" w:rsidRDefault="00583B92" w:rsidP="00583B92">
      <w:pPr>
        <w:numPr>
          <w:ilvl w:val="0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Azure Cosmos DB</w:t>
      </w:r>
    </w:p>
    <w:p w14:paraId="3BC57417" w14:textId="77777777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Przechowuje przesłane dane telemetryczne.</w:t>
      </w:r>
    </w:p>
    <w:p w14:paraId="210370CC" w14:textId="77777777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Służy jako trwała i skalowalna baza danych NoSQL.</w:t>
      </w:r>
    </w:p>
    <w:p w14:paraId="1C0AFECE" w14:textId="77777777" w:rsidR="00583B92" w:rsidRPr="00583B92" w:rsidRDefault="00583B92" w:rsidP="00583B92">
      <w:pPr>
        <w:numPr>
          <w:ilvl w:val="0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Power BI</w:t>
      </w:r>
    </w:p>
    <w:p w14:paraId="6CDDDD41" w14:textId="77777777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Pobiera dane z Cosmos DB.</w:t>
      </w:r>
    </w:p>
    <w:p w14:paraId="167DFE34" w14:textId="77777777" w:rsidR="00583B92" w:rsidRPr="00583B92" w:rsidRDefault="00583B92" w:rsidP="00583B92">
      <w:pPr>
        <w:numPr>
          <w:ilvl w:val="1"/>
          <w:numId w:val="8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Umożliwia tworzenie raportów i wykresów dotyczących jakości powietrza.</w:t>
      </w:r>
    </w:p>
    <w:p w14:paraId="7A8DC078" w14:textId="77777777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pict w14:anchorId="1DEFB487">
          <v:rect id="_x0000_i1048" style="width:0;height:1.5pt" o:hralign="center" o:hrstd="t" o:hr="t" fillcolor="#a0a0a0" stroked="f"/>
        </w:pict>
      </w:r>
    </w:p>
    <w:p w14:paraId="2B1DA28C" w14:textId="0B7D7A6B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 xml:space="preserve"> Poziom 2: Diagram kontenerów – szczegółowy podział systemu</w:t>
      </w:r>
    </w:p>
    <w:p w14:paraId="2AF19E84" w14:textId="77777777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Na tym poziomie przedstawiono techniczne komponenty systemu podzielone na odrębne kontenery usług i aplikacji.</w:t>
      </w:r>
    </w:p>
    <w:p w14:paraId="125AF6A3" w14:textId="77777777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1. Symulator IoT (Python)</w:t>
      </w:r>
    </w:p>
    <w:p w14:paraId="46B48609" w14:textId="77777777" w:rsidR="00583B92" w:rsidRPr="00583B92" w:rsidRDefault="00583B92" w:rsidP="00583B92">
      <w:pPr>
        <w:numPr>
          <w:ilvl w:val="0"/>
          <w:numId w:val="9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Napisany w języku Python.</w:t>
      </w:r>
    </w:p>
    <w:p w14:paraId="1686D14D" w14:textId="77777777" w:rsidR="00583B92" w:rsidRPr="00583B92" w:rsidRDefault="00583B92" w:rsidP="00583B92">
      <w:pPr>
        <w:numPr>
          <w:ilvl w:val="0"/>
          <w:numId w:val="9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Losowo generuje dane pomiarowe (temperatura, wilgotność).</w:t>
      </w:r>
    </w:p>
    <w:p w14:paraId="4D183C22" w14:textId="77777777" w:rsidR="00583B92" w:rsidRPr="00583B92" w:rsidRDefault="00583B92" w:rsidP="00583B92">
      <w:pPr>
        <w:numPr>
          <w:ilvl w:val="0"/>
          <w:numId w:val="9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Wysyła dane do Azure IoT Hub z wykorzystaniem biblioteki azure-iot-device.</w:t>
      </w:r>
    </w:p>
    <w:p w14:paraId="35C7B0EE" w14:textId="77777777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2. Azure IoT Hub</w:t>
      </w:r>
    </w:p>
    <w:p w14:paraId="48DB665D" w14:textId="77777777" w:rsidR="00583B92" w:rsidRPr="00583B92" w:rsidRDefault="00583B92" w:rsidP="00583B92">
      <w:pPr>
        <w:numPr>
          <w:ilvl w:val="0"/>
          <w:numId w:val="10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Centralna usługa chmurowa odpowiedzialna za odbiór danych z urządzeń IoT.</w:t>
      </w:r>
    </w:p>
    <w:p w14:paraId="23F2D7B3" w14:textId="77777777" w:rsidR="00583B92" w:rsidRPr="00583B92" w:rsidRDefault="00583B92" w:rsidP="00583B92">
      <w:pPr>
        <w:numPr>
          <w:ilvl w:val="0"/>
          <w:numId w:val="10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Posiada zarejestrowane urządzenie (simulated-device).</w:t>
      </w:r>
    </w:p>
    <w:p w14:paraId="3649C6AB" w14:textId="77777777" w:rsidR="00583B92" w:rsidRPr="00583B92" w:rsidRDefault="00583B92" w:rsidP="00583B92">
      <w:pPr>
        <w:numPr>
          <w:ilvl w:val="0"/>
          <w:numId w:val="10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Konfigurowany routing przesyła dane do Cosmos DB.</w:t>
      </w:r>
    </w:p>
    <w:p w14:paraId="47576364" w14:textId="77777777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lastRenderedPageBreak/>
        <w:t>3. Azure Cosmos DB</w:t>
      </w:r>
    </w:p>
    <w:p w14:paraId="7E8CC1ED" w14:textId="77777777" w:rsidR="00583B92" w:rsidRPr="00583B92" w:rsidRDefault="00583B92" w:rsidP="00583B92">
      <w:pPr>
        <w:numPr>
          <w:ilvl w:val="0"/>
          <w:numId w:val="11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Baza danych NoSQL służąca do przechowywania danych telemetrycznych.</w:t>
      </w:r>
    </w:p>
    <w:p w14:paraId="78F88FB0" w14:textId="77777777" w:rsidR="00583B92" w:rsidRPr="00583B92" w:rsidRDefault="00583B92" w:rsidP="00583B92">
      <w:pPr>
        <w:numPr>
          <w:ilvl w:val="0"/>
          <w:numId w:val="11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Dane zapisywane są w bazie iotdata, kontenerze sensordata.</w:t>
      </w:r>
    </w:p>
    <w:p w14:paraId="72AD5709" w14:textId="77777777" w:rsidR="00583B92" w:rsidRPr="00583B92" w:rsidRDefault="00583B92" w:rsidP="00583B92">
      <w:pPr>
        <w:numPr>
          <w:ilvl w:val="0"/>
          <w:numId w:val="11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Umożliwia szybki dostęp do danych w czasie rzeczywistym.</w:t>
      </w:r>
    </w:p>
    <w:p w14:paraId="7EF0D719" w14:textId="77777777" w:rsidR="00583B92" w:rsidRPr="00583B92" w:rsidRDefault="00583B92" w:rsidP="00583B92">
      <w:p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4. Power BI</w:t>
      </w:r>
    </w:p>
    <w:p w14:paraId="7878CA65" w14:textId="77777777" w:rsidR="00583B92" w:rsidRPr="00583B92" w:rsidRDefault="00583B92" w:rsidP="00583B92">
      <w:pPr>
        <w:numPr>
          <w:ilvl w:val="0"/>
          <w:numId w:val="12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Narzędzie do analizy i wizualizacji danych.</w:t>
      </w:r>
    </w:p>
    <w:p w14:paraId="4CF98FAF" w14:textId="77777777" w:rsidR="00583B92" w:rsidRPr="00583B92" w:rsidRDefault="00583B92" w:rsidP="00583B92">
      <w:pPr>
        <w:numPr>
          <w:ilvl w:val="0"/>
          <w:numId w:val="12"/>
        </w:numPr>
        <w:rPr>
          <w:rFonts w:ascii="Tahoma" w:eastAsia="Times New Roman" w:hAnsi="Tahoma" w:cs="Tahoma"/>
          <w:lang w:eastAsia="pl-PL"/>
        </w:rPr>
      </w:pPr>
      <w:r w:rsidRPr="00583B92">
        <w:rPr>
          <w:rFonts w:ascii="Tahoma" w:eastAsia="Times New Roman" w:hAnsi="Tahoma" w:cs="Tahoma"/>
          <w:lang w:eastAsia="pl-PL"/>
        </w:rPr>
        <w:t>Łączy się z Cosmos DB w celu pobrania danych.</w:t>
      </w:r>
    </w:p>
    <w:p w14:paraId="4C21D365" w14:textId="7C4D8BAE" w:rsidR="00014E1A" w:rsidRPr="00016D9A" w:rsidRDefault="00583B92" w:rsidP="00AF78CF">
      <w:pPr>
        <w:numPr>
          <w:ilvl w:val="0"/>
          <w:numId w:val="12"/>
        </w:numPr>
        <w:rPr>
          <w:rFonts w:ascii="Tahoma" w:hAnsi="Tahoma" w:cs="Tahoma"/>
        </w:rPr>
      </w:pPr>
      <w:r w:rsidRPr="00583B92">
        <w:rPr>
          <w:rFonts w:ascii="Tahoma" w:eastAsia="Times New Roman" w:hAnsi="Tahoma" w:cs="Tahoma"/>
          <w:lang w:eastAsia="pl-PL"/>
        </w:rPr>
        <w:t>Prezentuje dane</w:t>
      </w:r>
      <w:r w:rsidR="00016D9A">
        <w:rPr>
          <w:rFonts w:ascii="Tahoma" w:eastAsia="Times New Roman" w:hAnsi="Tahoma" w:cs="Tahoma"/>
          <w:lang w:eastAsia="pl-PL"/>
        </w:rPr>
        <w:t>.</w:t>
      </w:r>
    </w:p>
    <w:sectPr w:rsidR="00014E1A" w:rsidRPr="00016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3CBF"/>
    <w:multiLevelType w:val="multilevel"/>
    <w:tmpl w:val="43E6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451D"/>
    <w:multiLevelType w:val="multilevel"/>
    <w:tmpl w:val="5F8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A3489"/>
    <w:multiLevelType w:val="multilevel"/>
    <w:tmpl w:val="76B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678E3"/>
    <w:multiLevelType w:val="multilevel"/>
    <w:tmpl w:val="BDB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57536"/>
    <w:multiLevelType w:val="multilevel"/>
    <w:tmpl w:val="C7D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F20ED"/>
    <w:multiLevelType w:val="multilevel"/>
    <w:tmpl w:val="A94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240BD"/>
    <w:multiLevelType w:val="multilevel"/>
    <w:tmpl w:val="93D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C414B"/>
    <w:multiLevelType w:val="multilevel"/>
    <w:tmpl w:val="1D7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863F1"/>
    <w:multiLevelType w:val="multilevel"/>
    <w:tmpl w:val="BA9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27F83"/>
    <w:multiLevelType w:val="multilevel"/>
    <w:tmpl w:val="480E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C39F5"/>
    <w:multiLevelType w:val="multilevel"/>
    <w:tmpl w:val="48D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3666B"/>
    <w:multiLevelType w:val="multilevel"/>
    <w:tmpl w:val="C45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70617">
    <w:abstractNumId w:val="8"/>
  </w:num>
  <w:num w:numId="2" w16cid:durableId="434522182">
    <w:abstractNumId w:val="1"/>
  </w:num>
  <w:num w:numId="3" w16cid:durableId="1310986398">
    <w:abstractNumId w:val="10"/>
  </w:num>
  <w:num w:numId="4" w16cid:durableId="2146308440">
    <w:abstractNumId w:val="5"/>
  </w:num>
  <w:num w:numId="5" w16cid:durableId="1051151772">
    <w:abstractNumId w:val="0"/>
  </w:num>
  <w:num w:numId="6" w16cid:durableId="449134143">
    <w:abstractNumId w:val="3"/>
  </w:num>
  <w:num w:numId="7" w16cid:durableId="1077242401">
    <w:abstractNumId w:val="7"/>
  </w:num>
  <w:num w:numId="8" w16cid:durableId="310792115">
    <w:abstractNumId w:val="11"/>
  </w:num>
  <w:num w:numId="9" w16cid:durableId="662582466">
    <w:abstractNumId w:val="9"/>
  </w:num>
  <w:num w:numId="10" w16cid:durableId="1108702059">
    <w:abstractNumId w:val="4"/>
  </w:num>
  <w:num w:numId="11" w16cid:durableId="1400441002">
    <w:abstractNumId w:val="6"/>
  </w:num>
  <w:num w:numId="12" w16cid:durableId="87281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1A"/>
    <w:rsid w:val="00014E1A"/>
    <w:rsid w:val="00016D9A"/>
    <w:rsid w:val="00583B92"/>
    <w:rsid w:val="0063111B"/>
    <w:rsid w:val="00B6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7FDC"/>
  <w15:chartTrackingRefBased/>
  <w15:docId w15:val="{71EDE37D-E7C9-4369-B6C7-52D4C876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14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014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14E1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14E1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014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 Kaczmarek</cp:lastModifiedBy>
  <cp:revision>4</cp:revision>
  <dcterms:created xsi:type="dcterms:W3CDTF">2025-03-29T10:41:00Z</dcterms:created>
  <dcterms:modified xsi:type="dcterms:W3CDTF">2025-05-23T17:06:00Z</dcterms:modified>
</cp:coreProperties>
</file>