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start="360" w:end="720"/>
        <w:jc w:val="both"/>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-688975</wp:posOffset>
            </wp:positionH>
            <wp:positionV relativeFrom="margin">
              <wp:posOffset>-601980</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end="720"/>
        <w:jc w:val="both"/>
        <w:rPr>
          <w:rFonts w:ascii="Edwardian Script ITC" w:hAnsi="Edwardian Script ITC" w:cs="Edwardian Script ITC"/>
          <w:sz w:val="42"/>
        </w:rPr>
      </w:pPr>
      <w:r>
        <w:rPr>
          <w:rFonts w:cs="Edwardian Script ITC" w:ascii="Edwardian Script ITC" w:hAnsi="Edwardian Script ITC"/>
          <w:sz w:val="42"/>
        </w:rPr>
      </w:r>
    </w:p>
    <w:p>
      <w:pPr>
        <w:pStyle w:val="Normal"/>
        <w:widowControl w:val="false"/>
        <w:autoSpaceDE w:val="false"/>
        <w:jc w:val="center"/>
        <w:rPr>
          <w:rFonts w:ascii="Times;Times New Roman" w:hAnsi="Times;Times New Roman" w:cs="Times;Times New Roman"/>
        </w:rPr>
      </w:pPr>
      <w:r>
        <w:rPr>
          <w:rFonts w:cs="Times;Times New Roman" w:ascii="Times;Times New Roman" w:hAnsi="Times;Times New Roman"/>
        </w:rPr>
        <w:fldChar w:fldCharType="begin"/>
      </w:r>
      <w:r>
        <w:rPr>
          <w:rFonts w:cs="Times;Times New Roman" w:ascii="Times;Times New Roman" w:hAnsi="Times;Times New Roman"/>
        </w:rPr>
        <w:instrText xml:space="preserve"> DATE \@"MMMM\ d', 'yyyy" </w:instrText>
      </w:r>
      <w:r>
        <w:rPr>
          <w:rFonts w:cs="Times;Times New Roman" w:ascii="Times;Times New Roman" w:hAnsi="Times;Times New Roman"/>
        </w:rPr>
        <w:fldChar w:fldCharType="separate"/>
      </w:r>
      <w:r>
        <w:rPr>
          <w:rFonts w:cs="Times;Times New Roman" w:ascii="Times;Times New Roman" w:hAnsi="Times;Times New Roman"/>
        </w:rPr>
        <w:t>April 7, 2026</w:t>
      </w:r>
      <w:r>
        <w:rPr>
          <w:rFonts w:cs="Times;Times New Roman" w:ascii="Times;Times New Roman" w:hAnsi="Times;Times New Roman"/>
        </w:rPr>
        <w:fldChar w:fldCharType="end"/>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 xml:space="preserve">Contract between Law Office of Andrew H. Griffin, III, APC (a “Debt Relief Agency”) </w:t>
      </w:r>
    </w:p>
    <w:p>
      <w:pPr>
        <w:pStyle w:val="BodyText"/>
        <w:spacing w:before="104" w:after="0"/>
        <w:jc w:val="center"/>
        <w:rPr/>
      </w:pPr>
      <w:r>
        <w:rPr>
          <w:rFonts w:cs="TimesNewRomanPS-BoldMT" w:ascii="Times;Times New Roman" w:hAnsi="Times;Times New Roman"/>
          <w:b/>
          <w:bCs/>
          <w:szCs w:val="24"/>
        </w:rPr>
        <w:t>Stacy HookfinFloyd (“Client(s)”)</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This Engagement Agreement (“Contract”), is between Andrew H. Griffin, III, an attorney engaged in the practice law and a Debt Relief Agency within the meaning of the of the Bankruptcy Code and Client(s), being “Person(s) Assisted” within the meaning of the Bankruptcy Code and is dated </w:t>
      </w:r>
      <w:r>
        <w:rPr>
          <w:rFonts w:cs="TimesNewRomanPS-BoldMT" w:ascii="Times;Times New Roman" w:hAnsi="Times;Times New Roman"/>
          <w:szCs w:val="24"/>
        </w:rPr>
        <w:fldChar w:fldCharType="begin"/>
      </w:r>
      <w:r>
        <w:rPr>
          <w:rFonts w:cs="TimesNewRomanPS-BoldMT" w:ascii="Times;Times New Roman" w:hAnsi="Times;Times New Roman"/>
          <w:szCs w:val="24"/>
        </w:rPr>
        <w:instrText xml:space="preserve"> DATE \@"MMMM\ d', 'yyyy" </w:instrText>
      </w:r>
      <w:r>
        <w:rPr>
          <w:rFonts w:cs="TimesNewRomanPS-BoldMT" w:ascii="Times;Times New Roman" w:hAnsi="Times;Times New Roman"/>
          <w:szCs w:val="24"/>
        </w:rPr>
        <w:fldChar w:fldCharType="separate"/>
      </w:r>
      <w:r>
        <w:rPr>
          <w:rFonts w:cs="TimesNewRomanPS-BoldMT" w:ascii="Times;Times New Roman" w:hAnsi="Times;Times New Roman"/>
          <w:szCs w:val="24"/>
        </w:rPr>
        <w:t>April 7, 2026</w:t>
      </w:r>
      <w:r>
        <w:rPr>
          <w:rFonts w:cs="TimesNewRomanPS-BoldMT" w:ascii="Times;Times New Roman" w:hAnsi="Times;Times New Roman"/>
          <w:szCs w:val="24"/>
        </w:rPr>
        <w:fldChar w:fldCharType="end"/>
      </w:r>
      <w:r>
        <w:rPr>
          <w:rFonts w:cs="TimesNewRomanPS-BoldMT" w:ascii="Times;Times New Roman" w:hAnsi="Times;Times New Roman"/>
          <w:szCs w:val="24"/>
        </w:rPr>
        <w:t>.</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Services to Be Provided</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Andrew H. Griffin, III, an attorney engaged in the practice of bankruptcy law (“Debt Relief Agency”), shall provide to</w:t>
      </w:r>
      <w:r>
        <w:rPr>
          <w:rFonts w:cs="TimesNewRomanPS-BoldMT" w:ascii="Times;Times New Roman" w:hAnsi="Times;Times New Roman"/>
          <w:b/>
          <w:bCs/>
          <w:szCs w:val="24"/>
        </w:rPr>
        <w:t xml:space="preserve"> </w:t>
      </w:r>
      <w:r>
        <w:rPr>
          <w:rFonts w:cs="TimesNewRomanPS-BoldMT" w:ascii="Times;Times New Roman" w:hAnsi="Times;Times New Roman"/>
          <w:szCs w:val="24"/>
        </w:rPr>
        <w:t>Client(s), (“Person(s) Assisted”), shall include the following “Standard Services”:</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Services Included in the Initial Fee Charged</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following are services that an attorney must provide as part of the initial fee charged for representation in a Chapter 7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 Meet with the debtor to review the debtor’s assets, liabilities, income and expenses.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Analyze the debtor’s financial situation and render advice to the debtor in determining whether to file a petition in bankruptcy.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Describe the purpose, benefits, and costs of the Chapters the debtor may file, counsel the debtor regarding the advisability of filing either a Chapter 7, 11, or 13 case, and answer the debtor’s questions.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4. Advise the debtor of the requirement to attend the Section 341(a) Meeting of Creditors, and instruct the debtor as to the date, time and place of the meeting.</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5. Advise the debtor of the necessity of maintaining liability, collision and comprehensive insurance on vehicles securing loans or leases.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Timely prepare, file and serve, as required, the debtor’s petition, schedules, Statement of Financial</w:t>
      </w:r>
      <w:r>
        <w:rPr>
          <w:rFonts w:cs="TimesNewRomanPS-BoldMT" w:ascii="Times;Times New Roman" w:hAnsi="Times;Times New Roman"/>
          <w:szCs w:val="24"/>
        </w:rPr>
        <w:t xml:space="preserve"> </w:t>
      </w:r>
      <w:r>
        <w:rPr>
          <w:rFonts w:cs="TimesNewRomanPSMT;Times New Roman" w:ascii="Times;Times New Roman" w:hAnsi="Times;Times New Roman"/>
          <w:szCs w:val="24"/>
        </w:rPr>
        <w:t>Affairs, and any necessary amendments to Schedule C.</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Provide documents pursuant to the Trustee Guidelines and any other information requested by the</w:t>
      </w:r>
      <w:r>
        <w:rPr>
          <w:rFonts w:cs="TimesNewRomanPS-BoldMT" w:ascii="Times;Times New Roman" w:hAnsi="Times;Times New Roman"/>
          <w:szCs w:val="24"/>
        </w:rPr>
        <w:t xml:space="preserve"> </w:t>
      </w:r>
      <w:r>
        <w:rPr>
          <w:rFonts w:cs="TimesNewRomanPSMT;Times New Roman" w:ascii="Times;Times New Roman" w:hAnsi="Times;Times New Roman"/>
          <w:szCs w:val="24"/>
        </w:rPr>
        <w:t>Chapter 7 Trustee or the Office of the United State Trustee.</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8. Provide an executed copy of the Rights and Responsibilities of Chapter 7 Debtors and their Attorneys to</w:t>
      </w:r>
      <w:r>
        <w:rPr>
          <w:rFonts w:cs="TimesNewRomanPS-BoldMT" w:ascii="Times;Times New Roman" w:hAnsi="Times;Times New Roman"/>
          <w:szCs w:val="24"/>
        </w:rPr>
        <w:t xml:space="preserve"> </w:t>
      </w:r>
      <w:r>
        <w:rPr>
          <w:rFonts w:cs="TimesNewRomanPSMT;Times New Roman" w:ascii="Times;Times New Roman" w:hAnsi="Times;Times New Roman"/>
          <w:szCs w:val="24"/>
        </w:rPr>
        <w:t>the debtor.</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9. Appear and represent the debtor at the Section 341(a) Meeting of Creditors, and any continued meeting,</w:t>
      </w:r>
      <w:r>
        <w:rPr>
          <w:rFonts w:cs="TimesNewRomanPS-BoldMT" w:ascii="Times;Times New Roman" w:hAnsi="Times;Times New Roman"/>
          <w:szCs w:val="24"/>
        </w:rPr>
        <w:t xml:space="preserve"> </w:t>
      </w:r>
      <w:r>
        <w:rPr>
          <w:rFonts w:cs="TimesNewRomanPSMT;Times New Roman" w:ascii="Times;Times New Roman" w:hAnsi="Times;Times New Roman"/>
          <w:szCs w:val="24"/>
        </w:rPr>
        <w:t>except as further set out in Section II.</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10. File the Certificate of Debtor Education if completed by the debtor and provided to the attorney before</w:t>
      </w:r>
      <w:r>
        <w:rPr>
          <w:rFonts w:cs="TimesNewRomanPS-BoldMT" w:ascii="Times;Times New Roman" w:hAnsi="Times;Times New Roman"/>
          <w:szCs w:val="24"/>
        </w:rPr>
        <w:t xml:space="preserve"> </w:t>
      </w:r>
      <w:r>
        <w:rPr>
          <w:rFonts w:cs="TimesNewRomanPSMT;Times New Roman" w:ascii="Times;Times New Roman" w:hAnsi="Times;Times New Roman"/>
          <w:szCs w:val="24"/>
        </w:rPr>
        <w:t>the case is closed.</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11. Attorney shall have a continuing obligation to assist the debtor by returning telephone calls, answering</w:t>
      </w:r>
      <w:r>
        <w:rPr>
          <w:rFonts w:cs="TimesNewRomanPS-BoldMT" w:ascii="Times;Times New Roman" w:hAnsi="Times;Times New Roman"/>
          <w:szCs w:val="24"/>
        </w:rPr>
        <w:t xml:space="preserve"> </w:t>
      </w:r>
      <w:r>
        <w:rPr>
          <w:rFonts w:cs="TimesNewRomanPSMT;Times New Roman" w:ascii="Times;Times New Roman" w:hAnsi="Times;Times New Roman"/>
          <w:szCs w:val="24"/>
        </w:rPr>
        <w:t>questions and reviewing and sending correspondence.</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12. Respond to and defend objections to claim(s) of exemption arising from attorney error(s) in Schedule C.</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Fees and Charges for Services and Terms of Payment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Andrew H. Griffin, III, agrees to perform “Standard Services” for Client in consideration of an Attorneys Fee of </w:t>
      </w:r>
      <w:r>
        <w:rPr>
          <w:rFonts w:cs="TimesNewRomanPS-BoldMT" w:ascii="Times;Times New Roman" w:hAnsi="Times;Times New Roman"/>
          <w:b/>
          <w:szCs w:val="24"/>
        </w:rPr>
        <w:t>$2,433.00</w:t>
      </w:r>
      <w:r>
        <w:rPr>
          <w:rFonts w:cs="TimesNewRomanPS-BoldMT" w:ascii="Times;Times New Roman" w:hAnsi="Times;Times New Roman"/>
          <w:szCs w:val="24"/>
        </w:rPr>
        <w:t xml:space="preserve"> plus all costs disbursed or to be disbursed on behalf of the Client. The schedule of costs customarily disbursed in connection with the “Standard Services” are as follows:</w:t>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t xml:space="preserve">• </w:t>
      </w:r>
      <w:r>
        <w:rPr>
          <w:rFonts w:cs="TimesNewRomanPS-BoldMT" w:ascii="Times;Times New Roman" w:hAnsi="Times;Times New Roman"/>
          <w:b/>
          <w:szCs w:val="24"/>
        </w:rPr>
        <w:t>Filing fee (Chapter 7 case) $338.00</w:t>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t xml:space="preserve">• </w:t>
      </w:r>
      <w:r>
        <w:rPr>
          <w:rFonts w:cs="TimesNewRomanPS-BoldMT" w:ascii="Times;Times New Roman" w:hAnsi="Times;Times New Roman"/>
          <w:b/>
          <w:szCs w:val="24"/>
        </w:rPr>
        <w:t>Filing fee (Chapter 13 case) $313.00</w:t>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r>
    </w:p>
    <w:p>
      <w:pPr>
        <w:pStyle w:val="Normal"/>
        <w:widowControl w:val="false"/>
        <w:autoSpaceDE w:val="false"/>
        <w:jc w:val="center"/>
        <w:rPr/>
      </w:pPr>
      <w:r>
        <w:rPr>
          <w:rFonts w:cs="TimesNewRomanPS-BoldMT" w:ascii="Times;Times New Roman" w:hAnsi="Times;Times New Roman"/>
          <w:b/>
          <w:sz w:val="36"/>
          <w:szCs w:val="36"/>
          <w:u w:val="single"/>
        </w:rPr>
        <w:t>PAYMENTS BY CLIENT’S CREDIT CARDS ARE NOT ACCEPTABLE</w:t>
      </w:r>
    </w:p>
    <w:p>
      <w:pPr>
        <w:pStyle w:val="Normal"/>
        <w:widowControl w:val="false"/>
        <w:autoSpaceDE w:val="false"/>
        <w:jc w:val="center"/>
        <w:rPr>
          <w:rFonts w:ascii="Times;Times New Roman" w:hAnsi="Times;Times New Roman" w:cs="TimesNewRomanPS-BoldMT"/>
          <w:b/>
          <w:sz w:val="36"/>
          <w:szCs w:val="24"/>
          <w:u w:val="single"/>
        </w:rPr>
      </w:pPr>
      <w:r>
        <w:rPr>
          <w:rFonts w:cs="TimesNewRomanPS-BoldMT" w:ascii="Times;Times New Roman" w:hAnsi="Times;Times New Roman"/>
          <w:b/>
          <w:sz w:val="36"/>
          <w:szCs w:val="24"/>
          <w:u w:val="single"/>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All other disbursements made by Andrew H. Griffin, III, shall be reimbursed by client at the actual cost incurred. </w:t>
      </w:r>
      <w:r>
        <w:rPr>
          <w:rFonts w:cs="TimesNewRomanPS-BoldMT" w:ascii="Times;Times New Roman" w:hAnsi="Times;Times New Roman"/>
          <w:b/>
          <w:bCs/>
          <w:szCs w:val="24"/>
          <w:u w:val="single"/>
        </w:rPr>
        <w:t>Client shall pay the discounted amount of $2,333.00 at the execution of this Contract, to be applied first to the appropriate filing fee, next to disbursements and last to fees</w:t>
      </w:r>
      <w:r>
        <w:rPr>
          <w:rFonts w:cs="TimesNewRomanPS-BoldMT" w:ascii="Times;Times New Roman" w:hAnsi="Times;Times New Roman"/>
          <w:szCs w:val="24"/>
        </w:rPr>
        <w:t xml:space="preserve">. Clients shall forfeit the discount if payment is not paid in full at the execution of the agreement and shall pay the amount of </w:t>
      </w:r>
      <w:r>
        <w:rPr>
          <w:rFonts w:cs="TimesNewRomanPS-BoldMT" w:ascii="Times;Times New Roman" w:hAnsi="Times;Times New Roman"/>
          <w:b/>
          <w:bCs/>
          <w:szCs w:val="24"/>
        </w:rPr>
        <w:t>$2,433.00</w:t>
      </w:r>
      <w:r>
        <w:rPr>
          <w:rFonts w:cs="TimesNewRomanPS-BoldMT" w:ascii="Times;Times New Roman" w:hAnsi="Times;Times New Roman"/>
          <w:szCs w:val="24"/>
        </w:rPr>
        <w:t xml:space="preserve"> before the Petition is filed.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If a payment plan is approved, Attorney will send letters to all creditors after payment of $500.00. Transmission of the letters constitutes earning of the $500.00,  if the Client fails to file the bankruptcy petition. </w:t>
      </w:r>
      <w:r>
        <w:rPr>
          <w:rFonts w:cs="TimesNewRomanPS-BoldMT" w:ascii="Times;Times New Roman" w:hAnsi="Times;Times New Roman"/>
          <w:b/>
          <w:bCs/>
          <w:szCs w:val="24"/>
        </w:rPr>
        <w:t>All disbursements and fees must be paid in full before Andrew H. Griffin, III will file a petition under the Bankruptcy Code.</w:t>
      </w:r>
      <w:r>
        <w:rPr>
          <w:rFonts w:cs="TimesNewRomanPS-BoldMT" w:ascii="Times;Times New Roman" w:hAnsi="Times;Times New Roman"/>
          <w:szCs w:val="24"/>
        </w:rPr>
        <w:t xml:space="preserve"> </w:t>
      </w:r>
      <w:r>
        <w:rPr>
          <w:rFonts w:cs="TimesNewRomanPS-BoldMT" w:ascii="Times;Times New Roman" w:hAnsi="Times;Times New Roman"/>
          <w:i/>
          <w:iCs/>
          <w:szCs w:val="24"/>
          <w:u w:val="single"/>
        </w:rPr>
        <w:t>If Client fails to pay the requested amount in full within six (6) months of the execution of this contract then an additional $250.00 will be due and payable to redraft the Bankruptcy Petition and Schedules</w:t>
      </w:r>
      <w:r>
        <w:rPr>
          <w:rFonts w:cs="TimesNewRomanPS-BoldMT" w:ascii="Times;Times New Roman" w:hAnsi="Times;Times New Roman"/>
          <w:szCs w:val="24"/>
        </w:rPr>
        <w:t>.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
      </w:r>
    </w:p>
    <w:p>
      <w:pPr>
        <w:pStyle w:val="Normal"/>
        <w:widowControl w:val="false"/>
        <w:autoSpaceDE w:val="false"/>
        <w:jc w:val="both"/>
        <w:rPr/>
      </w:pPr>
      <w:r>
        <w:rPr>
          <w:rFonts w:cs="TimesNewRomanPS-BoldMT" w:ascii="Times;Times New Roman" w:hAnsi="Times;Times New Roman"/>
          <w:szCs w:val="24"/>
        </w:rPr>
        <w:t>Client agrees to pay an Attorney’s fee for legal services beyond “Standard Services” at the prevailing hourly rates of $495.00/hour.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Examples of “Additional Services” include, but are not limited to:</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II</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Services Included as Part of Chapter 7 Representation,</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Subject to an Additional Fee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following are services, included as part of the representation of the debtor, but for which the attorney may charge additional fees.</w:t>
      </w:r>
    </w:p>
    <w:p>
      <w:pPr>
        <w:pStyle w:val="Normal"/>
        <w:widowControl w:val="false"/>
        <w:autoSpaceDE w:val="false"/>
        <w:jc w:val="both"/>
        <w:rPr/>
      </w:pPr>
      <w:r>
        <w:rPr>
          <w:rFonts w:cs="TimesNewRomanPS-BoldMT" w:ascii="Times;Times New Roman" w:hAnsi="Times;Times New Roman"/>
          <w:szCs w:val="24"/>
        </w:rPr>
        <w:t>1. Representation at any continued meeting of creditors due to client’s failure to appear or failure to provide required documents or acceptable identification;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Amendments, except that no fee shall be charged for any amendment to Schedule C that may be required as a result of attorney error;</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Opposing Motions for Relief from Stay;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4. Reaffirmation Agreements and hearings on Reaffirmation Agreements;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5. Redemption Motions and hearings on Redemption Motions;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6. Preparing, filing, or objecting to Proofs of Claims, when appropriate, and if applicable;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7. Representation in a Motion to Dismiss or Convert debtor’s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8. Motions to Reinstate or Extend the Automatic Stay;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9. Negotiations with Chapter 7 Trustee in aid of resolving nonexempt asset, turnover or asset administration issues.</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III</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Additional Services Not Included in the Initial Fee Which Will Require a</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Separate Fee Agreement</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following services are not included as part of the representation in a Chapter 7 case, unless the attorney and debtor negotiate representation in these post-filing matters at mutually agreed upon terms in advance of any obligation of the attorney to render services. Unless a new fee agreement is negotiated between debtor and attorney, attorney will not be required to represent the debtor in these matters: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 Defense of Complaint to Determine Non-Dischargeability of a Debt or filing Complaint to determine Dischargeability of Debt;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Defense of a Complaint objecting to discharge;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Objections to Claim of Exemption, except where an objection arises due to an error on Schedule C;</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4. Sheriff levy releases;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5. Section 522(f) Lien Avoidance Motions;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6. Opposing a request for, or appearing at a 2004 examination;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7. All other Motions or Applications in the case, including to Buy, Sell, or Refinance Real or other Property;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8. Motions or other proceedings to enforce the automatic stay or discharge injunction;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9. Filing or responding to an appeal;</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10. An audit of the debtor's case conducted by a contract auditor pursuant to 28 U.S.C. Section 586(f).</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IV</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Duties and Responsibilities of the Debtor</w:t>
      </w:r>
    </w:p>
    <w:p>
      <w:pPr>
        <w:pStyle w:val="Normal"/>
        <w:widowControl w:val="false"/>
        <w:autoSpaceDE w:val="false"/>
        <w:jc w:val="both"/>
        <w:rPr/>
      </w:pPr>
      <w:r>
        <w:rPr>
          <w:rFonts w:cs="TimesNewRomanPS-BoldMT" w:ascii="Times;Times New Roman" w:hAnsi="Times;Times New Roman"/>
          <w:szCs w:val="24"/>
        </w:rPr>
        <w:t>As the debtor filing for a Chapter 7 bankruptcy, you must: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 Fully disclose everything you own, lease, or otherwise believe you have a right or interest in prior to filing the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List everyone to whom you owe money, including your friends, relatives or someone you want to repay after the bankruptcy is filed;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Provide accurate and complete financial information;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4. Provide all requested information and documentation in a timely manner, in accordance with the Chapter 7 Trustee Guidelines;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5. Cooperate and communicate with your attorney;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6. Discuss the objectives of the case with your attorney before you file;</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Keep the attorney updated with any changes in contact information, including email address;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8. Keep the attorney updated on any and all collection activities by any creditor, including lawsuits,</w:t>
      </w:r>
      <w:r>
        <w:rPr>
          <w:rFonts w:cs="TimesNewRomanPS-BoldMT" w:ascii="Times;Times New Roman" w:hAnsi="Times;Times New Roman"/>
          <w:szCs w:val="24"/>
        </w:rPr>
        <w:t xml:space="preserve"> </w:t>
      </w:r>
      <w:r>
        <w:rPr>
          <w:rFonts w:cs="TimesNewRomanPSMT;Times New Roman" w:ascii="Times;Times New Roman" w:hAnsi="Times;Times New Roman"/>
          <w:szCs w:val="24"/>
        </w:rPr>
        <w:t>judgments, garnishments, levies and executions on debtor’s property;</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9. Keep the attorney updated on any changes in the household income and expenses;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10. Timely file all statutorily required tax returns;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11. Inform the attorney if there are any pending lawsuits or rights to pursue any lawsuits;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12. Appear at the Section 341(a) Meeting of Creditors, and any continued Meeting of Creditors;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13. Bring proof of social security number and government issued photo identification to the Section 341(a)</w:t>
      </w:r>
      <w:r>
        <w:rPr>
          <w:rFonts w:cs="TimesNewRomanPS-BoldMT" w:ascii="Times;Times New Roman" w:hAnsi="Times;Times New Roman"/>
          <w:szCs w:val="24"/>
        </w:rPr>
        <w:t xml:space="preserve"> </w:t>
      </w:r>
      <w:r>
        <w:rPr>
          <w:rFonts w:cs="TimesNewRomanPSMT;Times New Roman" w:ascii="Times;Times New Roman" w:hAnsi="Times;Times New Roman"/>
          <w:szCs w:val="24"/>
        </w:rPr>
        <w:t>Meeting of Creditors;</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14. Provide date-of-filing bank statements to the attorney no later than 7 days after filing of your case;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15. Pay all required fees prior to the filing of the case;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16. Promptly pay all required fees in the event post filing fees are incurred;</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17. Debtor must not direct, compel or demand their attorney to take a legal position or oppose a motion in violation of any Ethical Rule, any Rule of Professional Conduct, or Federal Rule that is not well grounded in fact or law.</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Acknowledgement of Receipt of Disclosures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Client acknowledges that Client has received copies of all Disclosure Documents attached to this Contract.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These documents include: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 </w:t>
      </w:r>
      <w:r>
        <w:rPr>
          <w:rFonts w:cs="TimesNewRomanPS-BoldMT" w:ascii="Times;Times New Roman" w:hAnsi="Times;Times New Roman"/>
          <w:szCs w:val="24"/>
        </w:rPr>
        <w:t>The Clerk’s notice mandated by Section 342(b) of the Bankruptcy Code and Section 527(a)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Notice to Consumer Debtor(s) Under §342(b) of The Bankruptcy Code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szCs w:val="24"/>
        </w:rPr>
        <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
      </w:r>
      <w:r>
        <w:rPr>
          <w:rFonts w:cs="TimesNewRomanPS-BoldMT" w:ascii="Times;Times New Roman" w:hAnsi="Times;Times New Roman"/>
          <w:b/>
          <w:bCs/>
          <w:szCs w:val="24"/>
        </w:rPr>
        <w:t xml:space="preserve">joint case </w:t>
      </w:r>
      <w:r>
        <w:rPr>
          <w:rFonts w:cs="TimesNewRomanPS-BoldMT" w:ascii="Times;Times New Roman" w:hAnsi="Times;Times New Roman"/>
          <w:szCs w:val="24"/>
        </w:rPr>
        <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1. Services Available from Credit Counseling Agencies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
      </w:r>
      <w:r>
        <w:rPr>
          <w:rFonts w:cs="TimesNewRomanPS-BoldMT" w:ascii="Times;Times New Roman" w:hAnsi="Times;Times New Roman"/>
          <w:szCs w:val="24"/>
        </w:rPr>
        <w:t xml:space="preserve">The briefing must be given within 180 days </w:t>
      </w:r>
      <w:r>
        <w:rPr>
          <w:rFonts w:cs="TimesNewRomanPS-BoldMT" w:ascii="Times;Times New Roman" w:hAnsi="Times;Times New Roman"/>
          <w:b/>
          <w:bCs/>
          <w:szCs w:val="24"/>
        </w:rPr>
        <w:t xml:space="preserve">before </w:t>
      </w:r>
      <w:r>
        <w:rPr>
          <w:rFonts w:cs="TimesNewRomanPS-BoldMT" w:ascii="Times;Times New Roman" w:hAnsi="Times;Times New Roman"/>
          <w:szCs w:val="24"/>
        </w:rPr>
        <w:t>the bankruptcy filing. The</w:t>
      </w:r>
      <w:r>
        <w:rPr>
          <w:rFonts w:cs="TimesNewRomanPS-BoldMT" w:ascii="Times;Times New Roman" w:hAnsi="Times;Times New Roman"/>
          <w:b/>
          <w:bCs/>
          <w:szCs w:val="24"/>
        </w:rPr>
        <w:t xml:space="preserve"> </w:t>
      </w:r>
      <w:r>
        <w:rPr>
          <w:rFonts w:cs="TimesNewRomanPS-BoldMT" w:ascii="Times;Times New Roman" w:hAnsi="Times;Times New Roman"/>
          <w:szCs w:val="24"/>
        </w:rPr>
        <w:t>briefing may be provided individually or in a group (including briefings conducted by telephone or on the Internet) and must be</w:t>
      </w:r>
      <w:r>
        <w:rPr>
          <w:rFonts w:cs="TimesNewRomanPS-BoldMT" w:ascii="Times;Times New Roman" w:hAnsi="Times;Times New Roman"/>
          <w:b/>
          <w:bCs/>
          <w:szCs w:val="24"/>
        </w:rPr>
        <w:t xml:space="preserve"> </w:t>
      </w:r>
      <w:r>
        <w:rPr>
          <w:rFonts w:cs="TimesNewRomanPS-BoldMT" w:ascii="Times;Times New Roman" w:hAnsi="Times;Times New Roman"/>
          <w:szCs w:val="24"/>
        </w:rPr>
        <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 xml:space="preserve">In addition, after filing a bankruptcy case, an individual debtor generally must complete a financial management instructional course before he or she can receive a discharge. </w:t>
      </w:r>
      <w:r>
        <w:rPr>
          <w:rFonts w:cs="TimesNewRomanPS-BoldMT" w:ascii="Times;Times New Roman" w:hAnsi="Times;Times New Roman"/>
          <w:szCs w:val="24"/>
        </w:rPr>
        <w:t>The clerk also has a list of approved financial management</w:t>
      </w:r>
      <w:r>
        <w:rPr>
          <w:rFonts w:cs="TimesNewRomanPS-BoldMT" w:ascii="Times;Times New Roman" w:hAnsi="Times;Times New Roman"/>
          <w:b/>
          <w:bCs/>
          <w:szCs w:val="24"/>
        </w:rPr>
        <w:t xml:space="preserve"> </w:t>
      </w:r>
      <w:r>
        <w:rPr>
          <w:rFonts w:cs="TimesNewRomanPS-BoldMT" w:ascii="Times;Times New Roman" w:hAnsi="Times;Times New Roman"/>
          <w:szCs w:val="24"/>
        </w:rPr>
        <w:t>instructional courses. Each debtor in a joint case must complete the course.</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2. The Four Chapters of the Bankruptcy Code Available to Individual Consumer Debtors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Chapter 7: Liquidation ($245 filing fee, $75 administrative fee, $18 trustee surcharge: Total Fee $338)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7 is designed for debtors in financial difficulty who do not have the ability to pay their existing debts.</w:t>
      </w:r>
      <w:r>
        <w:rPr>
          <w:rFonts w:cs="TimesNewRomanPS-BoldMT" w:ascii="Times;Times New Roman" w:hAnsi="Times;Times New Roman"/>
          <w:b/>
          <w:bCs/>
          <w:szCs w:val="24"/>
        </w:rPr>
        <w:t xml:space="preserve"> </w:t>
      </w:r>
      <w:r>
        <w:rPr>
          <w:rFonts w:cs="TimesNewRomanPS-BoldMT" w:ascii="Times;Times New Roman" w:hAnsi="Times;Times New Roman"/>
          <w:szCs w:val="24"/>
        </w:rPr>
        <w:t>Debtors whose debts are primarily consumer debts are subject to a “means test” designed to determine whether the case</w:t>
      </w:r>
      <w:r>
        <w:rPr>
          <w:rFonts w:cs="TimesNewRomanPS-BoldMT" w:ascii="Times;Times New Roman" w:hAnsi="Times;Times New Roman"/>
          <w:b/>
          <w:bCs/>
          <w:szCs w:val="24"/>
        </w:rPr>
        <w:t xml:space="preserve"> </w:t>
      </w:r>
      <w:r>
        <w:rPr>
          <w:rFonts w:cs="TimesNewRomanPS-BoldMT" w:ascii="Times;Times New Roman" w:hAnsi="Times;Times New Roman"/>
          <w:szCs w:val="24"/>
        </w:rPr>
        <w:t>should be permitted to proceed under chapter 7. If your income is greater than the median income for your state of</w:t>
      </w:r>
      <w:r>
        <w:rPr>
          <w:rFonts w:cs="TimesNewRomanPS-BoldMT" w:ascii="Times;Times New Roman" w:hAnsi="Times;Times New Roman"/>
          <w:b/>
          <w:bCs/>
          <w:szCs w:val="24"/>
        </w:rPr>
        <w:t xml:space="preserve"> </w:t>
      </w:r>
      <w:r>
        <w:rPr>
          <w:rFonts w:cs="TimesNewRomanPS-BoldMT" w:ascii="Times;Times New Roman" w:hAnsi="Times;Times New Roman"/>
          <w:szCs w:val="24"/>
        </w:rPr>
        <w:t>residence and family size, in some cases, the United States trustee (or bankruptcy administrator), the trustee, or creditors</w:t>
      </w:r>
      <w:r>
        <w:rPr>
          <w:rFonts w:cs="TimesNewRomanPS-BoldMT" w:ascii="Times;Times New Roman" w:hAnsi="Times;Times New Roman"/>
          <w:b/>
          <w:bCs/>
          <w:szCs w:val="24"/>
        </w:rPr>
        <w:t xml:space="preserve"> </w:t>
      </w:r>
      <w:r>
        <w:rPr>
          <w:rFonts w:cs="TimesNewRomanPS-BoldMT" w:ascii="Times;Times New Roman" w:hAnsi="Times;Times New Roman"/>
          <w:szCs w:val="24"/>
        </w:rPr>
        <w:t>have the right to file a motion requesting that the court dismiss your case under §707(b) of the Code. It is up to the court</w:t>
      </w:r>
      <w:r>
        <w:rPr>
          <w:rFonts w:cs="TimesNewRomanPS-BoldMT" w:ascii="Times;Times New Roman" w:hAnsi="Times;Times New Roman"/>
          <w:b/>
          <w:bCs/>
          <w:szCs w:val="24"/>
        </w:rPr>
        <w:t xml:space="preserve"> </w:t>
      </w:r>
      <w:r>
        <w:rPr>
          <w:rFonts w:cs="TimesNewRomanPS-BoldMT" w:ascii="Times;Times New Roman" w:hAnsi="Times;Times New Roman"/>
          <w:szCs w:val="24"/>
        </w:rPr>
        <w:t>to decide whether the case should be dismissed.</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Under chapter 7, you may claim certain of your property as exempt under governing law. A trustee may have the right to take possession of and sell the remaining property that is not exempt and use the sale proceeds to pay your creditors.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Chapter 13: Repayment of All or Part of the Debts of an Individual with Regular Income ($235 filing fee, $75 administrative fee: Total Fee $310)</w:t>
      </w:r>
    </w:p>
    <w:p>
      <w:pPr>
        <w:pStyle w:val="Normal"/>
        <w:widowControl w:val="false"/>
        <w:autoSpaceDE w:val="false"/>
        <w:jc w:val="both"/>
        <w:rPr/>
      </w:pPr>
      <w:r>
        <w:rPr>
          <w:rFonts w:cs="TimesNewRomanPS-BoldMT" w:ascii="Times;Times New Roman" w:hAnsi="Times;Times New Roman"/>
          <w:szCs w:val="24"/>
        </w:rPr>
        <w:t>Chapter 13 is designed for individuals with regular income who would like to pay all or part of their debts in installments over a period of time. You are only eligible for chapter 13 if your debts do not exceed certain dollar amounts set forth in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Chapter 11: Reorganization ($1,167 filing fee, $550 administrative fee: Total Fee $1,717)</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11 is designed for the reorganization of a business but is also available to consumer debtors. Its provisions are quite complicated, and any decision by an individual to file a chapter 11 petition should be reviewed with an attorney.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Chapter 12: Family Farmer or Fisherman ($200 filing fee, $75 administrative fee: Total Fee $275)</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3. Bankruptcy Crimes and Availability of Bankruptcy Papers to Law Enforcement Officials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
      </w:r>
    </w:p>
    <w:p>
      <w:pPr>
        <w:pStyle w:val="Normal"/>
        <w:widowControl w:val="false"/>
        <w:autoSpaceDE w:val="false"/>
        <w:jc w:val="both"/>
        <w:rPr/>
      </w:pPr>
      <w:r>
        <w:rPr>
          <w:rFonts w:cs="TimesNewRomanPS-BoldMT" w:ascii="Times;Times New Roman" w:hAnsi="Times;Times New Roman"/>
          <w:b/>
          <w:bCs/>
          <w:szCs w:val="24"/>
        </w:rPr>
        <w:t xml:space="preserve">WARNING: </w:t>
      </w:r>
      <w:r>
        <w:rPr>
          <w:rFonts w:cs="TimesNewRomanPS-BoldMT" w:ascii="Times;Times New Roman" w:hAnsi="Times;Times New Roman"/>
          <w:szCs w:val="24"/>
        </w:rPr>
        <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
      </w:r>
      <w:r>
        <w:fldChar w:fldCharType="begin"/>
      </w:r>
      <w:r>
        <w:rPr>
          <w:rStyle w:val="Hyperlink"/>
          <w:rFonts w:cs="TimesNewRomanPS-BoldMT" w:ascii="Times;Times New Roman" w:hAnsi="Times;Times New Roman"/>
          <w:szCs w:val="24"/>
        </w:rPr>
        <w:instrText xml:space="preserve"> HYPERLINK "http://www.uscourts.gov/bkforms/bankruptcy_forms.html" \l "procedure"</w:instrText>
      </w:r>
      <w:r>
        <w:rPr>
          <w:rStyle w:val="Hyperlink"/>
          <w:rFonts w:cs="TimesNewRomanPS-BoldMT" w:ascii="Times;Times New Roman" w:hAnsi="Times;Times New Roman"/>
          <w:szCs w:val="24"/>
        </w:rPr>
        <w:fldChar w:fldCharType="separate"/>
      </w:r>
      <w:r>
        <w:rPr>
          <w:rStyle w:val="Hyperlink"/>
          <w:rFonts w:cs="TimesNewRomanPS-BoldMT" w:ascii="Times;Times New Roman" w:hAnsi="Times;Times New Roman"/>
          <w:szCs w:val="24"/>
        </w:rPr>
        <w:t>http://www.uscourts.gov/bkforms/bankruptcy_forms.html#procedure</w:t>
      </w:r>
      <w:r>
        <w:rPr>
          <w:rStyle w:val="Hyperlink"/>
          <w:rFonts w:cs="TimesNewRomanPS-BoldMT" w:ascii="Times;Times New Roman" w:hAnsi="Times;Times New Roman"/>
          <w:szCs w:val="24"/>
        </w:rPr>
        <w:fldChar w:fldCharType="end"/>
      </w:r>
      <w:r>
        <w:rPr>
          <w:rFonts w:cs="TimesNewRomanPS-BoldMT" w:ascii="Times;Times New Roman" w:hAnsi="Times;Times New Roman"/>
          <w:szCs w:val="24"/>
        </w:rPr>
        <w: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Important Information About Bankruptcy Assistance Services from an Attorney or Bankruptcy Petition Preparer” mandated by Section 527(b)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Notice to Be Provided Pursuant to Section 527(c)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Notice to Be Provided Pursuant to Section 527(a) of the Bankruptcy Code.”</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THE BANKRUPTCY CODE REQUIRES US TO EXPLICITLY AND</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CONSPICUOUSLY INFORM YOU THAT:</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center"/>
        <w:rPr/>
      </w:pPr>
      <w:r>
        <w:rPr>
          <w:rFonts w:cs="TimesNewRomanPS-BoldMT" w:ascii="Times;Times New Roman" w:hAnsi="Times;Times New Roman"/>
          <w:b/>
          <w:bCs/>
          <w:szCs w:val="24"/>
        </w:rPr>
        <w:t>“</w:t>
      </w:r>
      <w:r>
        <w:rPr>
          <w:rFonts w:cs="TimesNewRomanPS-BoldMT" w:ascii="Times;Times New Roman" w:hAnsi="Times;Times New Roman"/>
          <w:b/>
          <w:bCs/>
          <w:szCs w:val="24"/>
        </w:rPr>
        <w:t>WE ARE A DEBT RELIEF AGENCY. WE HELP PEOPLE FILE FOR</w:t>
      </w:r>
    </w:p>
    <w:p>
      <w:pPr>
        <w:pStyle w:val="Normal"/>
        <w:widowControl w:val="false"/>
        <w:autoSpaceDE w:val="false"/>
        <w:jc w:val="center"/>
        <w:rPr/>
      </w:pPr>
      <w:r>
        <w:rPr>
          <w:rFonts w:cs="TimesNewRomanPS-BoldMT" w:ascii="Times;Times New Roman" w:hAnsi="Times;Times New Roman"/>
          <w:b/>
          <w:bCs/>
          <w:szCs w:val="24"/>
        </w:rPr>
        <w:t>BANKRUPTCY RELIEF UNDER THE BANKRUPTCY CODE.”</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 xml:space="preserve">Law Office of </w:t>
        <w:tab/>
        <w:tab/>
        <w:tab/>
        <w:tab/>
      </w:r>
      <w:r>
        <w:rPr>
          <w:rFonts w:cs="TimesNewRomanPS-BoldMT" w:ascii="Times;Times New Roman" w:hAnsi="Times;Times New Roman"/>
          <w:b/>
          <w:bCs/>
          <w:szCs w:val="24"/>
        </w:rPr>
        <w:t xml:space="preserve">Client(s)                              </w:t>
        <w:tab/>
        <w:t xml:space="preserve"> </w:t>
        <w:tab/>
        <w:t>Client(s)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NewRomanPS-BoldMT"/>
          <w:b/>
          <w:bCs/>
          <w:szCs w:val="24"/>
        </w:rPr>
      </w:pPr>
      <w:r>
        <w:rPr>
          <w:rFonts w:cs="Times;Times New Roman" w:ascii="Times;Times New Roman" w:hAnsi="Times;Times New Roman"/>
          <w:b/>
        </w:rPr>
        <w:t xml:space="preserve">Andrew H. Griffin, III, APC  </w:t>
        <w:tab/>
      </w:r>
      <w:r>
        <w:rPr>
          <w:rFonts w:cs="TimesNewRomanPS-BoldMT" w:ascii="Times;Times New Roman" w:hAnsi="Times;Times New Roman"/>
          <w:b/>
          <w:bCs/>
          <w:szCs w:val="24"/>
        </w:rPr>
        <w:t>“Person(s) Assisted”                     “Person(s) Assisted”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NewRomanPS-BoldMT" w:ascii="Times;Times New Roman" w:hAnsi="Times;Times New Roman"/>
          <w:b/>
          <w:bCs/>
          <w:szCs w:val="24"/>
        </w:rPr>
        <w:t>“</w:t>
      </w:r>
      <w:r>
        <w:rPr>
          <w:rFonts w:cs="TimesNewRomanPS-BoldMT" w:ascii="Times;Times New Roman" w:hAnsi="Times;Times New Roman"/>
          <w:b/>
          <w:bCs/>
          <w:szCs w:val="24"/>
        </w:rPr>
        <w:t xml:space="preserve">Debt Relief Agency”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 </w:t>
        <w:tab/>
        <w:t>___________________________  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Andrew H. Griffin, III, Attorney    </w:t>
        <w:tab/>
      </w:r>
      <w:r>
        <w:rPr>
          <w:rFonts w:cs="TimesNewRomanPS-BoldMT" w:ascii="Times;Times New Roman" w:hAnsi="Times;Times New Roman"/>
          <w:b/>
          <w:bCs/>
          <w:szCs w:val="24"/>
        </w:rPr>
        <w:t xml:space="preserve">Debtor                 </w:t>
        <w:tab/>
        <w:tab/>
        <w:t>Co-Debtor</w:t>
      </w:r>
      <w:r>
        <w:rPr>
          <w:rFonts w:cs="Times-Roman;Times New Roman" w:ascii="Times-Roman;Times New Roman" w:hAnsi="Times-Roman;Times New Roman"/>
        </w:rPr>
        <w:tab/>
        <w:tab/>
        <w:tab/>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autoSpaceDE w:val="false"/>
        <w:jc w:val="center"/>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Notice to Clients Who Contemplate Filing Bankruptcy Required Notice Under Section 527(b)(2)</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purposes of this Notice and The Statement Mandated by Section 527(b) of the Bankruptcy Code, which you have been provided as a separate document are to make you aware of some of your obligation should you file bankruptcy.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You are notified as follows: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 All information that you are required to provide with your bankruptcy petition and thereafter in your case is required to be complete, accurate, and truthful.</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All your assets and all your liabilities are required to be completely and accurately disclosed in the documents filed to commence your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4. After reasonable inquiry you are required to state your current monthly income.</w:t>
      </w:r>
      <w:r>
        <w:rPr>
          <w:rFonts w:cs="TimesNewRomanPS-BoldMT" w:ascii="Times;Times New Roman" w:hAnsi="Times;Times New Roman"/>
          <w:szCs w:val="24"/>
        </w:rPr>
        <w:t xml:space="preserve"> </w:t>
      </w:r>
      <w:r>
        <w:rPr>
          <w:rFonts w:cs="TimesNewRomanPSMT;Times New Roman" w:ascii="Times;Times New Roman" w:hAnsi="Times;Times New Roman"/>
          <w:szCs w:val="24"/>
        </w:rPr>
        <w:t>Current monthly income is described on the attached Terms and Definitions</w:t>
      </w:r>
      <w:r>
        <w:rPr>
          <w:rFonts w:cs="TimesNewRomanPS-BoldMT" w:ascii="Times;Times New Roman" w:hAnsi="Times;Times New Roman"/>
          <w:szCs w:val="24"/>
        </w:rPr>
        <w:t xml:space="preserve"> </w:t>
      </w:r>
      <w:r>
        <w:rPr>
          <w:rFonts w:cs="TimesNewRomanPSMT;Times New Roman" w:ascii="Times;Times New Roman" w:hAnsi="Times;Times New Roman"/>
          <w:szCs w:val="24"/>
        </w:rPr>
        <w:t>Addendum.</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5. After reasonable inquiry you are required to state the amounts set out in Section</w:t>
      </w:r>
      <w:r>
        <w:rPr>
          <w:rFonts w:cs="TimesNewRomanPS-BoldMT" w:ascii="Times;Times New Roman" w:hAnsi="Times;Times New Roman"/>
          <w:szCs w:val="24"/>
        </w:rPr>
        <w:t xml:space="preserve"> </w:t>
      </w:r>
      <w:r>
        <w:rPr>
          <w:rFonts w:cs="TimesNewRomanPSMT;Times New Roman" w:ascii="Times;Times New Roman" w:hAnsi="Times;Times New Roman"/>
          <w:szCs w:val="24"/>
        </w:rPr>
        <w:t>707(b)(2) of the Bankruptcy Code. Those amounts are explained in the attached Terms</w:t>
      </w:r>
      <w:r>
        <w:rPr>
          <w:rFonts w:cs="TimesNewRomanPS-BoldMT" w:ascii="Times;Times New Roman" w:hAnsi="Times;Times New Roman"/>
          <w:szCs w:val="24"/>
        </w:rPr>
        <w:t xml:space="preserve"> </w:t>
      </w:r>
      <w:r>
        <w:rPr>
          <w:rFonts w:cs="TimesNewRomanPSMT;Times New Roman" w:ascii="Times;Times New Roman" w:hAnsi="Times;Times New Roman"/>
          <w:szCs w:val="24"/>
        </w:rPr>
        <w:t>and Definitions Addendum.</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In a case under Chapter 13, after reasonable inquiry, you are required to state your</w:t>
      </w:r>
      <w:r>
        <w:rPr>
          <w:rFonts w:cs="TimesNewRomanPS-BoldMT" w:ascii="Times;Times New Roman" w:hAnsi="Times;Times New Roman"/>
          <w:szCs w:val="24"/>
        </w:rPr>
        <w:t xml:space="preserve"> </w:t>
      </w:r>
      <w:r>
        <w:rPr>
          <w:rFonts w:cs="TimesNewRomanPSMT;Times New Roman" w:ascii="Times;Times New Roman" w:hAnsi="Times;Times New Roman"/>
          <w:szCs w:val="24"/>
        </w:rPr>
        <w:t>disposable income determined in accordance with Section 1325(b)(2) of the</w:t>
      </w:r>
      <w:r>
        <w:rPr>
          <w:rFonts w:cs="TimesNewRomanPS-BoldMT" w:ascii="Times;Times New Roman" w:hAnsi="Times;Times New Roman"/>
          <w:szCs w:val="24"/>
        </w:rPr>
        <w:t xml:space="preserve"> </w:t>
      </w:r>
      <w:r>
        <w:rPr>
          <w:rFonts w:cs="TimesNewRomanPSMT;Times New Roman" w:ascii="Times;Times New Roman" w:hAnsi="Times;Times New Roman"/>
          <w:szCs w:val="24"/>
        </w:rPr>
        <w:t>Bankruptcy Code. Disposable income is explained on the attached addendum of Terms</w:t>
      </w:r>
      <w:r>
        <w:rPr>
          <w:rFonts w:cs="TimesNewRomanPS-BoldMT" w:ascii="Times;Times New Roman" w:hAnsi="Times;Times New Roman"/>
          <w:szCs w:val="24"/>
        </w:rPr>
        <w:t xml:space="preserve"> </w:t>
      </w:r>
      <w:r>
        <w:rPr>
          <w:rFonts w:cs="TimesNewRomanPSMT;Times New Roman" w:ascii="Times;Times New Roman" w:hAnsi="Times;Times New Roman"/>
          <w:szCs w:val="24"/>
        </w:rPr>
        <w:t>and Definitions.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Information that you provide during your case may be audited pursuant to the</w:t>
      </w:r>
      <w:r>
        <w:rPr>
          <w:rFonts w:cs="TimesNewRomanPS-BoldMT" w:ascii="Times;Times New Roman" w:hAnsi="Times;Times New Roman"/>
          <w:szCs w:val="24"/>
        </w:rPr>
        <w:t xml:space="preserve"> </w:t>
      </w:r>
      <w:r>
        <w:rPr>
          <w:rFonts w:cs="TimesNewRomanPSMT;Times New Roman" w:ascii="Times;Times New Roman" w:hAnsi="Times;Times New Roman"/>
          <w:szCs w:val="24"/>
        </w:rPr>
        <w:t>provisions of the Bankruptcy Code. Your failure to provide information may result in</w:t>
      </w:r>
      <w:r>
        <w:rPr>
          <w:rFonts w:cs="TimesNewRomanPS-BoldMT" w:ascii="Times;Times New Roman" w:hAnsi="Times;Times New Roman"/>
          <w:szCs w:val="24"/>
        </w:rPr>
        <w:t xml:space="preserve"> </w:t>
      </w:r>
      <w:r>
        <w:rPr>
          <w:rFonts w:cs="TimesNewRomanPSMT;Times New Roman" w:ascii="Times;Times New Roman" w:hAnsi="Times;Times New Roman"/>
          <w:szCs w:val="24"/>
        </w:rPr>
        <w:t>dismissal of your case or other sanctions, including criminal sanctions.</w:t>
      </w:r>
    </w:p>
    <w:p>
      <w:pPr>
        <w:pStyle w:val="Normal"/>
        <w:widowControl w:val="false"/>
        <w:autoSpaceDE w:val="false"/>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TERMS AND DEFINITIONS ADDENDUM</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Current Monthly Income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Amounts Set Out Pursuant to Sections 707(b)</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Disposable Income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Instructions on Providing Information Required by Bankruptcy Law</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
      </w:r>
      <w:r>
        <w:rPr>
          <w:rFonts w:cs="TimesNewRomanPS-BoldMT" w:ascii="Times;Times New Roman" w:hAnsi="Times;Times New Roman"/>
          <w:b/>
          <w:i/>
          <w:szCs w:val="24"/>
          <w:u w:val="single"/>
        </w:rPr>
        <w:t>Put your initials next to each instruction.</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1. READ AND FILL OUT THE FORMS COMPLETELY, ACCURATELY, AND NEATLY.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_____ 2. DO NOT LEAVE BLANKS. If a particular blank does not apply to you, put “N/A” in the blank. By doing so we will know that you did not mistakenly overlook it.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3. List ALL your property.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4. List all your debts.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a) You must list debts that will not be discharged, such as student loans and child support.</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b) You must list debts that you intend to pay.</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c) You must list debts that you cosigned for someone else or that someone else cosigned</w:t>
      </w:r>
      <w:r>
        <w:rPr>
          <w:rFonts w:cs="TimesNewRomanPS-BoldMT" w:ascii="Times;Times New Roman" w:hAnsi="Times;Times New Roman"/>
          <w:szCs w:val="24"/>
        </w:rPr>
        <w:t xml:space="preserve"> </w:t>
      </w:r>
      <w:r>
        <w:rPr>
          <w:rFonts w:cs="TimesNewRomanPSMT;Times New Roman" w:ascii="Times;Times New Roman" w:hAnsi="Times;Times New Roman"/>
          <w:szCs w:val="24"/>
        </w:rPr>
        <w:t>for you.</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d) You must list debts to family members.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5. Attach additional sheets if you do not have sufficient space to include all the</w:t>
      </w:r>
      <w:r>
        <w:rPr>
          <w:rFonts w:cs="TimesNewRomanPS-BoldMT" w:ascii="Times;Times New Roman" w:hAnsi="Times;Times New Roman"/>
          <w:szCs w:val="24"/>
        </w:rPr>
        <w:t xml:space="preserve"> </w:t>
      </w:r>
      <w:r>
        <w:rPr>
          <w:rFonts w:cs="TimesNewRomanPSMT;Times New Roman" w:ascii="Times;Times New Roman" w:hAnsi="Times;Times New Roman"/>
          <w:szCs w:val="24"/>
        </w:rPr>
        <w:t>information.</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In determining the amount you owe each creditor, list the amount on your most current</w:t>
      </w:r>
      <w:r>
        <w:rPr>
          <w:rFonts w:cs="TimesNewRomanPS-BoldMT" w:ascii="Times;Times New Roman" w:hAnsi="Times;Times New Roman"/>
          <w:szCs w:val="24"/>
        </w:rPr>
        <w:t xml:space="preserve"> </w:t>
      </w:r>
      <w:r>
        <w:rPr>
          <w:rFonts w:cs="TimesNewRomanPSMT;Times New Roman" w:ascii="Times;Times New Roman" w:hAnsi="Times;Times New Roman"/>
          <w:szCs w:val="24"/>
        </w:rPr>
        <w:t>statement or correspondence from the creditor. In rare cases your ability to file Chapter 7</w:t>
      </w:r>
      <w:r>
        <w:rPr>
          <w:rFonts w:cs="TimesNewRomanPS-BoldMT" w:ascii="Times;Times New Roman" w:hAnsi="Times;Times New Roman"/>
          <w:szCs w:val="24"/>
        </w:rPr>
        <w:t xml:space="preserve"> </w:t>
      </w:r>
      <w:r>
        <w:rPr>
          <w:rFonts w:cs="TimesNewRomanPSMT;Times New Roman" w:ascii="Times;Times New Roman" w:hAnsi="Times;Times New Roman"/>
          <w:szCs w:val="24"/>
        </w:rPr>
        <w:t>may depend on how much debt you owe. In those cases we will assist you in determining</w:t>
      </w:r>
      <w:r>
        <w:rPr>
          <w:rFonts w:cs="TimesNewRomanPS-BoldMT" w:ascii="Times;Times New Roman" w:hAnsi="Times;Times New Roman"/>
          <w:szCs w:val="24"/>
        </w:rPr>
        <w:t xml:space="preserve"> </w:t>
      </w:r>
      <w:r>
        <w:rPr>
          <w:rFonts w:cs="TimesNewRomanPSMT;Times New Roman" w:ascii="Times;Times New Roman" w:hAnsi="Times;Times New Roman"/>
          <w:szCs w:val="24"/>
        </w:rPr>
        <w:t>how much you owe each creditor.</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If a creditor is still communicating with you, use the address supplied by the creditor in</w:t>
      </w:r>
      <w:r>
        <w:rPr>
          <w:rFonts w:cs="TimesNewRomanPS-BoldMT" w:ascii="Times;Times New Roman" w:hAnsi="Times;Times New Roman"/>
          <w:szCs w:val="24"/>
        </w:rPr>
        <w:t xml:space="preserve"> </w:t>
      </w:r>
      <w:r>
        <w:rPr>
          <w:rFonts w:cs="TimesNewRomanPSMT;Times New Roman" w:ascii="Times;Times New Roman" w:hAnsi="Times;Times New Roman"/>
          <w:szCs w:val="24"/>
        </w:rPr>
        <w:t>at least 2 (two) communications over the last ninety (90) days. Do not use the address to</w:t>
      </w:r>
      <w:r>
        <w:rPr>
          <w:rFonts w:cs="TimesNewRomanPS-BoldMT" w:ascii="Times;Times New Roman" w:hAnsi="Times;Times New Roman"/>
          <w:szCs w:val="24"/>
        </w:rPr>
        <w:t xml:space="preserve"> </w:t>
      </w:r>
      <w:r>
        <w:rPr>
          <w:rFonts w:cs="TimesNewRomanPSMT;Times New Roman" w:ascii="Times;Times New Roman" w:hAnsi="Times;Times New Roman"/>
          <w:szCs w:val="24"/>
        </w:rPr>
        <w:t>which you send payments. Use the correspondence address. Keep all mailings from your</w:t>
      </w:r>
      <w:r>
        <w:rPr>
          <w:rFonts w:cs="TimesNewRomanPS-BoldMT" w:ascii="Times;Times New Roman" w:hAnsi="Times;Times New Roman"/>
          <w:szCs w:val="24"/>
        </w:rPr>
        <w:t xml:space="preserve"> </w:t>
      </w:r>
      <w:r>
        <w:rPr>
          <w:rFonts w:cs="TimesNewRomanPSMT;Times New Roman" w:ascii="Times;Times New Roman" w:hAnsi="Times;Times New Roman"/>
          <w:szCs w:val="24"/>
        </w:rPr>
        <w:t>creditor, so we can keep up with any changes in the creditors’ addresses and prove, if</w:t>
      </w:r>
      <w:r>
        <w:rPr>
          <w:rFonts w:cs="TimesNewRomanPS-BoldMT" w:ascii="Times;Times New Roman" w:hAnsi="Times;Times New Roman"/>
          <w:szCs w:val="24"/>
        </w:rPr>
        <w:t xml:space="preserve"> </w:t>
      </w:r>
      <w:r>
        <w:rPr>
          <w:rFonts w:cs="TimesNewRomanPSMT;Times New Roman" w:ascii="Times;Times New Roman" w:hAnsi="Times;Times New Roman"/>
          <w:szCs w:val="24"/>
        </w:rPr>
        <w:t>necessary, we used the appropriate addresses.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8. List the account number, if any, for each debt.</w:t>
      </w:r>
      <w:r>
        <w:rPr>
          <w:rFonts w:cs="TimesNewRomanPS-BoldMT" w:ascii="Times;Times New Roman" w:hAnsi="Times;Times New Roman"/>
          <w:szCs w:val="24"/>
        </w:rPr>
        <w:t xml:space="preserve"> </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b/>
          <w:bCs/>
          <w:szCs w:val="24"/>
        </w:rPr>
        <w:t xml:space="preserve">Debt Counseling Requirement. </w:t>
      </w:r>
      <w:r>
        <w:rPr>
          <w:rFonts w:cs="TimesNewRomanPSMT;Times New Roman" w:ascii="Times;Times New Roman" w:hAnsi="Times;Times New Roman"/>
          <w:szCs w:val="24"/>
        </w:rPr>
        <w:t>You are not eligible to file a bankruptcy unless you</w:t>
      </w:r>
      <w:r>
        <w:rPr>
          <w:rFonts w:cs="TimesNewRomanPS-BoldMT" w:ascii="Times;Times New Roman" w:hAnsi="Times;Times New Roman"/>
          <w:szCs w:val="24"/>
        </w:rPr>
        <w:t xml:space="preserve"> </w:t>
      </w:r>
      <w:r>
        <w:rPr>
          <w:rFonts w:cs="TimesNewRomanPSMT;Times New Roman" w:ascii="Times;Times New Roman" w:hAnsi="Times;Times New Roman"/>
          <w:szCs w:val="24"/>
        </w:rPr>
        <w:t>receive an individual or group briefing from an approved nonprofit budget and</w:t>
      </w:r>
      <w:r>
        <w:rPr>
          <w:rFonts w:cs="TimesNewRomanPS-BoldMT" w:ascii="Times;Times New Roman" w:hAnsi="Times;Times New Roman"/>
          <w:szCs w:val="24"/>
        </w:rPr>
        <w:t xml:space="preserve"> </w:t>
      </w:r>
      <w:r>
        <w:rPr>
          <w:rFonts w:cs="TimesNewRomanPSMT;Times New Roman" w:ascii="Times;Times New Roman" w:hAnsi="Times;Times New Roman"/>
          <w:szCs w:val="24"/>
        </w:rPr>
        <w:t>counseling agency. That briefing must outline your opportunities for available credit</w:t>
      </w:r>
      <w:r>
        <w:rPr>
          <w:rFonts w:cs="TimesNewRomanPS-BoldMT" w:ascii="Times;Times New Roman" w:hAnsi="Times;Times New Roman"/>
          <w:szCs w:val="24"/>
        </w:rPr>
        <w:t xml:space="preserve"> </w:t>
      </w:r>
      <w:r>
        <w:rPr>
          <w:rFonts w:cs="TimesNewRomanPSMT;Times New Roman" w:ascii="Times;Times New Roman" w:hAnsi="Times;Times New Roman"/>
          <w:szCs w:val="24"/>
        </w:rPr>
        <w:t>counseling and assist you in performing a related budget analysis. It must occur within</w:t>
      </w:r>
      <w:r>
        <w:rPr>
          <w:rFonts w:cs="TimesNewRomanPS-BoldMT" w:ascii="Times;Times New Roman" w:hAnsi="Times;Times New Roman"/>
          <w:szCs w:val="24"/>
        </w:rPr>
        <w:t xml:space="preserve"> </w:t>
      </w:r>
      <w:r>
        <w:rPr>
          <w:rFonts w:cs="TimesNewRomanPSMT;Times New Roman" w:ascii="Times;Times New Roman" w:hAnsi="Times;Times New Roman"/>
          <w:szCs w:val="24"/>
        </w:rPr>
        <w:t>one hundred eighty (180) days prior to filing the bankruptcy. It can take place on the</w:t>
      </w:r>
      <w:r>
        <w:rPr>
          <w:rFonts w:cs="TimesNewRomanPS-BoldMT" w:ascii="Times;Times New Roman" w:hAnsi="Times;Times New Roman"/>
          <w:szCs w:val="24"/>
        </w:rPr>
        <w:t xml:space="preserve"> </w:t>
      </w:r>
      <w:r>
        <w:rPr>
          <w:rFonts w:cs="TimesNewRomanPSMT;Times New Roman" w:ascii="Times;Times New Roman" w:hAnsi="Times;Times New Roman"/>
          <w:szCs w:val="24"/>
        </w:rPr>
        <w:t>Internet or by telephone. If you have not yet received the counseling and you want our</w:t>
      </w:r>
      <w:r>
        <w:rPr>
          <w:rFonts w:cs="TimesNewRomanPS-BoldMT" w:ascii="Times;Times New Roman" w:hAnsi="Times;Times New Roman"/>
          <w:szCs w:val="24"/>
        </w:rPr>
        <w:t xml:space="preserve"> </w:t>
      </w:r>
      <w:r>
        <w:rPr>
          <w:rFonts w:cs="TimesNewRomanPSMT;Times New Roman" w:ascii="Times;Times New Roman" w:hAnsi="Times;Times New Roman"/>
          <w:szCs w:val="24"/>
        </w:rPr>
        <w:t>assistance, we will help you make the arrangements for it.</w:t>
      </w:r>
      <w:r>
        <w:rPr>
          <w:rFonts w:cs="TimesNewRomanPS-BoldMT" w:ascii="Times;Times New Roman" w:hAnsi="Times;Times New Roman"/>
          <w:szCs w:val="24"/>
        </w:rPr>
        <w:t xml:space="preserve"> </w:t>
      </w:r>
      <w:r>
        <w:rPr>
          <w:rFonts w:cs="TimesNewRomanPSMT;Times New Roman" w:ascii="Times;Times New Roman" w:hAnsi="Times;Times New Roman"/>
          <w:szCs w:val="24"/>
        </w:rPr>
        <w:t>In addition to the information set out in these forms, you must file the following</w:t>
      </w:r>
      <w:r>
        <w:rPr>
          <w:rFonts w:cs="TimesNewRomanPS-BoldMT" w:ascii="Times;Times New Roman" w:hAnsi="Times;Times New Roman"/>
          <w:szCs w:val="24"/>
        </w:rPr>
        <w:t xml:space="preserve"> </w:t>
      </w:r>
      <w:r>
        <w:rPr>
          <w:rFonts w:cs="TimesNewRomanPSMT;Times New Roman" w:ascii="Times;Times New Roman" w:hAnsi="Times;Times New Roman"/>
          <w:szCs w:val="24"/>
        </w:rPr>
        <w:t>documents of information with your petition, or when specified, while your case is</w:t>
      </w:r>
      <w:r>
        <w:rPr>
          <w:rFonts w:cs="TimesNewRomanPS-BoldMT" w:ascii="Times;Times New Roman" w:hAnsi="Times;Times New Roman"/>
          <w:szCs w:val="24"/>
        </w:rPr>
        <w:t xml:space="preserve"> </w:t>
      </w:r>
      <w:r>
        <w:rPr>
          <w:rFonts w:cs="TimesNewRomanPSMT;Times New Roman" w:ascii="Times;Times New Roman" w:hAnsi="Times;Times New Roman"/>
          <w:szCs w:val="24"/>
        </w:rPr>
        <w:t>pending.</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Copies of all pay stubs, payment advances, or other evidence of payment received</w:t>
      </w:r>
      <w:r>
        <w:rPr>
          <w:rFonts w:cs="TimesNewRomanPS-BoldMT" w:ascii="Times;Times New Roman" w:hAnsi="Times;Times New Roman"/>
          <w:szCs w:val="24"/>
        </w:rPr>
        <w:t xml:space="preserve"> </w:t>
      </w:r>
      <w:r>
        <w:rPr>
          <w:rFonts w:cs="TimesNewRomanPSMT;Times New Roman" w:ascii="Times;Times New Roman" w:hAnsi="Times;Times New Roman"/>
          <w:szCs w:val="24"/>
        </w:rPr>
        <w:t>within sixty (60) days before the date of filing of the petition by you from any employer.</w:t>
      </w:r>
    </w:p>
    <w:p>
      <w:pPr>
        <w:pStyle w:val="Normal"/>
        <w:widowControl w:val="false"/>
        <w:autoSpaceDE w:val="false"/>
        <w:ind w:start="720" w:end="0"/>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statement of the amount of monthly net income itemized to show how the amount is</w:t>
      </w:r>
      <w:r>
        <w:rPr>
          <w:rFonts w:cs="TimesNewRomanPS-BoldMT" w:ascii="Times;Times New Roman" w:hAnsi="Times;Times New Roman"/>
          <w:szCs w:val="24"/>
        </w:rPr>
        <w:t xml:space="preserve"> </w:t>
      </w:r>
      <w:r>
        <w:rPr>
          <w:rFonts w:cs="TimesNewRomanPSMT;Times New Roman" w:ascii="Times;Times New Roman" w:hAnsi="Times;Times New Roman"/>
          <w:szCs w:val="24"/>
        </w:rPr>
        <w:t>calculated.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statement disclosing any reasonably anticipated increase in income or expenditures</w:t>
      </w:r>
      <w:r>
        <w:rPr>
          <w:rFonts w:cs="TimesNewRomanPS-BoldMT" w:ascii="Times;Times New Roman" w:hAnsi="Times;Times New Roman"/>
          <w:szCs w:val="24"/>
        </w:rPr>
        <w:t xml:space="preserve"> </w:t>
      </w:r>
      <w:r>
        <w:rPr>
          <w:rFonts w:cs="TimesNewRomanPSMT;Times New Roman" w:ascii="Times;Times New Roman" w:hAnsi="Times;Times New Roman"/>
          <w:szCs w:val="24"/>
        </w:rPr>
        <w:t>over the twelve (12) month period following the date of the filing of the petition.</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BoldMT"/>
          <w:szCs w:val="24"/>
        </w:rPr>
      </w:pPr>
      <w:r>
        <w:rPr>
          <w:rFonts w:cs="TimesNewRomanPSMT;Times New Roman" w:ascii="Times;Times New Roman" w:hAnsi="Times;Times New Roman"/>
          <w:szCs w:val="24"/>
        </w:rPr>
        <w:t>a. A certificate from an approved nonprofit budget and credit counseling agency</w:t>
      </w:r>
      <w:r>
        <w:rPr>
          <w:rFonts w:cs="TimesNewRomanPS-BoldMT" w:ascii="Times;Times New Roman" w:hAnsi="Times;Times New Roman"/>
          <w:szCs w:val="24"/>
        </w:rPr>
        <w:t xml:space="preserve"> </w:t>
      </w:r>
      <w:r>
        <w:rPr>
          <w:rFonts w:cs="TimesNewRomanPSMT;Times New Roman" w:ascii="Times;Times New Roman" w:hAnsi="Times;Times New Roman"/>
          <w:szCs w:val="24"/>
        </w:rPr>
        <w:t>describing the individual or group briefing received by you.</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ind w:firstLine="720" w:end="0"/>
        <w:jc w:val="both"/>
        <w:rPr>
          <w:rFonts w:ascii="Times;Times New Roman" w:hAnsi="Times;Times New Roman" w:cs="TimesNewRomanPSMT;Times New Roman"/>
          <w:szCs w:val="24"/>
        </w:rPr>
      </w:pPr>
      <w:r>
        <w:rPr>
          <w:rFonts w:cs="TimesNewRomanPSMT;Times New Roman" w:ascii="Times;Times New Roman" w:hAnsi="Times;Times New Roman"/>
          <w:szCs w:val="24"/>
        </w:rPr>
        <w:t>b. If you developed a debt repayment plan as a result of the briefing, a copy of the</w:t>
      </w:r>
      <w:r>
        <w:rPr>
          <w:rFonts w:cs="TimesNewRomanPS-BoldMT" w:ascii="Times;Times New Roman" w:hAnsi="Times;Times New Roman"/>
          <w:szCs w:val="24"/>
        </w:rPr>
        <w:t xml:space="preserve"> </w:t>
      </w:r>
      <w:r>
        <w:rPr>
          <w:rFonts w:cs="TimesNewRomanPSMT;Times New Roman" w:ascii="Times;Times New Roman" w:hAnsi="Times;Times New Roman"/>
          <w:szCs w:val="24"/>
        </w:rPr>
        <w:t>plan.</w:t>
      </w:r>
    </w:p>
    <w:p>
      <w:pPr>
        <w:pStyle w:val="Normal"/>
        <w:widowControl w:val="false"/>
        <w:autoSpaceDE w:val="false"/>
        <w:ind w:firstLine="720" w:end="0"/>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record of any interest you have in an educational individual retirement account or</w:t>
      </w:r>
      <w:r>
        <w:rPr>
          <w:rFonts w:cs="TimesNewRomanPS-BoldMT" w:ascii="Times;Times New Roman" w:hAnsi="Times;Times New Roman"/>
          <w:szCs w:val="24"/>
        </w:rPr>
        <w:t xml:space="preserve"> </w:t>
      </w:r>
      <w:r>
        <w:rPr>
          <w:rFonts w:cs="TimesNewRomanPSMT;Times New Roman" w:ascii="Times;Times New Roman" w:hAnsi="Times;Times New Roman"/>
          <w:szCs w:val="24"/>
        </w:rPr>
        <w:t>under a qualified state tuition program.</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copy of your federal income tax return, or a transcript of the return, for the most</w:t>
      </w:r>
      <w:r>
        <w:rPr>
          <w:rFonts w:cs="TimesNewRomanPS-BoldMT" w:ascii="Times;Times New Roman" w:hAnsi="Times;Times New Roman"/>
          <w:szCs w:val="24"/>
        </w:rPr>
        <w:t xml:space="preserve"> </w:t>
      </w:r>
      <w:r>
        <w:rPr>
          <w:rFonts w:cs="TimesNewRomanPSMT;Times New Roman" w:ascii="Times;Times New Roman" w:hAnsi="Times;Times New Roman"/>
          <w:szCs w:val="24"/>
        </w:rPr>
        <w:t>recent year ending immediately before we file your case and for which you filed the</w:t>
      </w:r>
      <w:r>
        <w:rPr>
          <w:rFonts w:cs="TimesNewRomanPS-BoldMT" w:ascii="Times;Times New Roman" w:hAnsi="Times;Times New Roman"/>
          <w:szCs w:val="24"/>
        </w:rPr>
        <w:t xml:space="preserve"> </w:t>
      </w:r>
      <w:r>
        <w:rPr>
          <w:rFonts w:cs="TimesNewRomanPSMT;Times New Roman" w:ascii="Times;Times New Roman" w:hAnsi="Times;Times New Roman"/>
          <w:szCs w:val="24"/>
        </w:rPr>
        <w:t>return.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ind w:firstLine="360" w:end="0"/>
        <w:jc w:val="both"/>
        <w:rPr>
          <w:rFonts w:ascii="Times;Times New Roman" w:hAnsi="Times;Times New Roman" w:cs="TimesNewRomanPS-BoldMT"/>
          <w:szCs w:val="24"/>
        </w:rPr>
      </w:pPr>
      <w:r>
        <w:rPr>
          <w:rFonts w:cs="TimesNewRomanPSMT;Times New Roman" w:ascii="Times;Times New Roman" w:hAnsi="Times;Times New Roman"/>
          <w:szCs w:val="24"/>
        </w:rPr>
        <w:t>7. If the Court, the United States Trustee, or any other party to your case requests it, you</w:t>
      </w:r>
      <w:r>
        <w:rPr>
          <w:rFonts w:cs="TimesNewRomanPS-BoldMT" w:ascii="Times;Times New Roman" w:hAnsi="Times;Times New Roman"/>
          <w:szCs w:val="24"/>
        </w:rPr>
        <w:t xml:space="preserve"> </w:t>
      </w:r>
      <w:r>
        <w:rPr>
          <w:rFonts w:cs="TimesNewRomanPSMT;Times New Roman" w:ascii="Times;Times New Roman" w:hAnsi="Times;Times New Roman"/>
          <w:szCs w:val="24"/>
        </w:rPr>
        <w:t>must file with the court:</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A copy of each federal income tax return, or transcript of the return, required for</w:t>
      </w:r>
      <w:r>
        <w:rPr>
          <w:rFonts w:cs="TimesNewRomanPS-BoldMT" w:ascii="Times;Times New Roman" w:hAnsi="Times;Times New Roman"/>
          <w:szCs w:val="24"/>
        </w:rPr>
        <w:t xml:space="preserve"> </w:t>
      </w:r>
      <w:r>
        <w:rPr>
          <w:rFonts w:cs="TimesNewRomanPSMT;Times New Roman" w:ascii="Times;Times New Roman" w:hAnsi="Times;Times New Roman"/>
          <w:szCs w:val="24"/>
        </w:rPr>
        <w:t>each year while your case is pending at the same time filed with the IRS.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b. A copy of each required federal income tax return that had not been filed with</w:t>
      </w:r>
      <w:r>
        <w:rPr>
          <w:rFonts w:cs="TimesNewRomanPS-BoldMT" w:ascii="Times;Times New Roman" w:hAnsi="Times;Times New Roman"/>
          <w:szCs w:val="24"/>
        </w:rPr>
        <w:t xml:space="preserve"> </w:t>
      </w:r>
      <w:r>
        <w:rPr>
          <w:rFonts w:cs="TimesNewRomanPSMT;Times New Roman" w:ascii="Times;Times New Roman" w:hAnsi="Times;Times New Roman"/>
          <w:szCs w:val="24"/>
        </w:rPr>
        <w:t>the IRS when your case is filed and that you subsequently file for any tax year for the</w:t>
      </w:r>
      <w:r>
        <w:rPr>
          <w:rFonts w:cs="TimesNewRomanPS-BoldMT" w:ascii="Times;Times New Roman" w:hAnsi="Times;Times New Roman"/>
          <w:szCs w:val="24"/>
        </w:rPr>
        <w:t xml:space="preserve"> </w:t>
      </w:r>
      <w:r>
        <w:rPr>
          <w:rFonts w:cs="TimesNewRomanPSMT;Times New Roman" w:ascii="Times;Times New Roman" w:hAnsi="Times;Times New Roman"/>
          <w:szCs w:val="24"/>
        </w:rPr>
        <w:t>three (3) years preceding the date we file your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c. A copy of each amendment to any federal income tax return or a transcript of</w:t>
      </w:r>
      <w:r>
        <w:rPr>
          <w:rFonts w:cs="TimesNewRomanPS-BoldMT" w:ascii="Times;Times New Roman" w:hAnsi="Times;Times New Roman"/>
          <w:szCs w:val="24"/>
        </w:rPr>
        <w:t xml:space="preserve"> </w:t>
      </w:r>
      <w:r>
        <w:rPr>
          <w:rFonts w:cs="TimesNewRomanPSMT;Times New Roman" w:ascii="Times;Times New Roman" w:hAnsi="Times;Times New Roman"/>
          <w:szCs w:val="24"/>
        </w:rPr>
        <w:t>each amendment filed with the court pursuant to Paragraphs (a) and (b).</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In a Chapter 13 case at certain intervals in your case, you must provide a</w:t>
      </w:r>
      <w:r>
        <w:rPr>
          <w:rFonts w:cs="TimesNewRomanPS-BoldMT" w:ascii="Times;Times New Roman" w:hAnsi="Times;Times New Roman"/>
          <w:szCs w:val="24"/>
        </w:rPr>
        <w:t xml:space="preserve"> </w:t>
      </w:r>
      <w:r>
        <w:rPr>
          <w:rFonts w:cs="TimesNewRomanPSMT;Times New Roman" w:ascii="Times;Times New Roman" w:hAnsi="Times;Times New Roman"/>
          <w:szCs w:val="24"/>
        </w:rPr>
        <w:t>statement, under penalty of paying, of your income and expenditures during the previous</w:t>
      </w:r>
      <w:r>
        <w:rPr>
          <w:rFonts w:cs="TimesNewRomanPS-BoldMT" w:ascii="Times;Times New Roman" w:hAnsi="Times;Times New Roman"/>
          <w:szCs w:val="24"/>
        </w:rPr>
        <w:t xml:space="preserve"> </w:t>
      </w:r>
      <w:r>
        <w:rPr>
          <w:rFonts w:cs="TimesNewRomanPSMT;Times New Roman" w:ascii="Times;Times New Roman" w:hAnsi="Times;Times New Roman"/>
          <w:szCs w:val="24"/>
        </w:rPr>
        <w:t>tax year, and of your monthly income, the statement must show how income,</w:t>
      </w:r>
      <w:r>
        <w:rPr>
          <w:rFonts w:cs="TimesNewRomanPS-BoldMT" w:ascii="Times;Times New Roman" w:hAnsi="Times;Times New Roman"/>
          <w:szCs w:val="24"/>
        </w:rPr>
        <w:t xml:space="preserve"> </w:t>
      </w:r>
      <w:r>
        <w:rPr>
          <w:rFonts w:cs="TimesNewRomanPSMT;Times New Roman" w:ascii="Times;Times New Roman" w:hAnsi="Times;Times New Roman"/>
          <w:szCs w:val="24"/>
        </w:rPr>
        <w:t>expenditures, and monthly income are calculated.</w:t>
      </w:r>
    </w:p>
    <w:p>
      <w:pPr>
        <w:pStyle w:val="Normal"/>
        <w:widowControl w:val="false"/>
        <w:autoSpaceDE w:val="false"/>
        <w:ind w:firstLine="720" w:end="0"/>
        <w:jc w:val="both"/>
        <w:rPr>
          <w:rFonts w:ascii="Times;Times New Roman" w:hAnsi="Times;Times New Roman" w:cs="TimesNewRomanPSMT;Times New Roman"/>
          <w:szCs w:val="24"/>
        </w:rPr>
      </w:pPr>
      <w:r>
        <w:rPr>
          <w:rFonts w:cs="TimesNewRomanPSMT;Times New Roman" w:ascii="Times;Times New Roman" w:hAnsi="Times;Times New Roman"/>
          <w:szCs w:val="24"/>
        </w:rPr>
        <w:t>b. The statement set out above must disclose the amount and services of your</w:t>
      </w:r>
      <w:r>
        <w:rPr>
          <w:rFonts w:cs="TimesNewRomanPS-BoldMT" w:ascii="Times;Times New Roman" w:hAnsi="Times;Times New Roman"/>
          <w:szCs w:val="24"/>
        </w:rPr>
        <w:t xml:space="preserve"> </w:t>
      </w:r>
      <w:r>
        <w:rPr>
          <w:rFonts w:cs="TimesNewRomanPSMT;Times New Roman" w:ascii="Times;Times New Roman" w:hAnsi="Times;Times New Roman"/>
          <w:szCs w:val="24"/>
        </w:rPr>
        <w:t>income, the identity of any person responsible with you for the support of your</w:t>
      </w:r>
      <w:r>
        <w:rPr>
          <w:rFonts w:cs="TimesNewRomanPS-BoldMT" w:ascii="Times;Times New Roman" w:hAnsi="Times;Times New Roman"/>
          <w:szCs w:val="24"/>
        </w:rPr>
        <w:t xml:space="preserve"> </w:t>
      </w:r>
      <w:r>
        <w:rPr>
          <w:rFonts w:cs="TimesNewRomanPSMT;Times New Roman" w:ascii="Times;Times New Roman" w:hAnsi="Times;Times New Roman"/>
          <w:szCs w:val="24"/>
        </w:rPr>
        <w:t>dependents, and the identity of any person who contributes to the household in which you</w:t>
      </w:r>
      <w:r>
        <w:rPr>
          <w:rFonts w:cs="TimesNewRomanPS-BoldMT" w:ascii="Times;Times New Roman" w:hAnsi="Times;Times New Roman"/>
          <w:szCs w:val="24"/>
        </w:rPr>
        <w:t xml:space="preserve"> </w:t>
      </w:r>
      <w:r>
        <w:rPr>
          <w:rFonts w:cs="TimesNewRomanPSMT;Times New Roman" w:ascii="Times;Times New Roman" w:hAnsi="Times;Times New Roman"/>
          <w:szCs w:val="24"/>
        </w:rPr>
        <w:t>reside.</w:t>
      </w:r>
    </w:p>
    <w:p>
      <w:pPr>
        <w:pStyle w:val="Normal"/>
        <w:widowControl w:val="false"/>
        <w:autoSpaceDE w:val="false"/>
        <w:ind w:firstLine="720" w:end="0"/>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document that establishes your identity, including a driver’s license, passport,</w:t>
      </w:r>
      <w:r>
        <w:rPr>
          <w:rFonts w:cs="TimesNewRomanPS-BoldMT" w:ascii="Times;Times New Roman" w:hAnsi="Times;Times New Roman"/>
          <w:szCs w:val="24"/>
        </w:rPr>
        <w:t xml:space="preserve"> </w:t>
      </w:r>
      <w:r>
        <w:rPr>
          <w:rFonts w:cs="TimesNewRomanPSMT;Times New Roman" w:ascii="Times;Times New Roman" w:hAnsi="Times;Times New Roman"/>
          <w:szCs w:val="24"/>
        </w:rPr>
        <w:t>or such other document containing your photograph, or such other personal identification</w:t>
      </w:r>
      <w:r>
        <w:rPr>
          <w:rFonts w:cs="TimesNewRomanPS-BoldMT" w:ascii="Times;Times New Roman" w:hAnsi="Times;Times New Roman"/>
          <w:szCs w:val="24"/>
        </w:rPr>
        <w:t xml:space="preserve"> </w:t>
      </w:r>
      <w:r>
        <w:rPr>
          <w:rFonts w:cs="TimesNewRomanPSMT;Times New Roman" w:ascii="Times;Times New Roman" w:hAnsi="Times;Times New Roman"/>
          <w:szCs w:val="24"/>
        </w:rPr>
        <w:t>establishing your identity.</w:t>
      </w:r>
      <w:r>
        <w:br w:type="page"/>
      </w:r>
    </w:p>
    <w:p>
      <w:pPr>
        <w:pStyle w:val="Normal"/>
        <w:widowControl w:val="false"/>
        <w:autoSpaceDE w:val="false"/>
        <w:ind w:start="720" w:end="0"/>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Default"/>
        <w:jc w:val="both"/>
        <w:rPr>
          <w:rFonts w:ascii="Times;Times New Roman" w:hAnsi="Times;Times New Roman" w:cs="Times;Times New Roman"/>
        </w:rPr>
      </w:pPr>
      <w:r>
        <w:rPr>
          <w:rFonts w:cs="Times;Times New Roman" w:ascii="Times;Times New Roman" w:hAnsi="Times;Times New Roman"/>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b/>
        <w:tab/>
        <w:tab/>
        <w:tab/>
        <w:tab/>
        <w:tab/>
        <w:tab/>
        <w:t xml:space="preserve">     </w:t>
      </w:r>
      <w:r>
        <w:rPr>
          <w:rFonts w:cs="TimesNewRomanPS-BoldMT" w:ascii="Times;Times New Roman" w:hAnsi="Times;Times New Roman"/>
          <w:b/>
          <w:bCs/>
          <w:szCs w:val="24"/>
        </w:rPr>
        <w:t xml:space="preserve">Debtor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b/>
        <w:tab/>
        <w:tab/>
        <w:tab/>
        <w:tab/>
        <w:tab/>
        <w:tab/>
        <w:t xml:space="preserve">  </w:t>
      </w:r>
      <w:r>
        <w:rPr>
          <w:rFonts w:cs="TimesNewRomanPS-BoldMT" w:ascii="Times;Times New Roman" w:hAnsi="Times;Times New Roman"/>
          <w:b/>
          <w:bCs/>
          <w:szCs w:val="24"/>
        </w:rPr>
        <w:t>Co-Debtor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 xml:space="preserve">By: 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rPr>
      </w:pPr>
      <w:r>
        <w:rPr>
          <w:rFonts w:cs="Times;Times New Roman" w:ascii="Times;Times New Roman" w:hAnsi="Times;Times New Roman"/>
        </w:rPr>
        <w:tab/>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rPr>
        <w:tab/>
        <w:t>ALL CHECKS RETURNED BY THE BANK ARE SUBJECT TO A $55.00 SERVICE CHARGE</w:t>
      </w:r>
      <w:r>
        <w:rPr>
          <w:rFonts w:cs="Times;Times New Roman" w:ascii="Times;Times New Roman" w:hAnsi="Times;Times New Roman"/>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9</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w:t>
      <w:tab/>
      <w:t>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62"/>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WW8Num8z0">
    <w:name w:val="WW8Num8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2024-09-27T09:26:00Z</dcterms:created>
  <dc:creator>Andrew H. Griffin,III</dc:creator>
  <dc:description/>
  <cp:keywords/>
  <dc:language>en-US</dc:language>
  <cp:lastModifiedBy>Andrew Griffin</cp:lastModifiedBy>
  <cp:lastPrinted>2023-09-20T12:07:00Z</cp:lastPrinted>
  <dcterms:modified xsi:type="dcterms:W3CDTF">2025-06-19T15:18:00Z</dcterms:modified>
  <cp:revision>15</cp:revision>
  <dc:subject/>
  <dc:title>Law Offices of</dc:title>
</cp:coreProperties>
</file>