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-717550</wp:posOffset>
            </wp:positionH>
            <wp:positionV relativeFrom="margin">
              <wp:posOffset>-665480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pPr>
      <w:r>
        <w:rPr/>
        <w:fldChar w:fldCharType="begin"/>
      </w:r>
      <w:r>
        <w:rPr/>
        <w:instrText xml:space="preserve"> DATE \@"MMMM" </w:instrText>
      </w:r>
      <w:r>
        <w:rPr/>
        <w:fldChar w:fldCharType="separate"/>
      </w:r>
      <w:r>
        <w:rPr/>
        <w:t>April</w:t>
      </w:r>
      <w:r>
        <w:rPr/>
        <w:fldChar w:fldCharType="end"/>
      </w:r>
      <w:r>
        <w:rPr/>
        <w:t xml:space="preserve"> </w:t>
      </w:r>
      <w:r>
        <w:rPr/>
        <w:fldChar w:fldCharType="begin"/>
      </w:r>
      <w:r>
        <w:rPr/>
        <w:instrText xml:space="preserve"> DATE \@"d" </w:instrText>
      </w:r>
      <w:r>
        <w:rPr/>
        <w:fldChar w:fldCharType="separate"/>
      </w:r>
      <w:r>
        <w:rPr/>
        <w:t>7</w:t>
      </w:r>
      <w:r>
        <w:rPr/>
        <w:fldChar w:fldCharType="end"/>
      </w:r>
      <w:r>
        <w:rPr/>
        <w:t xml:space="preserve">, </w:t>
      </w:r>
      <w:r>
        <w:rPr/>
        <w:fldChar w:fldCharType="begin"/>
      </w:r>
      <w:r>
        <w:rPr/>
        <w:instrText xml:space="preserve"> DATE \@"yyyy" </w:instrText>
      </w:r>
      <w:r>
        <w:rPr/>
        <w:fldChar w:fldCharType="separate"/>
      </w:r>
      <w:r>
        <w:rPr/>
        <w:t>2026</w:t>
      </w:r>
      <w:r>
        <w:rPr/>
        <w:fldChar w:fldCharType="end"/>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Bold;Times New Roman" w:hAnsi="Times-Bold;Times New Roman" w:cs="Times-Bold;Times New Roman"/>
          <w:b/>
        </w:rPr>
      </w:pPr>
      <w:r>
        <w:rPr>
          <w:rFonts w:cs="Times-Bold;Times New Roman" w:ascii="Times-Bold;Times New Roman" w:hAnsi="Times-Bold;Times New Roman"/>
          <w:b/>
        </w:rPr>
        <w:t xml:space="preserve"> </w:t>
      </w:r>
    </w:p>
    <w:p>
      <w:pPr>
        <w:pStyle w:val="Heading1"/>
        <w:ind w:hanging="0" w:start="0"/>
        <w:rPr/>
      </w:pPr>
      <w:r>
        <w:rPr/>
        <w:t>ATTORNEY-CLIENT FEE AGREEMENT</w:t>
      </w:r>
    </w:p>
    <w:p>
      <w:pPr>
        <w:pStyle w:val="Default"/>
        <w:rPr>
          <w:rFonts w:ascii="Times;Times New Roman" w:hAnsi="Times;Times New Roman" w:cs="Times;Times New Roman"/>
        </w:rPr>
      </w:pPr>
      <w:r>
        <w:rPr>
          <w:rFonts w:cs="Times;Times New Roman" w:ascii="Times;Times New Roman" w:hAnsi="Times;Times New Roman"/>
        </w:rPr>
      </w:r>
    </w:p>
    <w:p>
      <w:pPr>
        <w:pStyle w:val="Default"/>
        <w:jc w:val="both"/>
        <w:rPr/>
      </w:pPr>
      <w:r>
        <w:rPr>
          <w:rFonts w:cs="Times;Times New Roman" w:ascii="Times;Times New Roman" w:hAnsi="Times;Times New Roman"/>
          <w:b/>
        </w:rPr>
        <w:t xml:space="preserve">Law Office of Andrew H. Griffin, III, APC </w:t>
      </w:r>
      <w:r>
        <w:rPr>
          <w:rFonts w:cs="Times;Times New Roman" w:ascii="Times;Times New Roman" w:hAnsi="Times;Times New Roman"/>
        </w:rPr>
        <w:t xml:space="preserve">(“Attorney”), and </w:t>
      </w:r>
      <w:r>
        <w:rPr>
          <w:rFonts w:cs="Times;Times New Roman" w:ascii="Times;Times New Roman" w:hAnsi="Times;Times New Roman"/>
          <w:b/>
          <w:bCs/>
        </w:rPr>
        <w:t xml:space="preserve">Derrick Powell, </w:t>
      </w:r>
      <w:r>
        <w:rPr>
          <w:rFonts w:cs="Times;Times New Roman" w:ascii="Times;Times New Roman" w:hAnsi="Times;Times New Roman"/>
        </w:rPr>
        <w:t xml:space="preserve">(“Client”), hereby agree that Attorney will provide legal services to Client on the terms set forth below. </w:t>
      </w:r>
    </w:p>
    <w:p>
      <w:pPr>
        <w:pStyle w:val="Default"/>
        <w:jc w:val="both"/>
        <w:rPr>
          <w:rFonts w:ascii="Times;Times New Roman" w:hAnsi="Times;Times New Roman" w:cs="Times;Times New Roman"/>
          <w:b/>
          <w:bCs/>
        </w:rPr>
      </w:pPr>
      <w:r>
        <w:rPr>
          <w:rFonts w:cs="Times;Times New Roman" w:ascii="Times;Times New Roman" w:hAnsi="Times;Times New Roman"/>
          <w:b/>
          <w:bCs/>
        </w:rPr>
      </w:r>
    </w:p>
    <w:p>
      <w:pPr>
        <w:pStyle w:val="Default"/>
        <w:jc w:val="both"/>
        <w:rPr>
          <w:rFonts w:ascii="Times;Times New Roman" w:hAnsi="Times;Times New Roman" w:cs="Times;Times New Roman"/>
        </w:rPr>
      </w:pPr>
      <w:r>
        <w:rPr>
          <w:rFonts w:cs="Times;Times New Roman" w:ascii="Times;Times New Roman" w:hAnsi="Times;Times New Roman"/>
          <w:b/>
          <w:bCs/>
        </w:rPr>
        <w:t>1. CONDITIONS</w:t>
      </w:r>
    </w:p>
    <w:p>
      <w:pPr>
        <w:pStyle w:val="Default"/>
        <w:jc w:val="both"/>
        <w:rPr>
          <w:rFonts w:ascii="Times;Times New Roman" w:hAnsi="Times;Times New Roman" w:cs="Times;Times New Roman"/>
        </w:rPr>
      </w:pPr>
      <w:r>
        <w:rPr>
          <w:rFonts w:cs="Times;Times New Roman" w:ascii="Times;Times New Roman" w:hAnsi="Times;Times New Roman"/>
        </w:rPr>
        <w:t>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retroactive to February 25, 2025.</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2. SCOPE OF SERVICES AND ATTORNEY’S DUTIES</w:t>
      </w:r>
    </w:p>
    <w:p>
      <w:pPr>
        <w:pStyle w:val="Default"/>
        <w:jc w:val="both"/>
        <w:rPr>
          <w:rFonts w:ascii="Times;Times New Roman" w:hAnsi="Times;Times New Roman" w:cs="Times;Times New Roman"/>
        </w:rPr>
      </w:pPr>
      <w:r>
        <w:rPr>
          <w:rFonts w:cs="Times;Times New Roman" w:ascii="Times;Times New Roman" w:hAnsi="Times;Times New Roman"/>
        </w:rPr>
        <w:t xml:space="preserve">Client hires Attorney to provide legal services in the following matter: </w:t>
      </w:r>
      <w:r>
        <w:rPr>
          <w:rFonts w:cs="Times;Times New Roman" w:ascii="Times;Times New Roman" w:hAnsi="Times;Times New Roman"/>
          <w:b/>
          <w:bCs/>
        </w:rPr>
        <w:t>Administration of the Lynda Rimbach-Erreca Family Trust.</w:t>
      </w:r>
      <w:r>
        <w:rPr>
          <w:rFonts w:cs="Times;Times New Roman" w:ascii="Times;Times New Roman" w:hAnsi="Times;Times New Roman"/>
        </w:rPr>
        <w:t xml:space="preserve"> Attorney will take reasonable steps to keep Client informed of progress and to respond to Client’s inquiries. This Agreement does not cover litigation services of any kind, whether in court, arbitration, administrative hearings, or government agency hearings. A separate written agreement for these services or </w:t>
      </w:r>
      <w:r>
        <w:rPr>
          <w:rFonts w:cs="Times;Times New Roman" w:ascii="Times;Times New Roman" w:hAnsi="Times;Times New Roman"/>
          <w:color w:val="000000"/>
        </w:rPr>
        <w:t>s</w:t>
      </w:r>
      <w:r>
        <w:rPr>
          <w:rFonts w:cs="Times;Times New Roman" w:ascii="Times;Times New Roman" w:hAnsi="Times;Times New Roman"/>
        </w:rPr>
        <w:t>ervices in any other matter not described above will be required.</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3. CLIENT’S DUTIES</w:t>
      </w:r>
    </w:p>
    <w:p>
      <w:pPr>
        <w:pStyle w:val="Normal"/>
        <w:jc w:val="both"/>
        <w:rPr>
          <w:rFonts w:ascii="Times;Times New Roman" w:hAnsi="Times;Times New Roman" w:cs="Times;Times New Roman"/>
          <w:szCs w:val="24"/>
        </w:rPr>
      </w:pPr>
      <w:r>
        <w:rPr>
          <w:rFonts w:cs="Times;Times New Roman" w:ascii="Times;Times New Roman" w:hAnsi="Times;Times New Roman"/>
          <w:szCs w:val="24"/>
        </w:rPr>
        <w:t>Client agrees to be truthful with Attorney and not to withhold information,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4. DEPOSIT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 xml:space="preserve">Client agrees to pay Attorney an initial deposit of </w:t>
      </w:r>
      <w:r>
        <w:rPr>
          <w:rFonts w:cs="TimesNewRomanPSMT;Times New Roman" w:ascii="Times;Times New Roman" w:hAnsi="Times;Times New Roman"/>
          <w:b/>
          <w:bCs/>
          <w:szCs w:val="24"/>
        </w:rPr>
        <w:t>$2,500.00 (Twenty Five hundred Dollars),</w:t>
      </w:r>
      <w:r>
        <w:rPr>
          <w:rFonts w:cs="TimesNewRomanPSMT;Times New Roman" w:ascii="Times;Times New Roman" w:hAnsi="Times;Times New Roman"/>
          <w:szCs w:val="24"/>
        </w:rPr>
        <w:t xml:space="preserve"> which will be deemed an advance deposit for costs to be incurred in this matter. The hourly charges and costs will be charged against the Deposit. The initial Deposit, as well as any future deposit, will be held in Attorney’s Client Trust Account. Client authorizes Attorney to use that deposit to pay the fees and other charges. Client acknowledges that the deposit is not an estimate of total fees and costs to be charged by Attorney, but merely an advance.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Client agrees that Attorney’s right to recover fees and costs from the Deposit or any subsequent deposit held in Attorney’s Client Trust Account becomes fixed 10 [Ten] days after the date a bill is sent to Client. Client authorizes Attorney to withdraw the funds from Attorney’s Client Trust Account to pay Attorneys’ fees and costs 10 [ten] calendar days after the date a bill is sent to Client. If Attorney receives a written objection from Client within 10 [days of sending the bill, Attorney’s right to recover the amount that is identified in the objection will be deemed to be disputed, and Attorney will not withdraw the disputed fees and/or costs from the Client Trust Account until the dispute is resolved. If Attorney receives an objection from Client more than 10 [TEN] days after the date the bill is sent and after the funds have been withdrawn, Attorney shall not be required to redeposit the disputed fees and/or costs into the Client Trust Account during the pendency of the dispute.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MT;Times New Roman" w:ascii="Times;Times New Roman" w:hAnsi="Times;Times New Roman"/>
          <w:szCs w:val="24"/>
        </w:rPr>
        <w:t>Client agrees to pay all deposits after the initial deposit within 10 [TEN] days of Attorney’s demand. In the event there is any money from any deposit remaining in Attorney’s Client Trust Account after Attorney’s final bill is satisfied, that money will be promptly refunded to Client.</w:t>
      </w:r>
    </w:p>
    <w:p>
      <w:pPr>
        <w:pStyle w:val="Normal"/>
        <w:jc w:val="both"/>
        <w:rPr>
          <w:rFonts w:ascii="Times;Times New Roman" w:hAnsi="Times;Times New Roman" w:cs="TimesNewRomanPSMT;Times New Roman"/>
          <w:szCs w:val="24"/>
        </w:rPr>
      </w:pPr>
      <w:r>
        <w:rPr>
          <w:rFonts w:cs="TimesNewRomanPSMT;Times New Roman" w:ascii="Times;Times New Roman" w:hAnsi="Times;Times New Roman"/>
          <w:szCs w:val="24"/>
        </w:rPr>
        <w:t>Whenever the deposit is exhausted, Attorney reserves the right to demand further deposits, each up to a maximum of $1,500.00 [One thousand Five hundred] .</w:t>
      </w:r>
    </w:p>
    <w:p>
      <w:pPr>
        <w:pStyle w:val="Normal"/>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5. LEGAL FEES AND BILLING PRACTICES IF THE FEES ARE NOT STATUTORY FEES </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t>Client agrees to pay by the hour at Attorney’s rates as set forth below for all time spent on Client’s matter by Attorney and Attorney’s legal personnel. Current hourly rates for legal personnel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Senior partners  $495.00/hour</w:t>
      </w:r>
    </w:p>
    <w:p>
      <w:pPr>
        <w:pStyle w:val="Normal"/>
        <w:widowControl w:val="false"/>
        <w:autoSpaceDE w:val="false"/>
        <w:jc w:val="both"/>
        <w:rPr/>
      </w:pPr>
      <w:r>
        <w:rPr>
          <w:rFonts w:cs="TimesNewRomanPS-BoldMT" w:ascii="Times;Times New Roman" w:hAnsi="Times;Times New Roman"/>
          <w:szCs w:val="24"/>
        </w:rPr>
        <w:t>Associates         $295.00/hour</w:t>
      </w:r>
    </w:p>
    <w:p>
      <w:pPr>
        <w:pStyle w:val="Normal"/>
        <w:jc w:val="both"/>
        <w:rPr/>
      </w:pPr>
      <w:r>
        <w:rPr>
          <w:rFonts w:cs="TimesNewRomanPS-BoldMT" w:ascii="Times;Times New Roman" w:hAnsi="Times;Times New Roman"/>
          <w:szCs w:val="24"/>
        </w:rPr>
        <w:t>Paralegals          $175.00/hour</w:t>
      </w:r>
    </w:p>
    <w:p>
      <w:pPr>
        <w:pStyle w:val="Normal"/>
        <w:jc w:val="both"/>
        <w:rPr/>
      </w:pPr>
      <w:r>
        <w:rPr>
          <w:rFonts w:cs="Times;Times New Roman" w:ascii="Times;Times New Roman" w:hAnsi="Times;Times New Roman"/>
          <w:szCs w:val="24"/>
        </w:rPr>
        <w:t>Law clerks         $95.00/hour</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rPr>
        <w:t>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pPr>
      <w:r>
        <w:rPr>
          <w:rFonts w:cs="Times;Times New Roman" w:ascii="Times;Times New Roman" w:hAnsi="Times;Times New Roman"/>
        </w:rPr>
        <w:t>The time charged will include, but is not limited to, the time Attorney spends on telephone calls, e-mails and other electronic communications relating to Client’s matter, including calls and e-mails with Client and other parties and attorneys.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or other proceeding, each will charge for the time spent. Time is billed in minimum increments of one-tenth (.1) of an hour. Attorney will charge for waiting time and for travel time, both local and out of town.</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jc w:val="both"/>
        <w:rPr>
          <w:rFonts w:ascii="Times;Times New Roman" w:hAnsi="Times;Times New Roman" w:cs="Times;Times New Roman"/>
          <w:szCs w:val="24"/>
        </w:rPr>
      </w:pPr>
      <w:r>
        <w:rPr>
          <w:rFonts w:cs="Times;Times New Roman" w:ascii="Times;Times New Roman" w:hAnsi="Times;Times New Roman"/>
          <w:b/>
          <w:szCs w:val="24"/>
        </w:rPr>
        <w:t>6.</w:t>
      </w:r>
      <w:r>
        <w:rPr>
          <w:rFonts w:cs="Times;Times New Roman" w:ascii="Times;Times New Roman" w:hAnsi="Times;Times New Roman"/>
          <w:szCs w:val="24"/>
        </w:rPr>
        <w:t xml:space="preserve"> </w:t>
      </w:r>
      <w:r>
        <w:rPr>
          <w:rFonts w:cs="Times;Times New Roman" w:ascii="Times;Times New Roman" w:hAnsi="Times;Times New Roman"/>
          <w:b/>
          <w:bCs/>
          <w:szCs w:val="24"/>
        </w:rPr>
        <w:t>COSTS AND OTHER CHARGES</w:t>
      </w:r>
    </w:p>
    <w:p>
      <w:pPr>
        <w:pStyle w:val="Default"/>
        <w:spacing w:before="0" w:after="207"/>
        <w:jc w:val="both"/>
        <w:rPr/>
      </w:pPr>
      <w:r>
        <w:rPr>
          <w:rFonts w:cs="Times;Times New Roman" w:ascii="Times;Times New Roman" w:hAnsi="Times;Times New Roman"/>
        </w:rPr>
        <w:t xml:space="preserve">(a) Attorney will incur various costs and expenses in performing legal services under this Agreement. Client agrees to pay for all costs, disbursements and expenses in addition to the hourly fees. The costs and expenses commonly include notary fees, long distance telephone charges, messenger and other delivery fees, postage, outside photocopying and other reproduction costs, travel costs including parking, mileage, transportation, meals and hotel costs, investigation expenses, translator/interpreter fees, consultants’ fees and/or special master fees and other similar items. The foregoing external </w:t>
      </w:r>
      <w:r>
        <w:rPr>
          <w:rFonts w:cs="Times;Times New Roman" w:ascii="Times;Times New Roman" w:hAnsi="Times;Times New Roman"/>
          <w:color w:val="000000"/>
        </w:rPr>
        <w:t>c</w:t>
      </w:r>
      <w:r>
        <w:rPr>
          <w:rFonts w:cs="Times;Times New Roman" w:ascii="Times;Times New Roman" w:hAnsi="Times;Times New Roman"/>
        </w:rPr>
        <w:t xml:space="preserve">osts and expenses will be charged at Attorney’s cost. Internal charges are billed at the following rates: (1) mileage – IRS Standard Mileage Rate; (2) in-house printing and photocopying – [25] [cents per page; (3) facsimile charges – [25] cents per page; (4) postage at costs; and (5) computerized legal research at cost. </w:t>
      </w:r>
    </w:p>
    <w:p>
      <w:pPr>
        <w:pStyle w:val="Default"/>
        <w:spacing w:before="0" w:after="207"/>
        <w:jc w:val="both"/>
        <w:rPr/>
      </w:pPr>
      <w:r>
        <w:rPr>
          <w:rFonts w:cs="Times;Times New Roman" w:ascii="Times;Times New Roman" w:hAnsi="Times;Times New Roman"/>
        </w:rPr>
        <w:t xml:space="preserve">(b) Out-of-town travel. Client agrees to pay transportation, meals, lodging and all other costs of any necessary out-of-town travel by Attorney and Attorney’s personnel. Client will also be charged 50% of the hourly rates for the time legal personnel spend traveling. </w:t>
      </w:r>
    </w:p>
    <w:p>
      <w:pPr>
        <w:pStyle w:val="Default"/>
        <w:spacing w:before="0" w:after="207"/>
        <w:jc w:val="both"/>
        <w:rPr>
          <w:rFonts w:ascii="Times;Times New Roman" w:hAnsi="Times;Times New Roman" w:cs="Times;Times New Roman"/>
        </w:rPr>
      </w:pPr>
      <w:r>
        <w:rPr>
          <w:rFonts w:cs="Times;Times New Roman" w:ascii="Times;Times New Roman" w:hAnsi="Times;Times New Roman"/>
        </w:rPr>
        <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
      </w:r>
    </w:p>
    <w:p>
      <w:pPr>
        <w:pStyle w:val="Default"/>
        <w:jc w:val="both"/>
        <w:rPr/>
      </w:pPr>
      <w:r>
        <w:rPr>
          <w:rFonts w:cs="Times;Times New Roman" w:ascii="Times;Times New Roman" w:hAnsi="Times;Times New Roman"/>
        </w:rPr>
        <w:t xml:space="preserve">(d) Attorney will obtain Client’s consent before incurring any costs in excess of $500.00. </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7. BILLS</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t>Attorney will send Client periodic bills for fees and costs incurred. Each bill will be payable within [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w:t>
      </w:r>
      <w:r>
        <w:rPr>
          <w:rFonts w:cs="Times;Times New Roman" w:ascii="Times;Times New Roman" w:hAnsi="Times;Times New Roman"/>
          <w:b/>
          <w:bCs/>
          <w:szCs w:val="24"/>
        </w:rPr>
        <w:t>r</w:t>
      </w:r>
      <w:r>
        <w:rPr>
          <w:rFonts w:cs="Times;Times New Roman" w:ascii="Times;Times New Roman" w:hAnsi="Times;Times New Roman"/>
          <w:szCs w:val="24"/>
        </w:rPr>
        <w:t>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8. </w:t>
      </w:r>
      <w:r>
        <w:rPr>
          <w:rFonts w:cs="Times;Times New Roman" w:ascii="Times;Times New Roman" w:hAnsi="Times;Times New Roman"/>
          <w:b/>
          <w:bCs/>
          <w:szCs w:val="24"/>
        </w:rPr>
        <w:t>CLIENT APPROVAL NECESSARY FOR SETTLEMENT</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t>Attorney will not make any settlement or compromise of any nature of any of Client’s claims without Client’s prior approval. Client retains the absolute right to accept or reject any settlement.</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9. DISCHARGE AND WITHDRAWAL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10. CONCLUSION OF SERVICES</w:t>
      </w:r>
    </w:p>
    <w:p>
      <w:pPr>
        <w:pStyle w:val="Normal"/>
        <w:widowControl w:val="false"/>
        <w:autoSpaceDE w:val="false"/>
        <w:jc w:val="both"/>
        <w:rPr/>
      </w:pPr>
      <w:r>
        <w:rPr>
          <w:rFonts w:cs="TimesNewRomanPS-BoldMT" w:ascii="Times;Times New Roman" w:hAnsi="Times;Times New Roman"/>
          <w:szCs w:val="24"/>
        </w:rPr>
        <w:t>When Attorney’s services conclude, whether by completing the services covered by this Agreement, or by discharge or withdrawal, all unpaid charges for fees or costs will be due and payable immediately.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Five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agreement may provide for Client to bear the cost of maintaining the file. In the event Client requests that Attorney transfer possession of Client’s case file to Client or a third party, Attorney is authorized to retain copies of the case file. The case file includes Client papers and property as defined in Rule 3-700(D)(1) of the California Rules of Professional Conduct.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11. DISCLAIMER OF GUARANTEE AND ESTIMATES</w:t>
      </w:r>
    </w:p>
    <w:p>
      <w:pPr>
        <w:pStyle w:val="Normal"/>
        <w:widowControl w:val="false"/>
        <w:autoSpaceDE w:val="false"/>
        <w:jc w:val="both"/>
        <w:rPr/>
      </w:pPr>
      <w:r>
        <w:rPr>
          <w:rFonts w:cs="TimesNewRomanPS-BoldMT" w:ascii="Times;Times New Roman" w:hAnsi="Times;Times New Roman"/>
          <w:szCs w:val="24"/>
        </w:rPr>
        <w:t xml:space="preserve">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presentation of a flat fee and will not be a limitation on fees or a guarantee that fees and </w:t>
      </w:r>
      <w:r>
        <w:rPr>
          <w:rFonts w:cs="Times;Times New Roman" w:ascii="Times;Times New Roman" w:hAnsi="Times;Times New Roman"/>
          <w:szCs w:val="24"/>
        </w:rPr>
        <w:t>costs will not exceed the amount of the deposit or estimate. Actual fees may vary significantly from estimates given.</w:t>
      </w:r>
    </w:p>
    <w:p>
      <w:pPr>
        <w:pStyle w:val="Normal"/>
        <w:widowControl w:val="false"/>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12. PROFESSIONAL LIABILITY INSURANCE DISCLOSURE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Pursuant to California Rule of Professional Conduct 3-410, I am informing you in writing that I have  professional liability insurance.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13. NO TAX ADVICE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14. ENTIRE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contains the entire agreement of the parties. No other agreement, statement, or promise made on or before the effective date of this Agreement will be binding on the parties.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15. SEVERABILITY IN EVENT OF PARTIAL INVALIDITY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If any provision of this Agreement is held in whole or in part to be unenforceable for any reason, the remainder of that provision and of the entire Agreement will be severable and remain in effect.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16. MODIFICATION BY SUBSEQUENT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may be modified by subsequent agreement of the parties only by an instrument in writing signed by both of them.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17. EFFECTIVE DATE</w:t>
      </w:r>
    </w:p>
    <w:p>
      <w:pPr>
        <w:pStyle w:val="Normal"/>
        <w:widowControl w:val="false"/>
        <w:autoSpaceDE w:val="false"/>
        <w:jc w:val="both"/>
        <w:rPr>
          <w:rFonts w:ascii="Times;Times New Roman" w:hAnsi="Times;Times New Roman" w:cs="Times;Times New Roman"/>
          <w:szCs w:val="24"/>
        </w:rPr>
      </w:pPr>
      <w:r>
        <w:rPr>
          <w:rFonts w:cs="TimesNewRomanPS-BoldMT" w:ascii="Times;Times New Roman" w:hAnsi="Times;Times New Roman"/>
          <w:szCs w:val="24"/>
        </w:rPr>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BodyText"/>
        <w:rPr>
          <w:rFonts w:ascii="Times;Times New Roman" w:hAnsi="Times;Times New Roman" w:cs="Times;Times New Roman"/>
          <w:b/>
          <w:bCs/>
          <w:szCs w:val="24"/>
        </w:rPr>
      </w:pPr>
      <w:r>
        <w:rPr>
          <w:rFonts w:cs="Times;Times New Roman" w:ascii="Times;Times New Roman" w:hAnsi="Times;Times New Roman"/>
          <w:b/>
          <w:bCs/>
          <w:szCs w:val="24"/>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bCs/>
          <w:szCs w:val="24"/>
        </w:rPr>
      </w:pPr>
      <w:r>
        <w:rPr>
          <w:rFonts w:cs="Times;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ab/>
        <w:tab/>
        <w:tab/>
        <w:tab/>
        <w:tab/>
        <w:tab/>
        <w:tab/>
        <w:t xml:space="preserve">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szCs w:val="24"/>
        </w:rPr>
      </w:pPr>
      <w:r>
        <w:rPr>
          <w:rFonts w:cs="Times;Times New Roman" w:ascii="Times;Times New Roman" w:hAnsi="Times;Times New Roman"/>
          <w:b/>
          <w:szCs w:val="24"/>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b/>
          <w:szCs w:val="24"/>
        </w:rPr>
      </w:pPr>
      <w:r>
        <w:rPr>
          <w:rFonts w:cs="Times;Times New Roman" w:ascii="Times;Times New Roman" w:hAnsi="Times;Times New Roman"/>
          <w:b/>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Times;Times New Roman" w:ascii="Times;Times New Roman" w:hAnsi="Times;Times New Roman"/>
          <w:szCs w:val="24"/>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rFonts w:ascii="Times;Times New Roman" w:hAnsi="Times;Times New Roman" w:cs="Times;Times New Roman"/>
          <w:szCs w:val="24"/>
        </w:rPr>
      </w:pPr>
      <w:r>
        <w:rPr>
          <w:rFonts w:cs="Times;Times New Roman" w:ascii="Times;Times New Roman" w:hAnsi="Times;Times New Roman"/>
          <w:szCs w:val="24"/>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szCs w:val="24"/>
        </w:rPr>
      </w:pPr>
      <w:r>
        <w:rPr>
          <w:rFonts w:cs="Times;Times New Roman" w:ascii="Times;Times New Roman" w:hAnsi="Times;Times New Roman"/>
          <w:szCs w:val="24"/>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szCs w:val="24"/>
        </w:rPr>
        <w:tab/>
        <w:t>ALL CHECKS RETURNED BY THE BANK ARE SUBJECT TO A $55.00 SERVICE CHARGE</w:t>
      </w:r>
      <w:r>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8"/>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2025-02-13T13:58:00Z</dcterms:created>
  <dc:creator>Andrew H. Griffin,III</dc:creator>
  <dc:description/>
  <cp:keywords/>
  <dc:language>en-US</dc:language>
  <cp:lastModifiedBy>Andrew H. Griffin, III Attorney</cp:lastModifiedBy>
  <cp:lastPrinted>2024-05-10T02:37:00Z</cp:lastPrinted>
  <dcterms:modified xsi:type="dcterms:W3CDTF">2025-02-25T16:26:00Z</dcterms:modified>
  <cp:revision>3</cp:revision>
  <dc:subject/>
  <dc:title>Law Offices of</dc:title>
</cp:coreProperties>
</file>