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end="720"/>
        <w:jc w:val="both"/>
        <w:rPr>
          <w:rFonts w:ascii="Times;Times New Roman" w:hAnsi="Times;Times New Roman" w:cs="Times;Times New Roman"/>
          <w:lang w:val="en-US" w:eastAsia="en-US"/>
        </w:rPr>
      </w:pPr>
      <w:r>
        <w:rPr>
          <w:rFonts w:cs="Times;Times New Roman" w:ascii="Times;Times New Roman" w:hAnsi="Times;Times New Roman"/>
          <w:lang w:val="en-US" w:eastAsia="en-US"/>
        </w:rPr>
        <w:drawing>
          <wp:anchor distT="0" distB="0" distL="114935" distR="114935" simplePos="0" relativeHeight="2" behindDoc="1" locked="0" layoutInCell="0" allowOverlap="1">
            <wp:simplePos x="0" y="0"/>
            <wp:positionH relativeFrom="margin">
              <wp:posOffset>-694690</wp:posOffset>
            </wp:positionH>
            <wp:positionV relativeFrom="margin">
              <wp:posOffset>-153035</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Heading1"/>
        <w:ind w:hanging="0" w:start="0"/>
        <w:rPr>
          <w:rFonts w:ascii="Times;Times New Roman" w:hAnsi="Times;Times New Roman" w:cs="Times;Times New Roman"/>
          <w:b w:val="false"/>
        </w:rPr>
      </w:pPr>
      <w:r>
        <w:rPr>
          <w:rFonts w:cs="Times;Times New Roman" w:ascii="Times;Times New Roman" w:hAnsi="Times;Times New Roman"/>
          <w:b w:val="false"/>
        </w:rPr>
        <w:fldChar w:fldCharType="begin"/>
      </w:r>
      <w:r>
        <w:rPr>
          <w:rFonts w:cs="Times;Times New Roman" w:ascii="Times;Times New Roman" w:hAnsi="Times;Times New Roman"/>
          <w:b w:val="false"/>
        </w:rPr>
        <w:instrText xml:space="preserve"> DATE \@"MMMM\ d', 'yyyy" </w:instrText>
      </w:r>
      <w:r>
        <w:rPr>
          <w:rFonts w:cs="Times;Times New Roman" w:ascii="Times;Times New Roman" w:hAnsi="Times;Times New Roman"/>
          <w:b w:val="false"/>
        </w:rPr>
        <w:fldChar w:fldCharType="separate"/>
      </w:r>
      <w:r>
        <w:rPr>
          <w:rFonts w:cs="Times;Times New Roman" w:ascii="Times;Times New Roman" w:hAnsi="Times;Times New Roman"/>
          <w:b w:val="false"/>
        </w:rPr>
        <w:t>April 7, 2026</w:t>
      </w:r>
      <w:r>
        <w:rPr>
          <w:rFonts w:cs="Times;Times New Roman" w:ascii="Times;Times New Roman" w:hAnsi="Times;Times New Roman"/>
          <w:b w:val="false"/>
        </w:rPr>
        <w:fldChar w:fldCharType="end"/>
      </w:r>
    </w:p>
    <w:p>
      <w:pPr>
        <w:pStyle w:val="Heading1"/>
        <w:ind w:hanging="0" w:start="0"/>
        <w:rPr/>
      </w:pPr>
      <w:r>
        <w:rPr/>
        <w:t>ATTORNEY-CLIENT FEE AGREEMENT</w:t>
      </w:r>
    </w:p>
    <w:p>
      <w:pPr>
        <w:pStyle w:val="Default"/>
        <w:rPr>
          <w:rFonts w:ascii="Times;Times New Roman" w:hAnsi="Times;Times New Roman" w:cs="Times;Times New Roman"/>
        </w:rPr>
      </w:pPr>
      <w:r>
        <w:rPr>
          <w:rFonts w:cs="Times;Times New Roman" w:ascii="Times;Times New Roman" w:hAnsi="Times;Times New Roman"/>
        </w:rPr>
      </w:r>
    </w:p>
    <w:p>
      <w:pPr>
        <w:pStyle w:val="Normal"/>
        <w:jc w:val="both"/>
        <w:rPr>
          <w:rFonts w:ascii="Times;Times New Roman" w:hAnsi="Times;Times New Roman" w:cs="Times;Times New Roman"/>
        </w:rPr>
      </w:pPr>
      <w:r>
        <w:rPr>
          <w:rFonts w:cs="Times;Times New Roman" w:ascii="Times;Times New Roman" w:hAnsi="Times;Times New Roman"/>
          <w:b/>
        </w:rPr>
        <w:t xml:space="preserve">Law Office of Andrew H. Griffin, III, APC </w:t>
      </w:r>
      <w:r>
        <w:rPr>
          <w:rFonts w:cs="Times;Times New Roman" w:ascii="Times;Times New Roman" w:hAnsi="Times;Times New Roman"/>
        </w:rPr>
        <w:t xml:space="preserve">(“Attorney”), and Jacqueline O’Leary(“Client”), hereby agree that Attorney will provide legal services to Client on the terms set forth below. </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1. CONDITIONS</w:t>
      </w:r>
    </w:p>
    <w:p>
      <w:pPr>
        <w:pStyle w:val="Default"/>
        <w:jc w:val="both"/>
        <w:rPr>
          <w:rFonts w:ascii="Times;Times New Roman" w:hAnsi="Times;Times New Roman" w:cs="TimesNewRomanPS-BoldMT"/>
        </w:rPr>
      </w:pPr>
      <w:r>
        <w:rPr>
          <w:rFonts w:cs="Times;Times New Roman" w:ascii="Times;Times New Roman" w:hAnsi="Times;Times New Roman"/>
        </w:rPr>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
      </w:r>
      <w:r>
        <w:rPr>
          <w:rFonts w:cs="TimesNewRomanPS-BoldMT" w:ascii="Times;Times New Roman" w:hAnsi="Times;Times New Roman"/>
        </w:rPr>
        <w:fldChar w:fldCharType="begin"/>
      </w:r>
      <w:r>
        <w:rPr>
          <w:rFonts w:cs="TimesNewRomanPS-BoldMT" w:ascii="Times;Times New Roman" w:hAnsi="Times;Times New Roman"/>
        </w:rPr>
        <w:instrText xml:space="preserve"> DATE \@"MMMM\ d', 'yyyy" </w:instrText>
      </w:r>
      <w:r>
        <w:rPr>
          <w:rFonts w:cs="TimesNewRomanPS-BoldMT" w:ascii="Times;Times New Roman" w:hAnsi="Times;Times New Roman"/>
        </w:rPr>
        <w:fldChar w:fldCharType="separate"/>
      </w:r>
      <w:r>
        <w:rPr>
          <w:rFonts w:cs="TimesNewRomanPS-BoldMT" w:ascii="Times;Times New Roman" w:hAnsi="Times;Times New Roman"/>
        </w:rPr>
        <w:t>April 7, 2026</w:t>
      </w:r>
      <w:r>
        <w:rPr>
          <w:rFonts w:cs="TimesNewRomanPS-BoldMT" w:ascii="Times;Times New Roman" w:hAnsi="Times;Times New Roman"/>
        </w:rPr>
        <w:fldChar w:fldCharType="end"/>
      </w:r>
      <w:r>
        <w:rPr>
          <w:rFonts w:cs="TimesNewRomanPS-BoldMT" w:ascii="Times;Times New Roman" w:hAnsi="Times;Times New Roman"/>
        </w:rPr>
        <w:t>.</w:t>
      </w:r>
    </w:p>
    <w:p>
      <w:pPr>
        <w:pStyle w:val="Default"/>
        <w:jc w:val="both"/>
        <w:rPr>
          <w:rFonts w:ascii="Times;Times New Roman" w:hAnsi="Times;Times New Roman" w:cs="TimesNewRomanPS-BoldMT"/>
        </w:rPr>
      </w:pPr>
      <w:r>
        <w:rPr>
          <w:rFonts w:cs="TimesNewRomanPS-BoldMT"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2. SCOPE OF SERVICES AND ATTORNEY’S DUTIES</w:t>
      </w:r>
    </w:p>
    <w:p>
      <w:pPr>
        <w:pStyle w:val="Normal"/>
        <w:jc w:val="both"/>
        <w:rPr>
          <w:rFonts w:ascii="Times;Times New Roman" w:hAnsi="Times;Times New Roman" w:cs="Times;Times New Roman"/>
          <w:szCs w:val="24"/>
          <w:u w:val="single"/>
        </w:rPr>
      </w:pPr>
      <w:r>
        <w:rPr>
          <w:rFonts w:cs="Times;Times New Roman" w:ascii="Times;Times New Roman" w:hAnsi="Times;Times New Roman"/>
        </w:rPr>
        <w:t xml:space="preserve">Client hires Attorney to provide legal services in the following matter: </w:t>
      </w:r>
      <w:r>
        <w:rPr>
          <w:rFonts w:cs="Times;Times New Roman" w:ascii="Times;Times New Roman" w:hAnsi="Times;Times New Roman"/>
          <w:b/>
          <w:bCs/>
          <w:u w:val="single"/>
        </w:rPr>
        <w:t>The defense of the Temporary Restraining Order by Thomas O’Leary.</w:t>
      </w:r>
      <w:r>
        <w:rPr>
          <w:rFonts w:cs="Arial" w:ascii="Times;Times New Roman" w:hAnsi="Times;Times New Roman"/>
          <w:i/>
          <w:color w:val="000000"/>
          <w:szCs w:val="24"/>
        </w:rPr>
        <w:t xml:space="preserve"> </w:t>
      </w:r>
      <w:r>
        <w:rPr>
          <w:rFonts w:cs="Times;Times New Roman" w:ascii="Times;Times New Roman" w:hAnsi="Times;Times New Roman"/>
        </w:rPr>
        <w:t>Attorney will provide those legal services reasonably required to represent Client. Attorney will take reasonable steps to keep Client informed of progress and to respond to Client’s inquiries. If a court action is filed, Attorney will represent Client through trial consisting of two hours or less.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
      </w:r>
    </w:p>
    <w:p>
      <w:pPr>
        <w:pStyle w:val="Default"/>
        <w:jc w:val="both"/>
        <w:rPr>
          <w:rFonts w:ascii="Times;Times New Roman" w:hAnsi="Times;Times New Roman" w:cs="Times;Times New Roman"/>
          <w:szCs w:val="24"/>
          <w:u w:val="single"/>
        </w:rPr>
      </w:pPr>
      <w:r>
        <w:rPr>
          <w:rFonts w:cs="Times;Times New Roman" w:ascii="Times;Times New Roman" w:hAnsi="Times;Times New Roman"/>
          <w:szCs w:val="24"/>
          <w:u w:val="single"/>
        </w:rPr>
      </w:r>
    </w:p>
    <w:p>
      <w:pPr>
        <w:pStyle w:val="Default"/>
        <w:jc w:val="both"/>
        <w:rPr>
          <w:rFonts w:ascii="Times;Times New Roman" w:hAnsi="Times;Times New Roman" w:cs="Times;Times New Roman"/>
        </w:rPr>
      </w:pPr>
      <w:r>
        <w:rPr>
          <w:rFonts w:cs="Times;Times New Roman" w:ascii="Times;Times New Roman" w:hAnsi="Times;Times New Roman"/>
          <w:b/>
          <w:bCs/>
        </w:rPr>
        <w:t>3. CLIENT’S DUTIES</w:t>
      </w:r>
    </w:p>
    <w:p>
      <w:pPr>
        <w:pStyle w:val="Normal"/>
        <w:jc w:val="both"/>
        <w:rPr/>
      </w:pPr>
      <w:r>
        <w:rPr>
          <w:rFonts w:cs="Times;Times New Roman" w:ascii="Times;Times New Roman" w:hAnsi="Times;Times New Roman"/>
          <w:szCs w:val="24"/>
        </w:rPr>
        <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4. DEPOSIT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agrees to pay Attorney an </w:t>
      </w:r>
      <w:r>
        <w:rPr>
          <w:rFonts w:cs="TimesNewRomanPS-BoldMT" w:ascii="Times;Times New Roman" w:hAnsi="Times;Times New Roman"/>
          <w:bCs/>
          <w:szCs w:val="24"/>
        </w:rPr>
        <w:t>initial deposit of $2,500.00 by October 24, 2025,</w:t>
      </w:r>
      <w:r>
        <w:rPr>
          <w:rFonts w:cs="TimesNewRomanPS-BoldMT" w:ascii="Times;Times New Roman" w:hAnsi="Times;Times New Roman"/>
          <w:szCs w:val="24"/>
        </w:rPr>
        <w:t xml:space="preserve"> which will be deemed an advance deposit for fees and costs to be incurred in this matter. The hourly charges and costs will be charged against the Deposit. 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Client has the right to require the fee be placed in trust until earned, and if representation is terminated before the services are fully rendered, the client is entitled to a refund of the unearned portion.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that Attorney’s right to recover fees and costs from the Deposit or any subsequent deposit held in the Attorney’s Client Trust  or Operations Account becomes fixed 10 days after the date a bill is sent to Client. Client authorizes Attorney to withdraw the funds from Attorney’s Client Trust Account to pay Attorney’s fees and costs 10 calendar days after the date a bill is sent to Client. If Attorney receives a written objection from Client within 10 days of sending the bill, Attorney’s right to withdraw the amount that is identified in the objection shall be deemed to be disputed, and Attorney will not withdraw the disputed fees and/or costs from the Client Trust Account until the dispute is resolved. If Attorney receives an objection from Client more than 15 days after the date the bill is sent and after the funds have been withdrawn, Attorney will not be required to redeposit the disputed fees and/or costs into the Client Trust Account during the pendency of the dispute.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to pay all deposits after the initial deposit within 10 days of Attorney’s demand. In the event there is any money from any deposit remaining in Attorney’s Client Trust Account after Attorney’s final bill is satisfied, that money will be promptly refunded to Client.</w:t>
      </w:r>
    </w:p>
    <w:p>
      <w:pPr>
        <w:pStyle w:val="Normal"/>
        <w:jc w:val="both"/>
        <w:rPr/>
      </w:pPr>
      <w:r>
        <w:rPr>
          <w:rFonts w:cs="TimesNewRomanPS-BoldMT" w:ascii="Times;Times New Roman" w:hAnsi="Times;Times New Roman"/>
          <w:szCs w:val="24"/>
        </w:rPr>
        <w:t>Whenever the deposit is exhausted, Attorney reserves the right to demand further deposits, each up to a maximum of $2,500.00 at any time before a trial or arbitration date is set. Once a trial or arbitration date is set, Client will pay all sums then owing and deposit the Attorney’s fees estimated to be incurred in preparing for and completing the trial or arbitration, as well as the jury fees or arbitration fees, expert witness fees and other costs likely to be assessed. Those sums may exceed the maximum deposit.</w:t>
      </w:r>
    </w:p>
    <w:p>
      <w:pPr>
        <w:pStyle w:val="Normal"/>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5. LEGAL FEES AND BILLING PRACTICES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to pay by the hour at Attorney’s rates as set forth below for all time spent on Client’s matter by Attorney and Attorney’s legal personnel. Current hourly rates for legal personnel are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Senior partners  $495.00/hour</w:t>
      </w:r>
    </w:p>
    <w:p>
      <w:pPr>
        <w:pStyle w:val="Normal"/>
        <w:widowControl w:val="false"/>
        <w:autoSpaceDE w:val="false"/>
        <w:jc w:val="both"/>
        <w:rPr/>
      </w:pPr>
      <w:r>
        <w:rPr>
          <w:rFonts w:cs="TimesNewRomanPS-BoldMT" w:ascii="Times;Times New Roman" w:hAnsi="Times;Times New Roman"/>
          <w:szCs w:val="24"/>
        </w:rPr>
        <w:t>Associates         $295.00/hour</w:t>
      </w:r>
    </w:p>
    <w:p>
      <w:pPr>
        <w:pStyle w:val="Normal"/>
        <w:jc w:val="both"/>
        <w:rPr/>
      </w:pPr>
      <w:r>
        <w:rPr>
          <w:rFonts w:cs="TimesNewRomanPS-BoldMT" w:ascii="Times;Times New Roman" w:hAnsi="Times;Times New Roman"/>
          <w:szCs w:val="24"/>
        </w:rPr>
        <w:t>Paralegals          $195.00/hour</w:t>
      </w:r>
    </w:p>
    <w:p>
      <w:pPr>
        <w:pStyle w:val="Normal"/>
        <w:jc w:val="both"/>
        <w:rPr/>
      </w:pPr>
      <w:r>
        <w:rPr>
          <w:rFonts w:cs="Times;Times New Roman" w:ascii="Times;Times New Roman" w:hAnsi="Times;Times New Roman"/>
          <w:szCs w:val="24"/>
        </w:rPr>
        <w:t>Law clerks         $95.00/hour</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pPr>
      <w:r>
        <w:rPr>
          <w:rFonts w:cs="Times;Times New Roman" w:ascii="Times;Times New Roman" w:hAnsi="Times;Times New Roman"/>
        </w:rPr>
        <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jc w:val="both"/>
        <w:rPr>
          <w:rFonts w:ascii="Times;Times New Roman" w:hAnsi="Times;Times New Roman" w:cs="Times;Times New Roman"/>
          <w:szCs w:val="24"/>
        </w:rPr>
      </w:pPr>
      <w:r>
        <w:rPr>
          <w:rFonts w:cs="Times;Times New Roman" w:ascii="Times;Times New Roman" w:hAnsi="Times;Times New Roman"/>
          <w:szCs w:val="24"/>
        </w:rPr>
        <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jc w:val="both"/>
        <w:rPr>
          <w:rFonts w:ascii="Times;Times New Roman" w:hAnsi="Times;Times New Roman" w:cs="Times;Times New Roman"/>
          <w:szCs w:val="24"/>
        </w:rPr>
      </w:pPr>
      <w:r>
        <w:rPr>
          <w:rFonts w:cs="Times;Times New Roman" w:ascii="Times;Times New Roman" w:hAnsi="Times;Times New Roman"/>
          <w:b/>
          <w:szCs w:val="24"/>
        </w:rPr>
        <w:t>6.</w:t>
      </w:r>
      <w:r>
        <w:rPr>
          <w:rFonts w:cs="Times;Times New Roman" w:ascii="Times;Times New Roman" w:hAnsi="Times;Times New Roman"/>
          <w:szCs w:val="24"/>
        </w:rPr>
        <w:t xml:space="preserve"> </w:t>
      </w:r>
      <w:r>
        <w:rPr>
          <w:rFonts w:cs="Times;Times New Roman" w:ascii="Times;Times New Roman" w:hAnsi="Times;Times New Roman"/>
          <w:b/>
          <w:bCs/>
          <w:szCs w:val="24"/>
        </w:rPr>
        <w:t>COSTS AND OTHER CHARGES</w:t>
      </w:r>
    </w:p>
    <w:p>
      <w:pPr>
        <w:pStyle w:val="Default"/>
        <w:jc w:val="both"/>
        <w:rPr>
          <w:rFonts w:ascii="Times;Times New Roman" w:hAnsi="Times;Times New Roman" w:cs="Times;Times New Roman"/>
        </w:rPr>
      </w:pPr>
      <w:r>
        <w:rPr>
          <w:rFonts w:cs="Times;Times New Roman" w:ascii="Times;Times New Roman" w:hAnsi="Times;Times New Roman"/>
        </w:rPr>
        <w:t xml:space="preserve">(a)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w:t>
      </w:r>
    </w:p>
    <w:p>
      <w:pPr>
        <w:pStyle w:val="Default"/>
        <w:spacing w:before="0" w:after="207"/>
        <w:jc w:val="both"/>
        <w:rPr>
          <w:rFonts w:ascii="Times;Times New Roman" w:hAnsi="Times;Times New Roman" w:cs="Times;Times New Roman"/>
        </w:rPr>
      </w:pPr>
      <w:r>
        <w:rPr>
          <w:rFonts w:cs="Times;Times New Roman" w:ascii="Times;Times New Roman" w:hAnsi="Times;Times New Roman"/>
        </w:rPr>
        <w:t>(b)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$500.00.</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pPr>
      <w:r>
        <w:rPr>
          <w:rFonts w:cs="TimesNewRomanPS-BoldMT" w:ascii="Times;Times New Roman" w:hAnsi="Times;Times New Roman"/>
          <w:b/>
          <w:bCs/>
          <w:szCs w:val="24"/>
        </w:rPr>
        <w:t>7. OTHER FEES AND COSTS</w:t>
      </w:r>
    </w:p>
    <w:p>
      <w:pPr>
        <w:pStyle w:val="Normal"/>
        <w:widowControl w:val="false"/>
        <w:autoSpaceDE w:val="false"/>
        <w:jc w:val="both"/>
        <w:rPr/>
      </w:pPr>
      <w:r>
        <w:rPr>
          <w:rFonts w:cs="TimesNewRomanPS-BoldMT" w:ascii="Times;Times New Roman" w:hAnsi="Times;Times New Roman"/>
          <w:szCs w:val="24"/>
        </w:rPr>
        <w:t>Client understands that if Client’s case proceeds to court action or arbitration, the court may award attorney fees as well as some or all of the type of costs enumerated in Paragraph 6 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8. BILLS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9. CLIENT APPROVAL NECESSARY FOR SETTLEMENT</w:t>
      </w:r>
    </w:p>
    <w:p>
      <w:pPr>
        <w:pStyle w:val="Normal"/>
        <w:widowControl w:val="false"/>
        <w:autoSpaceDE w:val="false"/>
        <w:jc w:val="both"/>
        <w:rPr/>
      </w:pPr>
      <w:r>
        <w:rPr>
          <w:rFonts w:cs="TimesNewRomanPS-BoldMT" w:ascii="Times;Times New Roman" w:hAnsi="Times;Times New Roman"/>
          <w:szCs w:val="24"/>
        </w:rPr>
        <w:t>Attorney will not make any settlement or compromise of any nature of any of Client’s claims without Client’s prior approval. Client retains the absolute right to accept or reject any settlement.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10. DISCHARGE AND WITHDRAWAL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11. CONCLUSION OF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When Attorney’s services conclude, whether by completing the services covered by this Agreement, or by discharge or withdrawal, all unpaid charges for fees or costs will be due and payable immediately.</w:t>
      </w:r>
    </w:p>
    <w:p>
      <w:pPr>
        <w:pStyle w:val="Default"/>
        <w:jc w:val="both"/>
        <w:rPr>
          <w:rFonts w:ascii="Times;Times New Roman" w:hAnsi="Times;Times New Roman" w:cs="Times;Times New Roman"/>
        </w:rPr>
      </w:pPr>
      <w:r>
        <w:rPr>
          <w:rFonts w:cs="TimesNewRomanPS-BoldMT" w:ascii="Times;Times New Roman" w:hAnsi="Times;Times New Roman"/>
        </w:rPr>
        <w:t xml:space="preserve">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w:t>
      </w:r>
      <w:r>
        <w:rPr>
          <w:rFonts w:cs="Times;Times New Roman" w:ascii="Times;Times New Roman" w:hAnsi="Times;Times New Roman"/>
        </w:rPr>
        <w:t>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pPr>
      <w:r>
        <w:rPr>
          <w:rFonts w:cs="TimesNewRomanPS-BoldMT" w:ascii="Times;Times New Roman" w:hAnsi="Times;Times New Roman"/>
          <w:b/>
          <w:bCs/>
          <w:szCs w:val="24"/>
        </w:rPr>
        <w:t>12. DISCLAIMER OF GUARANTEE AND ESTIMATES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13. PROFESSIONAL LIABILITY INSURANCE DISCLOSURE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Pursuant to California Rule of Professional Conduct 3-410, I am informing you in writing that I have professional liability insurance.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14. NO TAX ADVICE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15. ENTIRE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contains the entire agreement of the parties. No other agreement, statement, or promise made on or before the effective date of this Agreement will be binding on the parties.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16. SEVERABILITY IN EVENT OF PARTIAL INVALIDITY</w:t>
      </w:r>
    </w:p>
    <w:p>
      <w:pPr>
        <w:pStyle w:val="Normal"/>
        <w:widowControl w:val="false"/>
        <w:autoSpaceDE w:val="false"/>
        <w:jc w:val="both"/>
        <w:rPr/>
      </w:pPr>
      <w:r>
        <w:rPr>
          <w:rFonts w:cs="TimesNewRomanPS-BoldMT" w:ascii="Times;Times New Roman" w:hAnsi="Times;Times New Roman"/>
          <w:szCs w:val="24"/>
        </w:rPr>
        <w:t>If any provision of this Agreement is held in whole or in part to be unenforceable for any reason, the remainder of that provision and of the entire Agreement will be severable and remain in effect.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17. MODIFICATION BY SUBSEQUENT AGREEMENT</w:t>
      </w:r>
    </w:p>
    <w:p>
      <w:pPr>
        <w:pStyle w:val="Default"/>
        <w:jc w:val="both"/>
        <w:rPr/>
      </w:pPr>
      <w:r>
        <w:rPr>
          <w:rFonts w:cs="TimesNewRomanPS-BoldMT" w:ascii="Times;Times New Roman" w:hAnsi="Times;Times New Roman"/>
        </w:rPr>
        <w:t>This Agreement may be modified by subsequent agreement of the parties only by an instrument in writing signed by both of them.</w:t>
      </w:r>
    </w:p>
    <w:p>
      <w:pPr>
        <w:pStyle w:val="Default"/>
        <w:jc w:val="both"/>
        <w:rPr>
          <w:rFonts w:ascii="Times;Times New Roman" w:hAnsi="Times;Times New Roman" w:cs="TimesNewRomanPS-BoldMT"/>
        </w:rPr>
      </w:pPr>
      <w:r>
        <w:rPr>
          <w:rFonts w:cs="TimesNewRomanPS-BoldMT" w:ascii="Times;Times New Roman" w:hAnsi="Times;Times New Roman"/>
        </w:rPr>
      </w:r>
    </w:p>
    <w:p>
      <w:pPr>
        <w:pStyle w:val="Default"/>
        <w:jc w:val="both"/>
        <w:rPr>
          <w:rFonts w:ascii="Times;Times New Roman" w:hAnsi="Times;Times New Roman" w:cs="TimesNewRomanPS-BoldMT"/>
          <w:b/>
        </w:rPr>
      </w:pPr>
      <w:r>
        <w:rPr>
          <w:rFonts w:cs="TimesNewRomanPS-BoldMT" w:ascii="Times;Times New Roman" w:hAnsi="Times;Times New Roman"/>
          <w:b/>
        </w:rPr>
        <w:t xml:space="preserve">18. </w:t>
      </w:r>
      <w:r>
        <w:rPr>
          <w:rFonts w:cs="Times;Times New Roman" w:ascii="Times;Times New Roman" w:hAnsi="Times;Times New Roman"/>
          <w:b/>
          <w:bCs/>
        </w:rPr>
        <w:t>EFFECTIVE DATE</w:t>
      </w:r>
    </w:p>
    <w:p>
      <w:pPr>
        <w:pStyle w:val="Default"/>
        <w:jc w:val="both"/>
        <w:rPr/>
      </w:pPr>
      <w:r>
        <w:rPr>
          <w:rFonts w:cs="Times;Times New Roman" w:ascii="Times;Times New Roman" w:hAnsi="Times;Times New Roman"/>
        </w:rPr>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DATED: _________________________ __________________________________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Address: _________________________ __________________________________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By: ______________________________ DATED: 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rPr>
      </w:pPr>
      <w:r>
        <w:rPr>
          <w:rFonts w:cs="Times-Roman;Times New Roman" w:ascii="Times-Roman;Times New Roman" w:hAnsi="Times-Roman;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Calibri Light">
    <w:charset w:val="00" w:characterSet="windows-1252"/>
    <w:family w:val="swiss"/>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5</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ab/>
      <w:t xml:space="preserve">   </w:t>
    </w:r>
    <w:r>
      <w:rPr>
        <w:rFonts w:cs="Times;Times New Roman" w:ascii="Times;Times New Roman" w:hAnsi="Times;Times New Roman"/>
      </w:rPr>
      <w:t xml:space="preserve">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Times New Roman" w:hAnsi="Times New Roman" w:cs="Times New Roman"/>
      <w:sz w:val="18"/>
      <w:szCs w:val="18"/>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character" w:styleId="Heading2Char">
    <w:name w:val="Heading 2 Char"/>
    <w:qFormat/>
    <w:rPr>
      <w:rFonts w:ascii="Calibri Light" w:hAnsi="Calibri Light" w:eastAsia="Times New Roman" w:cs="Times New Roman"/>
      <w:b/>
      <w:bCs/>
      <w:i/>
      <w:iCs/>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BalloonText">
    <w:name w:val="Balloon Text"/>
    <w:basedOn w:val="Normal"/>
    <w:qFormat/>
    <w:pPr/>
    <w:rPr>
      <w:rFonts w:ascii="Times New Roman" w:hAnsi="Times New Roman" w:cs="Times New Roman"/>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2025-02-21T10:40:00Z</dcterms:created>
  <dc:creator>Andrew H. Griffin,III</dc:creator>
  <dc:description/>
  <cp:keywords/>
  <dc:language>en-US</dc:language>
  <cp:lastModifiedBy>Andrew Griffin</cp:lastModifiedBy>
  <cp:lastPrinted>2025-10-24T11:13:00Z</cp:lastPrinted>
  <dcterms:modified xsi:type="dcterms:W3CDTF">2025-10-24T10:14:00Z</dcterms:modified>
  <cp:revision>6</cp:revision>
  <dc:subject/>
  <dc:title>Law Offices of</dc:title>
</cp:coreProperties>
</file>