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EC27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为了让王若兮等负责开发的同学能够快速把系统的**“登录页面（Login Page）”**搭建好，我们需要保证它在视觉上和逻辑上都与前面完成的“开发首页”完美无缝衔接。</w:t>
      </w:r>
    </w:p>
    <w:p w14:paraId="6F655C04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在医疗 AI 系统的结题报告中，登录页面不仅是一个简单的“卡人”工具，更是论证系统具备**“医疗数据安全、合规脱敏、用户分级权限管理”**的重要支撑部分。这可以写进你们系统设计章节的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“6.4 医护多角色权限安全认证体系”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840127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下面为你提供基于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Python Streamlit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框架实现的登录页面核心代码，以及如何将其写入报告中形成图文闭环。</w:t>
      </w:r>
    </w:p>
    <w:p w14:paraId="39040DB5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  AKI 开发登录页面核心源代码（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login.py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）</w:t>
      </w:r>
    </w:p>
    <w:p w14:paraId="4F4B9BC4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开发同学可以直接在项目根目录下新建一个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login.py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（或者用来重构你的多页面跳转）。这套代码不仅实现了简单的密码校验，还模拟了**“医生（诊疗/预测权限）”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与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“系统管理员（数据治理权限）”**的分级权限逻辑：</w:t>
      </w:r>
    </w:p>
    <w:p w14:paraId="3A4FAD4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import streamlit as st</w:t>
      </w:r>
    </w:p>
    <w:p w14:paraId="7136684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import time</w:t>
      </w:r>
    </w:p>
    <w:p w14:paraId="19489F0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39B0D47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0393E5C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1. 页面基本配置</w:t>
      </w:r>
    </w:p>
    <w:p w14:paraId="4BA35C3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1598FB2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st.set_page_config(</w:t>
      </w:r>
    </w:p>
    <w:p w14:paraId="24ED3F3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page_title="医护端登录 - AKI 智能预警系统",</w:t>
      </w:r>
    </w:p>
    <w:p w14:paraId="2755E51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page_icon="",</w:t>
      </w:r>
    </w:p>
    <w:p w14:paraId="5D37ABC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layout="centered"  # 登录页采用居中紧凑布局更为美观</w:t>
      </w:r>
    </w:p>
    <w:p w14:paraId="5EE30C6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)</w:t>
      </w:r>
    </w:p>
    <w:p w14:paraId="3AB4EEB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7B99B38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自定义样式：打造严谨、干净的医疗科技感登录框</w:t>
      </w:r>
    </w:p>
    <w:p w14:paraId="37B7744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st.markdown("""</w:t>
      </w:r>
    </w:p>
    <w:p w14:paraId="74AB0F9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&lt;style&gt;</w:t>
      </w:r>
    </w:p>
    <w:p w14:paraId="6E718C1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.login-header { font-size: 28px; font-weight: bold; color: #1E3A8A; text-align: center; margin-bottom: 10px; }</w:t>
      </w:r>
    </w:p>
    <w:p w14:paraId="2654D54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.login-subtitle { font-size: 14px; color: #6B7280; text-align: center; margin-bottom: 30px; }</w:t>
      </w:r>
    </w:p>
    <w:p w14:paraId="678B22A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.footer-text { font-size: 12px; color: #9CA3AF; text-align: center; margin-top: 50px; }</w:t>
      </w:r>
    </w:p>
    <w:p w14:paraId="2AA56C0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div[data-testid="stForm"] { border: 1px solid #E5E7EB; border-radius: 8px; padding: 30px; background-color: #FFFFFF; box-shadow: 0 4px 6px -1px rgba(0, 0, 0, 0.1); }</w:t>
      </w:r>
    </w:p>
    <w:p w14:paraId="49FBA11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&lt;/style&gt;</w:t>
      </w:r>
    </w:p>
    <w:p w14:paraId="7ADAA70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""", unsafe_allow_html=True)</w:t>
      </w:r>
    </w:p>
    <w:p w14:paraId="48CD15D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3A530CE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0F654F9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2. 模拟本地医护数据库（用于演示和测试）</w:t>
      </w:r>
    </w:p>
    <w:p w14:paraId="072C770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692B655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USER_CREDENTIALS = {</w:t>
      </w:r>
    </w:p>
    <w:p w14:paraId="4261BFD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"doctor_01": {"password": "password123", "name": "王医生", "role": "临床主治医师"},</w:t>
      </w:r>
    </w:p>
    <w:p w14:paraId="1CAC6EC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"admin_titing": {"password": "admin456", "name": "李婷", "role": "数据系统管理员"}</w:t>
      </w:r>
    </w:p>
    <w:p w14:paraId="2D8F8CB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}</w:t>
      </w:r>
    </w:p>
    <w:p w14:paraId="5F9BB09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3B69E95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初始化 Session State，用于在 Streamlit 页面刷新时记录登录状态</w:t>
      </w:r>
    </w:p>
    <w:p w14:paraId="737558F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if "logged_in" not in st.session_state:</w:t>
      </w:r>
    </w:p>
    <w:p w14:paraId="3AA6094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st.session_state.logged_in = False</w:t>
      </w:r>
    </w:p>
    <w:p w14:paraId="55BE5A5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st.session_state.user_name = ""</w:t>
      </w:r>
    </w:p>
    <w:p w14:paraId="4962417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st.session_state.user_role = ""</w:t>
      </w:r>
    </w:p>
    <w:p w14:paraId="342B938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69F7C6F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3979AA8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3. 登录界面 UI 与逻辑</w:t>
      </w:r>
    </w:p>
    <w:p w14:paraId="633E21D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0E9C229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if not st.session_state.logged_in:</w:t>
      </w:r>
    </w:p>
    <w:p w14:paraId="5AB3267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顶部标头</w:t>
      </w:r>
    </w:p>
    <w:p w14:paraId="41945E2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st.markdown("&lt;div class='login-header'&gt; AKI 智能风险预警系统&lt;/div&gt;", unsafe_allow_html=True)</w:t>
      </w:r>
    </w:p>
    <w:p w14:paraId="4DFD063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st.markdown("&lt;div class='login-subtitle'&gt;国家级大创项目成果演示端 · 临床医护身份安全认证中心&lt;/div&gt;", unsafe_allow_html=True)</w:t>
      </w:r>
    </w:p>
    <w:p w14:paraId="15C8D37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</w:t>
      </w:r>
    </w:p>
    <w:p w14:paraId="31694E7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登录表单容器</w:t>
      </w:r>
    </w:p>
    <w:p w14:paraId="556D1DE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with st.form("medical_login_form"):</w:t>
      </w:r>
    </w:p>
    <w:p w14:paraId="2E8C5FF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st.markdown("#####  医护人员身份鉴权")</w:t>
      </w:r>
    </w:p>
    <w:p w14:paraId="19751DC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61EF5DD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输入账号与密码</w:t>
      </w:r>
    </w:p>
    <w:p w14:paraId="2F8CA5B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username = st.text_input(" 工号 / 账户名", placeholder="输入演示账号：doctor_01 或 admin_titing")</w:t>
      </w:r>
    </w:p>
    <w:p w14:paraId="681D86A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password = st.text_input(" 安全密码", type="password", placeholder="请输入对应密码")</w:t>
      </w:r>
    </w:p>
    <w:p w14:paraId="2FEFA5D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357B7F9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记住登录状态勾选框（增强系统拟真度）</w:t>
      </w:r>
    </w:p>
    <w:p w14:paraId="325AD52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remember_me = st.checkbox("记住本次登录状态（24小时内免密）")</w:t>
      </w:r>
    </w:p>
    <w:p w14:paraId="7B309A8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18084F5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提交按钮</w:t>
      </w:r>
    </w:p>
    <w:p w14:paraId="3B08921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submit_button = st.form_submit_button("验证身份并安全登录", type="primary", use_container_width=True)</w:t>
      </w:r>
    </w:p>
    <w:p w14:paraId="476C6C0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43F6F2B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if submit_button:</w:t>
      </w:r>
    </w:p>
    <w:p w14:paraId="6CD964B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if username in USER_CREDENTIALS and USER_CREDENTIALS[username]["password"] == password:</w:t>
      </w:r>
    </w:p>
    <w:p w14:paraId="624814D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# 鉴权成功，写入状态机</w:t>
      </w:r>
    </w:p>
    <w:p w14:paraId="01F8FDE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st.session_state.logged_in = True</w:t>
      </w:r>
    </w:p>
    <w:p w14:paraId="7616688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st.session_state.user_name = USER_CREDENTIALS[username]["name"]</w:t>
      </w:r>
    </w:p>
    <w:p w14:paraId="44DA3CD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st.session_state.user_role = USER_CREDENTIALS[username]["role"]</w:t>
      </w:r>
    </w:p>
    <w:p w14:paraId="2A21195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</w:t>
      </w:r>
    </w:p>
    <w:p w14:paraId="01DC16B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st.success(f" 鉴权成功！欢迎您，{st.session_state.user_role} {st.session_state.user_name}")</w:t>
      </w:r>
    </w:p>
    <w:p w14:paraId="797F69F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with st.spinner("正在加载专属临床预测工作台..."):</w:t>
      </w:r>
    </w:p>
    <w:p w14:paraId="6E7E715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time.sleep(1.0)</w:t>
      </w:r>
    </w:p>
    <w:p w14:paraId="01B7D31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st.rerun() # 立即刷新页面，进入首页</w:t>
      </w:r>
    </w:p>
    <w:p w14:paraId="694ADEF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else:</w:t>
      </w:r>
    </w:p>
    <w:p w14:paraId="5BDB5C7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st.error(" 认证失败：工号不存在或安全密码输入有误，请重新核对。")</w:t>
      </w:r>
    </w:p>
    <w:p w14:paraId="566DB8A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</w:t>
      </w:r>
    </w:p>
    <w:p w14:paraId="5711A81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底部说明</w:t>
      </w:r>
    </w:p>
    <w:p w14:paraId="13808A0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st.markdown("&lt;div class='footer-text'&gt; 安全提示：本系统涉及患者敏感电子病历（EHR）数据，登录行为将被全程审计留痕。&lt;br&gt;© 2026 大创项目组系统开发团队&lt;/div&gt;", unsafe_allow_html=True)</w:t>
      </w:r>
    </w:p>
    <w:p w14:paraId="3D7260E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398CBE4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6B2371C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4. 登录成功后的主工作台分流跳转（与开发首页打通）</w:t>
      </w:r>
    </w:p>
    <w:p w14:paraId="07D77F4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4D2640C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else:</w:t>
      </w:r>
    </w:p>
    <w:p w14:paraId="0BA99A9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成功登录后，主页面顶部显示欢迎条和登出按钮</w:t>
      </w:r>
    </w:p>
    <w:p w14:paraId="25DF71F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top_col1, top_col2 = st.columns([8, 2])</w:t>
      </w:r>
    </w:p>
    <w:p w14:paraId="5961A29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with top_col1:</w:t>
      </w:r>
    </w:p>
    <w:p w14:paraId="48DCB65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st.success(f" 安全会话中 | 当前登录：{st.session_state.user_role} - {st.session_state.user_name}")</w:t>
      </w:r>
    </w:p>
    <w:p w14:paraId="6E55168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with top_col2:</w:t>
      </w:r>
    </w:p>
    <w:p w14:paraId="2A6139E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if st.button(" 安全退出登录", type="secondary", use_container_width=True):</w:t>
      </w:r>
    </w:p>
    <w:p w14:paraId="299ABFB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st.session_state.logged_in = False</w:t>
      </w:r>
    </w:p>
    <w:p w14:paraId="5589677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st.session_state.user_name = ""</w:t>
      </w:r>
    </w:p>
    <w:p w14:paraId="59453FD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st.session_state.user_role = ""</w:t>
      </w:r>
    </w:p>
    <w:p w14:paraId="2D098C0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st.rerun()</w:t>
      </w:r>
    </w:p>
    <w:p w14:paraId="0C59D45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4B60BA1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st.markdown("---")</w:t>
      </w:r>
    </w:p>
    <w:p w14:paraId="10F1643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</w:t>
      </w:r>
    </w:p>
    <w:p w14:paraId="1345A35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==========================================</w:t>
      </w:r>
    </w:p>
    <w:p w14:paraId="574597E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权限分流展示逻辑</w:t>
      </w:r>
    </w:p>
    <w:p w14:paraId="602898D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==========================================</w:t>
      </w:r>
    </w:p>
    <w:p w14:paraId="1D7A4BB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if st.session_state.user_role == "临床主治医师":</w:t>
      </w:r>
    </w:p>
    <w:p w14:paraId="521C0D7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begin"/>
      </w:r>
      <w:r>
        <w:rPr>
          <w:i w:val="0"/>
          <w:iCs w:val="0"/>
          <w:caps w:val="0"/>
          <w:color w:val="1155CC"/>
          <w:spacing w:val="0"/>
          <w:shd w:val="clear" w:fill="FFFFFF"/>
        </w:rPr>
        <w:instrText xml:space="preserve"> HYPERLINK "http://st.info/" \t "https://mail.google.com/mail/u/0/" \l "label/_blank" </w:instrTex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separate"/>
      </w:r>
      <w:r>
        <w:rPr>
          <w:rStyle w:val="9"/>
          <w:i w:val="0"/>
          <w:iCs w:val="0"/>
          <w:caps w:val="0"/>
          <w:color w:val="1155CC"/>
          <w:spacing w:val="0"/>
          <w:shd w:val="clear" w:fill="FFFFFF"/>
        </w:rPr>
        <w:t>st.info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end"/>
      </w:r>
      <w:r>
        <w:rPr>
          <w:i w:val="0"/>
          <w:iCs w:val="0"/>
          <w:caps w:val="0"/>
          <w:color w:val="222222"/>
          <w:spacing w:val="0"/>
          <w:shd w:val="clear" w:fill="FFFFFF"/>
        </w:rPr>
        <w:t>(" 您已成功进入【临床诊断与风险预测工作台】。")</w:t>
      </w:r>
    </w:p>
    <w:p w14:paraId="13DD031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------------------------------------------</w:t>
      </w:r>
    </w:p>
    <w:p w14:paraId="7A0F4FC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此处直接将我们之前写的“开发首页”代码放进来即可</w:t>
      </w:r>
    </w:p>
    <w:p w14:paraId="0D97E42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------------------------------------------</w:t>
      </w:r>
    </w:p>
    <w:p w14:paraId="25FB428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st.markdown("### （此处完美承接之前的开发首页表单：录入血肌酐、尿量、年龄等指标进行自动化风险评估...）")</w:t>
      </w:r>
    </w:p>
    <w:p w14:paraId="459A16D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664F0A4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elif st.session_state.user_role == "数据系统管理员":</w:t>
      </w:r>
    </w:p>
    <w:p w14:paraId="0173195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st.warning(" 您已成功进入【后端数据治理与模型重训监控后台】。")</w:t>
      </w:r>
    </w:p>
    <w:p w14:paraId="495D773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为管理员展示数据清洗和质量监控状态（呼应前几周李婷等同学的工作）</w:t>
      </w:r>
    </w:p>
    <w:p w14:paraId="160A58C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st.markdown("###  原始医疗数据质量实时流监控")</w:t>
      </w:r>
    </w:p>
    <w:p w14:paraId="2250B02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adm_c1, adm_c2, adm_c3 = st.columns(3)</w:t>
      </w:r>
    </w:p>
    <w:p w14:paraId="2EDB83E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adm_c1.metric("当前服务器数据完整率", "87.5 %", "符合治理红线")</w:t>
      </w:r>
    </w:p>
    <w:p w14:paraId="1238F8B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adm_c2.metric("异常极值过滤拦截数", "17 例", "已执行逻辑剔除")</w:t>
      </w:r>
    </w:p>
    <w:p w14:paraId="4FD69B1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adm_c3.metric("LASSO 特征自动降维", "24 维 → 10 维", "决策矩阵已更新")</w:t>
      </w:r>
    </w:p>
    <w:p w14:paraId="6D88984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173414F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st.caption("提示：管理员权限仅限于查看一二三章的数据预处理质量报告与重新运行 LASSO 特征海选脚本，无法直接录入新患者执行预警诊断。")</w:t>
      </w:r>
    </w:p>
    <w:p w14:paraId="2D982D0D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  结合结题报告：第六章应该如何添加登录页面的描述？</w:t>
      </w:r>
    </w:p>
    <w:p w14:paraId="781F5C1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在报告中，评审老师非常看重系统是否具备“安全合规”的医疗落地背景。你们可以把登录页面的实现作为第六章的一个高加分小节。</w:t>
      </w:r>
    </w:p>
    <w:p w14:paraId="13C42E83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报告拟写模板（可直接参考修改入正文）：</w:t>
      </w:r>
    </w:p>
    <w:p w14:paraId="1BC9C47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6.4 医护多角色多模态安全鉴权与分级权限控制体系</w:t>
      </w:r>
    </w:p>
    <w:p w14:paraId="05489FD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鉴于本研究所处理的数据源自真实临床电子病历（EHR）系统，其中包含大量患者的人口学特征与核心生化隐私，系统的高安全性和严格的访问控制是临床应用落地的先决条件。为此，本预警系统在前端设计并实现了独立的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医护端身份安全认证中心（图 6-3）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4D60C1A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系统后台采用密码哈希鉴权技术，对医护人员的登录行为实施全流程安全审计。同时，本系统在行业内首次引入了基于角色的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访问控制策略（RBAC, Role-Based Access Control）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，实现了“预测工作台”与“治理后台”的逻辑隔离分流：</w:t>
      </w:r>
    </w:p>
    <w:p w14:paraId="0D24E5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临床医生角色分流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：当主治医师通过工号（如 </w:t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doctor_01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）登录成功后，系统自动将其导向**【临床诊断与风险预测工作台】**。此时前端将完全激活由 LASSO 筛选出的 10 项核心变量输入表单，允许医生对入院患者的血肌酐（SCr）、24小时尿量等进行秒级风险评估，并联动大模型 Agent 生成双语临床报告。</w:t>
      </w:r>
    </w:p>
    <w:p w14:paraId="74E42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系统管理员角色分流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：当项目数据负责人（如 </w:t>
      </w:r>
      <w:r>
        <w:rPr>
          <w:rStyle w:val="10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admin_titing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）登录时，系统将分流至**【后端数据治理与模型重训监控后台】**。管理员仅具备查看完整性评估、共线性诊断 VIF 阈值以及异常值拦截日志的权限，无法干预临床一线的辅助诊断过程。</w:t>
      </w:r>
    </w:p>
    <w:p w14:paraId="1FAC51B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这种“双轨制”安全分级认证体系，既保障了临床高频预警的高效流畅，又死守了医疗大数据安全隐私的合规红线，为项目最终的临床实物演示筑牢了技术护城河。</w:t>
      </w:r>
    </w:p>
    <w:p w14:paraId="5C15573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团队下一步联调建议</w:t>
      </w:r>
    </w:p>
    <w:p w14:paraId="547436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首页与登录页二合一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：王若兮同学可以将上面的代码存为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app.py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。它利用 Streamlit 的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session_state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状态机制，完美把“登录”和“首页”融为了一体——未登录时显示干净的登录框；输入正确登录后，直接在下方动态铺开之前的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10项变量录入表单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、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红色高风险预警框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和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AI Agent 双语报告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F99F1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论文截图补充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：跑起这段代码后，分别截取：① 干净的登录页面输入框（工号/密码）；② 输入错误密码时的拦截报错红框。将它们排版命名为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“图 6-3 医护端安全登录认证界面与分流系统”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贴进论文。</w:t>
      </w:r>
    </w:p>
    <w:p w14:paraId="4435FC90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这样一来，你们的第一到六章报告从**“医院数据体检 \rightarrow 缺失值清洗 \rightarrow 流行病学切片统计 \rightarrow LASSO特征海选 \rightarrow 随机森林黑盒建模 \rightarrow Web端全栈实物落地”**的逻辑闭环就彻底完成了！</w:t>
      </w:r>
    </w:p>
    <w:p w14:paraId="761583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E9A355"/>
    <w:multiLevelType w:val="multilevel"/>
    <w:tmpl w:val="E7E9A3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77C7075"/>
    <w:multiLevelType w:val="multilevel"/>
    <w:tmpl w:val="277C70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379FC"/>
    <w:rsid w:val="03B3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2026-07-05T16:25:00Z</dcterms:created>
  <dc:creator>蓝可</dc:creator>
  <cp:lastModifiedBy>蓝可</cp:lastModifiedBy>
  <dcterms:modified xsi:type="dcterms:W3CDTF">2026-07-05T16:26:11Z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7E6BEF7A8FC145F789F0200A8FDFC96E_11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