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>Основи на програмирането</w:t>
        </w:r>
        <w:r w:rsidR="000D6B86" w:rsidRPr="006C0CF0">
          <w:rPr>
            <w:rStyle w:val="a9"/>
            <w:lang w:val="ru-RU"/>
          </w:rPr>
          <w:t>"</w:t>
        </w:r>
        <w:r w:rsidR="000D6B86" w:rsidRPr="000D6B86">
          <w:rPr>
            <w:rStyle w:val="a9"/>
            <w:lang w:val="bg-BG"/>
          </w:rPr>
          <w:t xml:space="preserve"> в </w:t>
        </w:r>
        <w:proofErr w:type="spellStart"/>
        <w:r w:rsidR="000D6B86" w:rsidRPr="000D6B86">
          <w:rPr>
            <w:rStyle w:val="a9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a9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ac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ac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ac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ac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ac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ac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ac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ac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ac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ac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ac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ac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ac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6A4709FA">
            <wp:extent cx="3676228" cy="3962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6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674C1071">
            <wp:extent cx="1935480" cy="387096"/>
            <wp:effectExtent l="19050" t="1905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394" cy="39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ac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48103754">
            <wp:extent cx="3307080" cy="1166302"/>
            <wp:effectExtent l="19050" t="19050" r="2667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722" cy="11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7C0EBC37">
            <wp:extent cx="3329940" cy="1996328"/>
            <wp:effectExtent l="19050" t="19050" r="2286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365" cy="20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ac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ac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72C348B8">
            <wp:extent cx="4747260" cy="1535672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33" cy="154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ac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ac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ac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ac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ac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ac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ac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ac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ac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ac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ac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892568" w:rsidRDefault="004655A0" w:rsidP="00892568">
      <w:pPr>
        <w:pStyle w:val="3"/>
      </w:pPr>
      <w:proofErr w:type="spellStart"/>
      <w:r w:rsidRPr="00892568">
        <w:t>Примерен</w:t>
      </w:r>
      <w:proofErr w:type="spellEnd"/>
      <w:r w:rsidRPr="00892568">
        <w:t xml:space="preserve"> </w:t>
      </w:r>
      <w:proofErr w:type="spellStart"/>
      <w:r w:rsidRPr="00892568">
        <w:t>вход</w:t>
      </w:r>
      <w:proofErr w:type="spellEnd"/>
      <w:r w:rsidRPr="00892568">
        <w:t xml:space="preserve"> и </w:t>
      </w:r>
      <w:proofErr w:type="spellStart"/>
      <w:r w:rsidRPr="00892568">
        <w:t>изход</w:t>
      </w:r>
      <w:proofErr w:type="spellEnd"/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ac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ac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381D4209">
            <wp:extent cx="3901440" cy="236451"/>
            <wp:effectExtent l="19050" t="19050" r="2286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500" cy="25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ac"/>
        <w:ind w:left="504"/>
      </w:pPr>
      <w:r>
        <w:rPr>
          <w:noProof/>
          <w:lang w:val="bg-BG" w:eastAsia="bg-BG"/>
        </w:rPr>
        <w:drawing>
          <wp:inline distT="0" distB="0" distL="0" distR="0" wp14:anchorId="5CC58F5B" wp14:editId="3E786844">
            <wp:extent cx="2766060" cy="779172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14" cy="78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ac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5B852C0B">
            <wp:extent cx="3505200" cy="887208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82" cy="891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ac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ac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4C77E65B">
            <wp:extent cx="5096321" cy="23050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380" cy="230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ac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ac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3FAE94DC">
            <wp:extent cx="5402580" cy="743469"/>
            <wp:effectExtent l="19050" t="19050" r="762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746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ac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ab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ac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ac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ac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ac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ac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ac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ac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af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F444AEF">
            <wp:extent cx="4358294" cy="477477"/>
            <wp:effectExtent l="19050" t="1905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93"/>
                    <a:stretch/>
                  </pic:blipFill>
                  <pic:spPr bwMode="auto">
                    <a:xfrm>
                      <a:off x="0" y="0"/>
                      <a:ext cx="4647618" cy="509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ac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5EAFD29">
            <wp:extent cx="1960418" cy="491490"/>
            <wp:effectExtent l="19050" t="19050" r="2095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239"/>
                    <a:stretch/>
                  </pic:blipFill>
                  <pic:spPr bwMode="auto">
                    <a:xfrm>
                      <a:off x="0" y="0"/>
                      <a:ext cx="2024042" cy="507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ac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7F8AA86" wp14:editId="69262ECD">
            <wp:extent cx="4008754" cy="879764"/>
            <wp:effectExtent l="19050" t="19050" r="114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903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ac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ac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586A642E">
            <wp:extent cx="3726873" cy="1191996"/>
            <wp:effectExtent l="19050" t="19050" r="26035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026" cy="119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ac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0FBB2C65">
            <wp:extent cx="4620491" cy="1869521"/>
            <wp:effectExtent l="19050" t="1905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98" cy="188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ac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451A79C">
            <wp:extent cx="3367838" cy="824346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921" cy="83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ac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4439AA4C" w14:textId="43310534" w:rsidR="0038787C" w:rsidRDefault="008B020E" w:rsidP="0038787C">
      <w:pPr>
        <w:pStyle w:val="ac"/>
        <w:ind w:left="504"/>
        <w:rPr>
          <w:rFonts w:eastAsia="Times New Roman" w:cs="Arial"/>
        </w:rPr>
      </w:pPr>
      <w:r>
        <w:rPr>
          <w:noProof/>
          <w:lang w:val="bg-BG" w:eastAsia="bg-BG"/>
        </w:rPr>
        <w:drawing>
          <wp:inline distT="0" distB="0" distL="0" distR="0" wp14:anchorId="5802A687" wp14:editId="53B3E44E">
            <wp:extent cx="4632610" cy="692727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2687" cy="7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2"/>
        <w:numPr>
          <w:ilvl w:val="0"/>
          <w:numId w:val="33"/>
        </w:numPr>
        <w:rPr>
          <w:lang w:val="bg-BG"/>
        </w:rPr>
      </w:pPr>
      <w:r w:rsidRPr="003279DA">
        <w:rPr>
          <w:lang w:val="bg-BG"/>
        </w:rPr>
        <w:t>Стъпки</w:t>
      </w:r>
    </w:p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3A3A79C" w14:textId="30FAFDB2" w:rsidR="00F77116" w:rsidRDefault="00F77116" w:rsidP="004020D1">
      <w:pPr>
        <w:pStyle w:val="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ac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lastRenderedPageBreak/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3"/>
      </w:pPr>
      <w:r>
        <w:rPr>
          <w:lang w:val="bg-BG"/>
        </w:rPr>
        <w:t>Примерен вход и изход</w:t>
      </w: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bookmarkStart w:id="7" w:name="_GoBack"/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  <w:bookmarkEnd w:id="7"/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ac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ac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ac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3113F" w14:textId="77777777" w:rsidR="008471CD" w:rsidRDefault="008471CD" w:rsidP="008068A2">
      <w:pPr>
        <w:spacing w:after="0" w:line="240" w:lineRule="auto"/>
      </w:pPr>
      <w:r>
        <w:separator/>
      </w:r>
    </w:p>
  </w:endnote>
  <w:endnote w:type="continuationSeparator" w:id="0">
    <w:p w14:paraId="76AF19C3" w14:textId="77777777" w:rsidR="008471CD" w:rsidRDefault="008471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BFF080" w14:textId="77777777" w:rsidR="008471CD" w:rsidRDefault="008471CD" w:rsidP="008068A2">
      <w:pPr>
        <w:spacing w:after="0" w:line="240" w:lineRule="auto"/>
      </w:pPr>
      <w:r>
        <w:separator/>
      </w:r>
    </w:p>
  </w:footnote>
  <w:footnote w:type="continuationSeparator" w:id="0">
    <w:p w14:paraId="30B72DFE" w14:textId="77777777" w:rsidR="008471CD" w:rsidRDefault="008471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0C1D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234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471CD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43A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a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f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a0"/>
    <w:rsid w:val="009F08A6"/>
  </w:style>
  <w:style w:type="character" w:customStyle="1" w:styleId="UnresolvedMention2">
    <w:name w:val="Unresolved Mention2"/>
    <w:basedOn w:val="a0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260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270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85A48-9666-4426-A4A1-FBE1797EF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1660</Words>
  <Characters>9467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Karaivanov</cp:lastModifiedBy>
  <cp:revision>2</cp:revision>
  <cp:lastPrinted>2015-10-26T22:35:00Z</cp:lastPrinted>
  <dcterms:created xsi:type="dcterms:W3CDTF">2019-10-05T13:34:00Z</dcterms:created>
  <dcterms:modified xsi:type="dcterms:W3CDTF">2019-10-05T13:34:00Z</dcterms:modified>
  <cp:category>programming, education, software engineering, software development</cp:category>
</cp:coreProperties>
</file>