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F4E79"/>
          <w:sz w:val="56"/>
          <w:szCs w:val="56"/>
        </w:rPr>
        <w:t xml:space="preserve">Evaluationsplan</w:t>
      </w:r>
    </w:p>
    <w:p>
      <w:pPr>
        <w:spacing w:after="120" w:before="0"/>
        <w:jc w:val="center"/>
      </w:pPr>
      <w:r>
        <w:rPr>
          <w:rFonts w:ascii="Arial" w:cs="Arial" w:eastAsia="Arial" w:hAnsi="Arial"/>
          <w:color w:val="2E75B6"/>
          <w:sz w:val="28"/>
          <w:szCs w:val="28"/>
        </w:rPr>
        <w:t xml:space="preserve">Wissenschaftlicher Vergleich von RL-Agenten</w:t>
      </w:r>
    </w:p>
    <w:p>
      <w:pPr>
        <w:spacing w:after="600" w:before="0"/>
        <w:jc w:val="center"/>
      </w:pPr>
      <w:r>
        <w:rPr>
          <w:rFonts w:ascii="Arial" w:cs="Arial" w:eastAsia="Arial" w:hAnsi="Arial"/>
          <w:color w:val="555555"/>
          <w:sz w:val="22"/>
          <w:szCs w:val="22"/>
        </w:rPr>
        <w:t xml:space="preserve">Unity ML-Agents · 3D-Labyrinth · Navigation &amp; Hindernisueberwindung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Projekt</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Unity ML-Agents Studienarbeit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7 (MLP Baseline + 6 Varianten)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Architekturen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MLP · LSTM · Transformer</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Sensoren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Ray · Kamera · Kombination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Algorithmus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PPO (Proximal Policy Optimization)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Ziel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Navigation + Hindernisueberwindung + Generalisierung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Sprache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Deutsch (internes Dokument)</w:t>
            </w:r>
          </w:p>
        </w:tc>
      </w:tr>
    </w:tbl>
    <w:p>
      <w:r>
        <w:br w:type="page"/>
      </w:r>
    </w:p>
    <w:p>
      <w:pPr>
        <w:pStyle w:val="Heading1"/>
        <w:spacing w:after="120" w:before="400"/>
      </w:pPr>
      <w:r>
        <w:rPr>
          <w:rFonts w:ascii="Arial" w:cs="Arial" w:eastAsia="Arial" w:hAnsi="Arial"/>
          <w:b/>
          <w:bCs/>
          <w:color w:val="1F4E79"/>
          <w:sz w:val="32"/>
          <w:szCs w:val="32"/>
        </w:rPr>
        <w:t xml:space="preserve">1. Zielsetzung der Evaluation</w:t>
      </w:r>
    </w:p>
    <w:p>
      <w:pPr>
        <w:pBdr>
          <w:bottom w:val="single" w:color="2E75B6" w:sz="4" w:space="1"/>
        </w:pBdr>
        <w:spacing w:after="100" w:before="100"/>
      </w:pPr>
      <w:r>
        <w:t xml:space="preserve"/>
      </w:r>
    </w:p>
    <w:p>
      <w:pPr>
        <w:spacing w:after="80" w:before="60"/>
      </w:pPr>
      <w:r>
        <w:rPr>
          <w:rFonts w:ascii="Arial" w:cs="Arial" w:eastAsia="Arial" w:hAnsi="Arial"/>
          <w:color w:val="1A1A1A"/>
          <w:sz w:val="20"/>
          <w:szCs w:val="20"/>
        </w:rPr>
        <w:t xml:space="preserve">Dieser Evaluationsplan definiert vollstaendig und verbindlich, welche Metriken gemessen werden, wie die Messung erfolgt und wie die Ergebnisse interpretiert werden. Er dient als interne Arbeitsgrundlage fuer den wissenschaftlich fairen Vergleich aller 7 RL-Agenten.</w:t>
      </w:r>
    </w:p>
    <w:p>
      <w:pPr>
        <w:spacing w:after="0" w:before="80"/>
      </w:pPr>
      <w:r>
        <w:t xml:space="preserve"/>
      </w:r>
    </w:p>
    <w:p>
      <w:pPr>
        <w:spacing w:after="80" w:before="60"/>
      </w:pPr>
      <w:r>
        <w:rPr>
          <w:rFonts w:ascii="Arial" w:cs="Arial" w:eastAsia="Arial" w:hAnsi="Arial"/>
          <w:color w:val="1A1A1A"/>
          <w:sz w:val="20"/>
          <w:szCs w:val="20"/>
        </w:rPr>
        <w:t xml:space="preserve">Die Evaluation verfolgt drei gleichwertige Hauptziele:</w:t>
      </w:r>
    </w:p>
    <w:p>
      <w:pPr>
        <w:pStyle w:val="ListParagraph"/>
        <w:numPr>
          <w:ilvl w:val="0"/>
          <w:numId w:val="2"/>
        </w:numPr>
        <w:spacing w:after="40" w:before="40"/>
      </w:pPr>
      <w:r>
        <w:rPr>
          <w:rFonts w:ascii="Arial" w:cs="Arial" w:eastAsia="Arial" w:hAnsi="Arial"/>
          <w:b w:val="false"/>
          <w:bCs w:val="false"/>
          <w:color w:val="1A1A1A"/>
          <w:sz w:val="20"/>
          <w:szCs w:val="20"/>
        </w:rPr>
        <w:t xml:space="preserve">Architekturvergleich: Ist LSTM oder Transformer besser fuer Navigation und Hindernisueberwindung?</w:t>
      </w:r>
    </w:p>
    <w:p>
      <w:pPr>
        <w:pStyle w:val="ListParagraph"/>
        <w:numPr>
          <w:ilvl w:val="0"/>
          <w:numId w:val="2"/>
        </w:numPr>
        <w:spacing w:after="40" w:before="40"/>
      </w:pPr>
      <w:r>
        <w:rPr>
          <w:rFonts w:ascii="Arial" w:cs="Arial" w:eastAsia="Arial" w:hAnsi="Arial"/>
          <w:b w:val="false"/>
          <w:bCs w:val="false"/>
          <w:color w:val="1A1A1A"/>
          <w:sz w:val="20"/>
          <w:szCs w:val="20"/>
        </w:rPr>
        <w:t xml:space="preserve">Sensorvergleich: Welcher Sensortyp (Ray, Kamera, Kombination) fuehrt zu besserer Generalisierung?</w:t>
      </w:r>
    </w:p>
    <w:p>
      <w:pPr>
        <w:pStyle w:val="ListParagraph"/>
        <w:numPr>
          <w:ilvl w:val="0"/>
          <w:numId w:val="2"/>
        </w:numPr>
        <w:spacing w:after="40" w:before="40"/>
      </w:pPr>
      <w:r>
        <w:rPr>
          <w:rFonts w:ascii="Arial" w:cs="Arial" w:eastAsia="Arial" w:hAnsi="Arial"/>
          <w:b w:val="false"/>
          <w:bCs w:val="false"/>
          <w:color w:val="1A1A1A"/>
          <w:sz w:val="20"/>
          <w:szCs w:val="20"/>
        </w:rPr>
        <w:t xml:space="preserve">Generalisierung: Funktioniert der Agent auf Maps die er nie gesehen hat?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1.1 Agentenübersicht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000"/>
        <w:gridCol w:w="2126"/>
        <w:gridCol w:w="2000"/>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Sensor</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Architektur</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Vergleichsgruppe</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Besonderheit</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A1A1A"/>
                <w:sz w:val="18"/>
                <w:szCs w:val="18"/>
              </w:rPr>
              <w:t xml:space="preserve">Baseline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MLP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Referenz</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Kein Gedaechtnis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A1A1A"/>
                <w:sz w:val="18"/>
                <w:szCs w:val="18"/>
              </w:rPr>
              <w:t xml:space="preserve">Agent 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Kamera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CNN + LSTM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Kamera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Visuell + Gedaechtnis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A1A1A"/>
                <w:sz w:val="18"/>
                <w:szCs w:val="18"/>
              </w:rPr>
              <w:t xml:space="preserve">Agent 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Kamera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CNN + Transformer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Kamera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Visuell + Attention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A1A1A"/>
                <w:sz w:val="18"/>
                <w:szCs w:val="18"/>
              </w:rPr>
              <w:t xml:space="preserve">Agent 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LSTM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Distanz + Gedaechtnis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A1A1A"/>
                <w:sz w:val="18"/>
                <w:szCs w:val="18"/>
              </w:rPr>
              <w:t xml:space="preserve">Agent 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Transformer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Distanz + Attention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A1A1A"/>
                <w:sz w:val="18"/>
                <w:szCs w:val="18"/>
              </w:rPr>
              <w:t xml:space="preserve">Agent 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Kamera + Ray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CNN + Transformer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Fusion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Multi-Sensor + Attention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A1A1A"/>
                <w:sz w:val="18"/>
                <w:szCs w:val="18"/>
              </w:rPr>
              <w:t xml:space="preserve">Agent 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Kamera + Ray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CNN + LSTM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Fusion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Multi-Sensor + Gedaechtnis</w:t>
            </w:r>
          </w:p>
        </w:tc>
      </w:tr>
    </w:tbl>
    <w:p>
      <w:r>
        <w:br w:type="page"/>
      </w:r>
    </w:p>
    <w:p>
      <w:pPr>
        <w:pStyle w:val="Heading1"/>
        <w:spacing w:after="120" w:before="400"/>
      </w:pPr>
      <w:r>
        <w:rPr>
          <w:rFonts w:ascii="Arial" w:cs="Arial" w:eastAsia="Arial" w:hAnsi="Arial"/>
          <w:b/>
          <w:bCs/>
          <w:color w:val="1F4E79"/>
          <w:sz w:val="32"/>
          <w:szCs w:val="32"/>
        </w:rPr>
        <w:t xml:space="preserve">2. Evaluationsebene 1 – Performance</w:t>
      </w:r>
    </w:p>
    <w:p>
      <w:pPr>
        <w:pBdr>
          <w:bottom w:val="single" w:color="2E75B6" w:sz="4" w:space="1"/>
        </w:pBdr>
        <w:spacing w:after="100" w:before="100"/>
      </w:pPr>
      <w:r>
        <w:t xml:space="preserve"/>
      </w:r>
    </w:p>
    <w:p>
      <w:pPr>
        <w:spacing w:after="80" w:before="60"/>
      </w:pPr>
      <w:r>
        <w:rPr>
          <w:rFonts w:ascii="Arial" w:cs="Arial" w:eastAsia="Arial" w:hAnsi="Arial"/>
          <w:color w:val="1A1A1A"/>
          <w:sz w:val="20"/>
          <w:szCs w:val="20"/>
        </w:rPr>
        <w:t xml:space="preserve">Die Performance-Ebene misst das Endergebnis nach abgeschlossenem Training. Sie liefert die wichtigsten Kennzahlen fuer den direkten Agentenvergleich und ist Grundlage aller Aussagen in der Studienarbeit.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2.1 Erfolgsrate</w:t>
      </w:r>
    </w:p>
    <w:p>
      <w:pPr>
        <w:spacing w:after="80" w:before="60"/>
      </w:pPr>
      <w:r>
        <w:rPr>
          <w:rFonts w:ascii="Arial" w:cs="Arial" w:eastAsia="Arial" w:hAnsi="Arial"/>
          <w:color w:val="1A1A1A"/>
          <w:sz w:val="20"/>
          <w:szCs w:val="20"/>
        </w:rPr>
        <w:t xml:space="preserve">Die Erfolgsrate ist die zentrale Metrik des gesamten Experiments. Sie gibt an, wie haeufig der Agent das Ziel innerhalb des vorgegebenen Zeitlimits erreicht.</w:t>
      </w:r>
    </w:p>
    <w:p>
      <w:pPr>
        <w:spacing w:after="80" w:before="80"/>
      </w:pPr>
      <w:r>
        <w:rPr>
          <w:rFonts w:ascii="Courier New" w:cs="Courier New" w:eastAsia="Courier New" w:hAnsi="Courier New"/>
          <w:b/>
          <w:bCs/>
          <w:color w:val="1F4E79"/>
          <w:sz w:val="20"/>
          <w:szCs w:val="20"/>
        </w:rPr>
        <w:t xml:space="preserve">Erfolgsrate (%) = (Episoden mit Zielerreichung / Gesamtepisoden) × 100</w:t>
      </w:r>
    </w:p>
    <w:p>
      <w:pPr>
        <w:pStyle w:val="ListParagraph"/>
        <w:numPr>
          <w:ilvl w:val="0"/>
          <w:numId w:val="2"/>
        </w:numPr>
        <w:spacing w:after="40" w:before="40"/>
      </w:pPr>
      <w:r>
        <w:rPr>
          <w:rFonts w:ascii="Arial" w:cs="Arial" w:eastAsia="Arial" w:hAnsi="Arial"/>
          <w:b w:val="false"/>
          <w:bCs w:val="false"/>
          <w:color w:val="1A1A1A"/>
          <w:sz w:val="20"/>
          <w:szCs w:val="20"/>
        </w:rPr>
        <w:t xml:space="preserve">Messung: 100 Test-Episoden pro Agent pro Mapset</w:t>
      </w:r>
    </w:p>
    <w:p>
      <w:pPr>
        <w:pStyle w:val="ListParagraph"/>
        <w:numPr>
          <w:ilvl w:val="0"/>
          <w:numId w:val="2"/>
        </w:numPr>
        <w:spacing w:after="40" w:before="40"/>
      </w:pPr>
      <w:r>
        <w:rPr>
          <w:rFonts w:ascii="Arial" w:cs="Arial" w:eastAsia="Arial" w:hAnsi="Arial"/>
          <w:b w:val="false"/>
          <w:bCs w:val="false"/>
          <w:color w:val="1A1A1A"/>
          <w:sz w:val="20"/>
          <w:szCs w:val="20"/>
        </w:rPr>
        <w:t xml:space="preserve">Getrennte Messung fuer Training-Maps und Evaluation-Maps</w:t>
      </w:r>
    </w:p>
    <w:p>
      <w:pPr>
        <w:pStyle w:val="ListParagraph"/>
        <w:numPr>
          <w:ilvl w:val="0"/>
          <w:numId w:val="2"/>
        </w:numPr>
        <w:spacing w:after="40" w:before="40"/>
      </w:pPr>
      <w:r>
        <w:rPr>
          <w:rFonts w:ascii="Arial" w:cs="Arial" w:eastAsia="Arial" w:hAnsi="Arial"/>
          <w:b w:val="false"/>
          <w:bCs w:val="false"/>
          <w:color w:val="1A1A1A"/>
          <w:sz w:val="20"/>
          <w:szCs w:val="20"/>
        </w:rPr>
        <w:t xml:space="preserve">Ergebnis wird als Mittelwert ± Standardabweichung ueber 3 Trainingsruns angegeben</w:t>
      </w:r>
    </w:p>
    <w:p>
      <w:pPr>
        <w:pStyle w:val="ListParagraph"/>
        <w:numPr>
          <w:ilvl w:val="0"/>
          <w:numId w:val="2"/>
        </w:numPr>
        <w:spacing w:after="40" w:before="40"/>
      </w:pPr>
      <w:r>
        <w:rPr>
          <w:rFonts w:ascii="Arial" w:cs="Arial" w:eastAsia="Arial" w:hAnsi="Arial"/>
          <w:b w:val="false"/>
          <w:bCs w:val="false"/>
          <w:color w:val="1A1A1A"/>
          <w:sz w:val="20"/>
          <w:szCs w:val="20"/>
        </w:rPr>
        <w:t xml:space="preserve">Mindestanforderung fuer einen 'erfolgreichen' Agenten: Erfolgsrate &gt; 70% auf Training-Maps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2.2 Durchschnittlicher Reward pro Episode</w:t>
      </w:r>
    </w:p>
    <w:p>
      <w:pPr>
        <w:spacing w:after="80" w:before="60"/>
      </w:pPr>
      <w:r>
        <w:rPr>
          <w:rFonts w:ascii="Arial" w:cs="Arial" w:eastAsia="Arial" w:hAnsi="Arial"/>
          <w:color w:val="1A1A1A"/>
          <w:sz w:val="20"/>
          <w:szCs w:val="20"/>
        </w:rPr>
        <w:t xml:space="preserve">Der kumulierte Reward beruecksichtigt alle Reward-Komponenten gleichzeitig: Zielerreichung, Todesstrafen und die Zeitstrafe pro Step. Er beschreibt das Gesamtverhalten des Agenten praeziser als die reine Erfolgsrate.</w:t>
      </w:r>
    </w:p>
    <w:p>
      <w:pPr>
        <w:pStyle w:val="ListParagraph"/>
        <w:numPr>
          <w:ilvl w:val="0"/>
          <w:numId w:val="2"/>
        </w:numPr>
        <w:spacing w:after="40" w:before="40"/>
      </w:pPr>
      <w:r>
        <w:rPr>
          <w:rFonts w:ascii="Arial" w:cs="Arial" w:eastAsia="Arial" w:hAnsi="Arial"/>
          <w:b w:val="false"/>
          <w:bCs w:val="false"/>
          <w:color w:val="1A1A1A"/>
          <w:sz w:val="20"/>
          <w:szCs w:val="20"/>
        </w:rPr>
        <w:t xml:space="preserve">Reward-Komponenten: +1.0 Ziel erreicht · -1.0 Lava-Tod · -1.0 Hole-Tod · -0.001 pro Step</w:t>
      </w:r>
    </w:p>
    <w:p>
      <w:pPr>
        <w:pStyle w:val="ListParagraph"/>
        <w:numPr>
          <w:ilvl w:val="0"/>
          <w:numId w:val="2"/>
        </w:numPr>
        <w:spacing w:after="40" w:before="40"/>
      </w:pPr>
      <w:r>
        <w:rPr>
          <w:rFonts w:ascii="Arial" w:cs="Arial" w:eastAsia="Arial" w:hAnsi="Arial"/>
          <w:b w:val="false"/>
          <w:bCs w:val="false"/>
          <w:color w:val="1A1A1A"/>
          <w:sz w:val="20"/>
          <w:szCs w:val="20"/>
        </w:rPr>
        <w:t xml:space="preserve">Messung: Durchschnitt ueber alle Test-Episoden (erfolgreiche und gescheiterte)</w:t>
      </w:r>
    </w:p>
    <w:p>
      <w:pPr>
        <w:pStyle w:val="ListParagraph"/>
        <w:numPr>
          <w:ilvl w:val="0"/>
          <w:numId w:val="2"/>
        </w:numPr>
        <w:spacing w:after="40" w:before="40"/>
      </w:pPr>
      <w:r>
        <w:rPr>
          <w:rFonts w:ascii="Arial" w:cs="Arial" w:eastAsia="Arial" w:hAnsi="Arial"/>
          <w:b w:val="false"/>
          <w:bCs w:val="false"/>
          <w:color w:val="1A1A1A"/>
          <w:sz w:val="20"/>
          <w:szCs w:val="20"/>
        </w:rPr>
        <w:t xml:space="preserve">Hoher Reward bei niedriger Erfolgsrate deutet auf effizientes Verhalten hin</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2.3 Episodenlänge</w:t>
      </w:r>
    </w:p>
    <w:p>
      <w:pPr>
        <w:spacing w:after="80" w:before="60"/>
      </w:pPr>
      <w:r>
        <w:rPr>
          <w:rFonts w:ascii="Arial" w:cs="Arial" w:eastAsia="Arial" w:hAnsi="Arial"/>
          <w:color w:val="1A1A1A"/>
          <w:sz w:val="20"/>
          <w:szCs w:val="20"/>
        </w:rPr>
        <w:t xml:space="preserve">Die Episodenlange zeigt ob der Agent effizient navigiert oder ziellos umherwandert. Kurze Episoden sind ein Zeichen fuer zielgerichtetes Verhalten.</w:t>
      </w:r>
    </w:p>
    <w:p>
      <w:pPr>
        <w:pStyle w:val="ListParagraph"/>
        <w:numPr>
          <w:ilvl w:val="0"/>
          <w:numId w:val="2"/>
        </w:numPr>
        <w:spacing w:after="40" w:before="40"/>
      </w:pPr>
      <w:r>
        <w:rPr>
          <w:rFonts w:ascii="Arial" w:cs="Arial" w:eastAsia="Arial" w:hAnsi="Arial"/>
          <w:b w:val="false"/>
          <w:bCs w:val="false"/>
          <w:color w:val="1A1A1A"/>
          <w:sz w:val="20"/>
          <w:szCs w:val="20"/>
        </w:rPr>
        <w:t xml:space="preserve">Messung: Durchschnittliche Anzahl Steps pro Episode</w:t>
      </w:r>
    </w:p>
    <w:p>
      <w:pPr>
        <w:pStyle w:val="ListParagraph"/>
        <w:numPr>
          <w:ilvl w:val="0"/>
          <w:numId w:val="2"/>
        </w:numPr>
        <w:spacing w:after="40" w:before="40"/>
      </w:pPr>
      <w:r>
        <w:rPr>
          <w:rFonts w:ascii="Arial" w:cs="Arial" w:eastAsia="Arial" w:hAnsi="Arial"/>
          <w:b w:val="false"/>
          <w:bCs w:val="false"/>
          <w:color w:val="1A1A1A"/>
          <w:sz w:val="20"/>
          <w:szCs w:val="20"/>
        </w:rPr>
        <w:t xml:space="preserve">Separate Auswertung: erfolgreiche Episoden vs. gescheiterte Episoden</w:t>
      </w:r>
    </w:p>
    <w:p>
      <w:pPr>
        <w:pStyle w:val="ListParagraph"/>
        <w:numPr>
          <w:ilvl w:val="0"/>
          <w:numId w:val="2"/>
        </w:numPr>
        <w:spacing w:after="40" w:before="40"/>
      </w:pPr>
      <w:r>
        <w:rPr>
          <w:rFonts w:ascii="Arial" w:cs="Arial" w:eastAsia="Arial" w:hAnsi="Arial"/>
          <w:b w:val="false"/>
          <w:bCs w:val="false"/>
          <w:color w:val="1A1A1A"/>
          <w:sz w:val="20"/>
          <w:szCs w:val="20"/>
        </w:rPr>
        <w:t xml:space="preserve">Achtung: sehr kurze Episoden koennen auch bedeuten dass der Agent schnell stirbt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2.4 Schritte bis Ziel</w:t>
      </w:r>
    </w:p>
    <w:p>
      <w:pPr>
        <w:spacing w:after="80" w:before="60"/>
      </w:pPr>
      <w:r>
        <w:rPr>
          <w:rFonts w:ascii="Arial" w:cs="Arial" w:eastAsia="Arial" w:hAnsi="Arial"/>
          <w:color w:val="1A1A1A"/>
          <w:sz w:val="20"/>
          <w:szCs w:val="20"/>
        </w:rPr>
        <w:t xml:space="preserve">Direkter Effizienzindikator. Wird ausschliesslich in Episoden gemessen in denen das Ziel erreicht wurde. Zeigt wie optimal der Weg des Agenten ist.</w:t>
      </w:r>
    </w:p>
    <w:p>
      <w:pPr>
        <w:pStyle w:val="ListParagraph"/>
        <w:numPr>
          <w:ilvl w:val="0"/>
          <w:numId w:val="2"/>
        </w:numPr>
        <w:spacing w:after="40" w:before="40"/>
      </w:pPr>
      <w:r>
        <w:rPr>
          <w:rFonts w:ascii="Arial" w:cs="Arial" w:eastAsia="Arial" w:hAnsi="Arial"/>
          <w:b w:val="false"/>
          <w:bCs w:val="false"/>
          <w:color w:val="1A1A1A"/>
          <w:sz w:val="20"/>
          <w:szCs w:val="20"/>
        </w:rPr>
        <w:t xml:space="preserve">Nur in erfolgreichen Episoden messen</w:t>
      </w:r>
    </w:p>
    <w:p>
      <w:pPr>
        <w:pStyle w:val="ListParagraph"/>
        <w:numPr>
          <w:ilvl w:val="0"/>
          <w:numId w:val="2"/>
        </w:numPr>
        <w:spacing w:after="40" w:before="40"/>
      </w:pPr>
      <w:r>
        <w:rPr>
          <w:rFonts w:ascii="Arial" w:cs="Arial" w:eastAsia="Arial" w:hAnsi="Arial"/>
          <w:b w:val="false"/>
          <w:bCs w:val="false"/>
          <w:color w:val="1A1A1A"/>
          <w:sz w:val="20"/>
          <w:szCs w:val="20"/>
        </w:rPr>
        <w:t xml:space="preserve">Vergleich mit theoretisch kuerzestem Weg moeglich (A* Pfadlaenge)</w:t>
      </w:r>
    </w:p>
    <w:p>
      <w:pPr>
        <w:pStyle w:val="ListParagraph"/>
        <w:numPr>
          <w:ilvl w:val="0"/>
          <w:numId w:val="2"/>
        </w:numPr>
        <w:spacing w:after="40" w:before="40"/>
      </w:pPr>
      <w:r>
        <w:rPr>
          <w:rFonts w:ascii="Arial" w:cs="Arial" w:eastAsia="Arial" w:hAnsi="Arial"/>
          <w:b w:val="false"/>
          <w:bCs w:val="false"/>
          <w:color w:val="1A1A1A"/>
          <w:sz w:val="20"/>
          <w:szCs w:val="20"/>
        </w:rPr>
        <w:t xml:space="preserve">Grosse Abweichung: Agent findet Ziel aber ineffizient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2.5 Fehlerquote und Todesursachen</w:t>
      </w:r>
    </w:p>
    <w:p>
      <w:pPr>
        <w:spacing w:after="80" w:before="60"/>
      </w:pPr>
      <w:r>
        <w:rPr>
          <w:rFonts w:ascii="Arial" w:cs="Arial" w:eastAsia="Arial" w:hAnsi="Arial"/>
          <w:color w:val="1A1A1A"/>
          <w:sz w:val="20"/>
          <w:szCs w:val="20"/>
        </w:rPr>
        <w:t xml:space="preserve">Zeigt gezielt wo der Agent Probleme hat und welche Gefahren er nicht bewaeltigt. Wird pro Todesursache getrennt ausgewertet.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Fehlertyp</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Interpretation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Lava-Tod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laeuft in Lava-Trigger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Erkennt Gefahr nicht / ignoriert sie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Hole-Tod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faellt in Loch (KillZone)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Planungsdefizit, kein Tiefenverstaendnis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Timeout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MaxStep erreicht ohne Ziel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Verloren, ineffizient oder steckengeblieben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2.6 Hindernisüberwindungsrate</w:t>
      </w:r>
    </w:p>
    <w:p>
      <w:pPr>
        <w:spacing w:after="80" w:before="60"/>
      </w:pPr>
      <w:r>
        <w:rPr>
          <w:rFonts w:ascii="Arial" w:cs="Arial" w:eastAsia="Arial" w:hAnsi="Arial"/>
          <w:color w:val="1A1A1A"/>
          <w:sz w:val="20"/>
          <w:szCs w:val="20"/>
        </w:rPr>
        <w:t xml:space="preserve">Kernkompetenz laut Aufgabenstellung. Muss separat von der Erfolgsrate gemessen werden, da ein Agent Hindernisse ueberwinden kann ohne das Ziel zu finden.</w:t>
      </w:r>
    </w:p>
    <w:p>
      <w:pPr>
        <w:spacing w:after="80" w:before="80"/>
      </w:pPr>
      <w:r>
        <w:rPr>
          <w:rFonts w:ascii="Courier New" w:cs="Courier New" w:eastAsia="Courier New" w:hAnsi="Courier New"/>
          <w:b/>
          <w:bCs/>
          <w:color w:val="1F4E79"/>
          <w:sz w:val="20"/>
          <w:szCs w:val="20"/>
        </w:rPr>
        <w:t xml:space="preserve">Hindernisrate (%) = (Episoden mit mind. 1 Hindernisueberwindung / Gesamt) × 100</w:t>
      </w:r>
    </w:p>
    <w:p>
      <w:pPr>
        <w:pStyle w:val="ListParagraph"/>
        <w:numPr>
          <w:ilvl w:val="0"/>
          <w:numId w:val="2"/>
        </w:numPr>
        <w:spacing w:after="40" w:before="40"/>
      </w:pPr>
      <w:r>
        <w:rPr>
          <w:rFonts w:ascii="Arial" w:cs="Arial" w:eastAsia="Arial" w:hAnsi="Arial"/>
          <w:b w:val="false"/>
          <w:bCs w:val="false"/>
          <w:color w:val="1A1A1A"/>
          <w:sz w:val="20"/>
          <w:szCs w:val="20"/>
        </w:rPr>
        <w:t xml:space="preserve">Implementierung in Unity: Hindernis-Trigger loggt ob Agent darueberspringt</w:t>
      </w:r>
    </w:p>
    <w:p>
      <w:pPr>
        <w:pStyle w:val="ListParagraph"/>
        <w:numPr>
          <w:ilvl w:val="0"/>
          <w:numId w:val="2"/>
        </w:numPr>
        <w:spacing w:after="40" w:before="40"/>
      </w:pPr>
      <w:r>
        <w:rPr>
          <w:rFonts w:ascii="Arial" w:cs="Arial" w:eastAsia="Arial" w:hAnsi="Arial"/>
          <w:b w:val="false"/>
          <w:bCs w:val="false"/>
          <w:color w:val="1A1A1A"/>
          <w:sz w:val="20"/>
          <w:szCs w:val="20"/>
        </w:rPr>
        <w:t xml:space="preserve">Getrennte Messung von der Erfolgsrate</w:t>
      </w:r>
    </w:p>
    <w:p>
      <w:pPr>
        <w:pStyle w:val="ListParagraph"/>
        <w:numPr>
          <w:ilvl w:val="0"/>
          <w:numId w:val="2"/>
        </w:numPr>
        <w:spacing w:after="40" w:before="40"/>
      </w:pPr>
      <w:r>
        <w:rPr>
          <w:rFonts w:ascii="Arial" w:cs="Arial" w:eastAsia="Arial" w:hAnsi="Arial"/>
          <w:b w:val="false"/>
          <w:bCs w:val="false"/>
          <w:color w:val="1A1A1A"/>
          <w:sz w:val="20"/>
          <w:szCs w:val="20"/>
        </w:rPr>
        <w:t xml:space="preserve">Zeigt ob Architektur oder Sensor einen Einfluss auf Hindernisverhalten hat</w:t>
      </w:r>
    </w:p>
    <w:p>
      <w:r>
        <w:br w:type="page"/>
      </w:r>
    </w:p>
    <w:p>
      <w:pPr>
        <w:pStyle w:val="Heading1"/>
        <w:spacing w:after="120" w:before="400"/>
      </w:pPr>
      <w:r>
        <w:rPr>
          <w:rFonts w:ascii="Arial" w:cs="Arial" w:eastAsia="Arial" w:hAnsi="Arial"/>
          <w:b/>
          <w:bCs/>
          <w:color w:val="1F4E79"/>
          <w:sz w:val="32"/>
          <w:szCs w:val="32"/>
        </w:rPr>
        <w:t xml:space="preserve">3. Evaluationsebene 2 – Lernverhalten</w:t>
      </w:r>
    </w:p>
    <w:p>
      <w:pPr>
        <w:pBdr>
          <w:bottom w:val="single" w:color="2E75B6" w:sz="4" w:space="1"/>
        </w:pBdr>
        <w:spacing w:after="100" w:before="100"/>
      </w:pPr>
      <w:r>
        <w:t xml:space="preserve"/>
      </w:r>
    </w:p>
    <w:p>
      <w:pPr>
        <w:spacing w:after="80" w:before="60"/>
      </w:pPr>
      <w:r>
        <w:rPr>
          <w:rFonts w:ascii="Arial" w:cs="Arial" w:eastAsia="Arial" w:hAnsi="Arial"/>
          <w:color w:val="1A1A1A"/>
          <w:sz w:val="20"/>
          <w:szCs w:val="20"/>
        </w:rPr>
        <w:t xml:space="preserve">Die Lernverhalten-Ebene analysiert den Trainingsprozess selbst. Sie beantwortet nicht nur was der Agent am Ende kann, sondern wie er dahin gelangt ist. Die Daten werden vollstaendig ueber TensorBoard erfasst.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3.1 Reward-Kurve</w:t>
      </w:r>
    </w:p>
    <w:p>
      <w:pPr>
        <w:spacing w:after="80" w:before="60"/>
      </w:pPr>
      <w:r>
        <w:rPr>
          <w:rFonts w:ascii="Arial" w:cs="Arial" w:eastAsia="Arial" w:hAnsi="Arial"/>
          <w:color w:val="1A1A1A"/>
          <w:sz w:val="20"/>
          <w:szCs w:val="20"/>
        </w:rPr>
        <w:t xml:space="preserve">Die wichtigste Kurve im gesamten Training. Sie zeigt ob, wann und wie schnell der Agent lernt. Alle 7 Agenten werden in einem gemeinsamen TensorBoard-Plot verglichen.</w:t>
      </w:r>
    </w:p>
    <w:p>
      <w:pPr>
        <w:pStyle w:val="ListParagraph"/>
        <w:numPr>
          <w:ilvl w:val="0"/>
          <w:numId w:val="2"/>
        </w:numPr>
        <w:spacing w:after="40" w:before="40"/>
      </w:pPr>
      <w:r>
        <w:rPr>
          <w:rFonts w:ascii="Arial" w:cs="Arial" w:eastAsia="Arial" w:hAnsi="Arial"/>
          <w:b w:val="false"/>
          <w:bCs w:val="false"/>
          <w:color w:val="1A1A1A"/>
          <w:sz w:val="20"/>
          <w:szCs w:val="20"/>
        </w:rPr>
        <w:t xml:space="preserve">TensorBoard Pfad: Environment/Cumulative Reward</w:t>
      </w:r>
    </w:p>
    <w:p>
      <w:pPr>
        <w:pStyle w:val="ListParagraph"/>
        <w:numPr>
          <w:ilvl w:val="0"/>
          <w:numId w:val="2"/>
        </w:numPr>
        <w:spacing w:after="40" w:before="40"/>
      </w:pPr>
      <w:r>
        <w:rPr>
          <w:rFonts w:ascii="Arial" w:cs="Arial" w:eastAsia="Arial" w:hAnsi="Arial"/>
          <w:b w:val="false"/>
          <w:bCs w:val="false"/>
          <w:color w:val="1A1A1A"/>
          <w:sz w:val="20"/>
          <w:szCs w:val="20"/>
        </w:rPr>
        <w:t xml:space="preserve">Fragen: Steigt der Reward? Ab wann? Wie stabil ist der Anstieg?</w:t>
      </w:r>
    </w:p>
    <w:p>
      <w:pPr>
        <w:pStyle w:val="ListParagraph"/>
        <w:numPr>
          <w:ilvl w:val="0"/>
          <w:numId w:val="2"/>
        </w:numPr>
        <w:spacing w:after="40" w:before="40"/>
      </w:pPr>
      <w:r>
        <w:rPr>
          <w:rFonts w:ascii="Arial" w:cs="Arial" w:eastAsia="Arial" w:hAnsi="Arial"/>
          <w:b w:val="false"/>
          <w:bCs w:val="false"/>
          <w:color w:val="1A1A1A"/>
          <w:sz w:val="20"/>
          <w:szCs w:val="20"/>
        </w:rPr>
        <w:t xml:space="preserve">Export: TensorBoard CSV fuer spaetere Auswertung in Python oder Excel</w:t>
      </w:r>
    </w:p>
    <w:p>
      <w:pPr>
        <w:pStyle w:val="ListParagraph"/>
        <w:numPr>
          <w:ilvl w:val="0"/>
          <w:numId w:val="2"/>
        </w:numPr>
        <w:spacing w:after="40" w:before="40"/>
      </w:pPr>
      <w:r>
        <w:rPr>
          <w:rFonts w:ascii="Arial" w:cs="Arial" w:eastAsia="Arial" w:hAnsi="Arial"/>
          <w:b w:val="false"/>
          <w:bCs w:val="false"/>
          <w:color w:val="1A1A1A"/>
          <w:sz w:val="20"/>
          <w:szCs w:val="20"/>
        </w:rPr>
        <w:t xml:space="preserve">Vergleich: alle 7 Kurven ueberlagert in einem Diagramm</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3.2 Konvergenzgeschwindigkeit</w:t>
      </w:r>
    </w:p>
    <w:p>
      <w:pPr>
        <w:spacing w:after="80" w:before="60"/>
      </w:pPr>
      <w:r>
        <w:rPr>
          <w:rFonts w:ascii="Arial" w:cs="Arial" w:eastAsia="Arial" w:hAnsi="Arial"/>
          <w:color w:val="1A1A1A"/>
          <w:sz w:val="20"/>
          <w:szCs w:val="20"/>
        </w:rPr>
        <w:t xml:space="preserve">Wie viele Steps braucht das Modell bis es stabil gute Performance zeigt? Ein Agent der schneller konvergiert ist sample-effizienter und praktisch wertvoller.</w:t>
      </w:r>
    </w:p>
    <w:p>
      <w:pPr>
        <w:pStyle w:val="ListParagraph"/>
        <w:numPr>
          <w:ilvl w:val="0"/>
          <w:numId w:val="2"/>
        </w:numPr>
        <w:spacing w:after="40" w:before="40"/>
      </w:pPr>
      <w:r>
        <w:rPr>
          <w:rFonts w:ascii="Arial" w:cs="Arial" w:eastAsia="Arial" w:hAnsi="Arial"/>
          <w:b w:val="false"/>
          <w:bCs w:val="false"/>
          <w:color w:val="1A1A1A"/>
          <w:sz w:val="20"/>
          <w:szCs w:val="20"/>
        </w:rPr>
        <w:t xml:space="preserve">Definition Konvergenz: Reward-Aenderung &lt; 2% ueber die letzten 200.000 Steps</w:t>
      </w:r>
    </w:p>
    <w:p>
      <w:pPr>
        <w:pStyle w:val="ListParagraph"/>
        <w:numPr>
          <w:ilvl w:val="0"/>
          <w:numId w:val="2"/>
        </w:numPr>
        <w:spacing w:after="40" w:before="40"/>
      </w:pPr>
      <w:r>
        <w:rPr>
          <w:rFonts w:ascii="Arial" w:cs="Arial" w:eastAsia="Arial" w:hAnsi="Arial"/>
          <w:b w:val="false"/>
          <w:bCs w:val="false"/>
          <w:color w:val="1A1A1A"/>
          <w:sz w:val="20"/>
          <w:szCs w:val="20"/>
        </w:rPr>
        <w:t xml:space="preserve">Messung: Steps bis 80% der finalen Performance erreicht ist</w:t>
      </w:r>
    </w:p>
    <w:p>
      <w:pPr>
        <w:pStyle w:val="ListParagraph"/>
        <w:numPr>
          <w:ilvl w:val="0"/>
          <w:numId w:val="2"/>
        </w:numPr>
        <w:spacing w:after="40" w:before="40"/>
      </w:pPr>
      <w:r>
        <w:rPr>
          <w:rFonts w:ascii="Arial" w:cs="Arial" w:eastAsia="Arial" w:hAnsi="Arial"/>
          <w:b w:val="false"/>
          <w:bCs w:val="false"/>
          <w:color w:val="1A1A1A"/>
          <w:sz w:val="20"/>
          <w:szCs w:val="20"/>
        </w:rPr>
        <w:t xml:space="preserve">Erwartung: MLP konvergiert frueh aber auf niedrigem Niveau, Transformer spaeter aber hoeher</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3.3 Trainingsstabilität</w:t>
      </w:r>
    </w:p>
    <w:p>
      <w:pPr>
        <w:spacing w:after="80" w:before="60"/>
      </w:pPr>
      <w:r>
        <w:rPr>
          <w:rFonts w:ascii="Arial" w:cs="Arial" w:eastAsia="Arial" w:hAnsi="Arial"/>
          <w:color w:val="1A1A1A"/>
          <w:sz w:val="20"/>
          <w:szCs w:val="20"/>
        </w:rPr>
        <w:t xml:space="preserve">Wie stark schwankt der Reward waehrend des Trainings? Hohe Schwankungen deuten auf ein instabiles Training hin, das schwer zu reproduzieren ist.</w:t>
      </w:r>
    </w:p>
    <w:p>
      <w:pPr>
        <w:pStyle w:val="ListParagraph"/>
        <w:numPr>
          <w:ilvl w:val="0"/>
          <w:numId w:val="2"/>
        </w:numPr>
        <w:spacing w:after="40" w:before="40"/>
      </w:pPr>
      <w:r>
        <w:rPr>
          <w:rFonts w:ascii="Arial" w:cs="Arial" w:eastAsia="Arial" w:hAnsi="Arial"/>
          <w:b w:val="false"/>
          <w:bCs w:val="false"/>
          <w:color w:val="1A1A1A"/>
          <w:sz w:val="20"/>
          <w:szCs w:val="20"/>
        </w:rPr>
        <w:t xml:space="preserve">Metrik: Standardabweichung des Rewards ueber die letzten 200.000 Steps</w:t>
      </w:r>
    </w:p>
    <w:p>
      <w:pPr>
        <w:pStyle w:val="ListParagraph"/>
        <w:numPr>
          <w:ilvl w:val="0"/>
          <w:numId w:val="2"/>
        </w:numPr>
        <w:spacing w:after="40" w:before="40"/>
      </w:pPr>
      <w:r>
        <w:rPr>
          <w:rFonts w:ascii="Arial" w:cs="Arial" w:eastAsia="Arial" w:hAnsi="Arial"/>
          <w:b w:val="false"/>
          <w:bCs w:val="false"/>
          <w:color w:val="1A1A1A"/>
          <w:sz w:val="20"/>
          <w:szCs w:val="20"/>
        </w:rPr>
        <w:t xml:space="preserve">LSTM: tendenziell stabiler als Transformer</w:t>
      </w:r>
    </w:p>
    <w:p>
      <w:pPr>
        <w:pStyle w:val="ListParagraph"/>
        <w:numPr>
          <w:ilvl w:val="0"/>
          <w:numId w:val="2"/>
        </w:numPr>
        <w:spacing w:after="40" w:before="40"/>
      </w:pPr>
      <w:r>
        <w:rPr>
          <w:rFonts w:ascii="Arial" w:cs="Arial" w:eastAsia="Arial" w:hAnsi="Arial"/>
          <w:b w:val="false"/>
          <w:bCs w:val="false"/>
          <w:color w:val="1A1A1A"/>
          <w:sz w:val="20"/>
          <w:szCs w:val="20"/>
        </w:rPr>
        <w:t xml:space="preserve">Transformer: kann bei schlechten Hyperparametern stark schwanken</w:t>
      </w:r>
    </w:p>
    <w:p>
      <w:pPr>
        <w:pStyle w:val="ListParagraph"/>
        <w:numPr>
          <w:ilvl w:val="0"/>
          <w:numId w:val="2"/>
        </w:numPr>
        <w:spacing w:after="40" w:before="40"/>
      </w:pPr>
      <w:r>
        <w:rPr>
          <w:rFonts w:ascii="Arial" w:cs="Arial" w:eastAsia="Arial" w:hAnsi="Arial"/>
          <w:b w:val="false"/>
          <w:bCs w:val="false"/>
          <w:color w:val="1A1A1A"/>
          <w:sz w:val="20"/>
          <w:szCs w:val="20"/>
        </w:rPr>
        <w:t xml:space="preserve">Sehr hohes Policy Loss: Hinweis auf Trainingsinstabilitaet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3.4 Exploration vs. Exploitation (Entropy)</w:t>
      </w:r>
    </w:p>
    <w:p>
      <w:pPr>
        <w:spacing w:after="80" w:before="60"/>
      </w:pPr>
      <w:r>
        <w:rPr>
          <w:rFonts w:ascii="Arial" w:cs="Arial" w:eastAsia="Arial" w:hAnsi="Arial"/>
          <w:color w:val="1A1A1A"/>
          <w:sz w:val="20"/>
          <w:szCs w:val="20"/>
        </w:rPr>
        <w:t xml:space="preserve">Die Entropy zeigt ob der Agent genuegend erkundet oder zu frueh eine feste Strategie verwendet. Wird ueber TensorBoard verfolgt.</w:t>
      </w:r>
    </w:p>
    <w:p>
      <w:pPr>
        <w:pStyle w:val="ListParagraph"/>
        <w:numPr>
          <w:ilvl w:val="0"/>
          <w:numId w:val="2"/>
        </w:numPr>
        <w:spacing w:after="40" w:before="40"/>
      </w:pPr>
      <w:r>
        <w:rPr>
          <w:rFonts w:ascii="Arial" w:cs="Arial" w:eastAsia="Arial" w:hAnsi="Arial"/>
          <w:b w:val="false"/>
          <w:bCs w:val="false"/>
          <w:color w:val="1A1A1A"/>
          <w:sz w:val="20"/>
          <w:szCs w:val="20"/>
        </w:rPr>
        <w:t xml:space="preserve">TensorBoard Pfad: Policy/Entropy</w:t>
      </w:r>
    </w:p>
    <w:p>
      <w:pPr>
        <w:pStyle w:val="ListParagraph"/>
        <w:numPr>
          <w:ilvl w:val="0"/>
          <w:numId w:val="2"/>
        </w:numPr>
        <w:spacing w:after="40" w:before="40"/>
      </w:pPr>
      <w:r>
        <w:rPr>
          <w:rFonts w:ascii="Arial" w:cs="Arial" w:eastAsia="Arial" w:hAnsi="Arial"/>
          <w:b w:val="false"/>
          <w:bCs w:val="false"/>
          <w:color w:val="1A1A1A"/>
          <w:sz w:val="20"/>
          <w:szCs w:val="20"/>
        </w:rPr>
        <w:t xml:space="preserve">Hohe Entropy am Anfang: Agent erkundet aktiv — erwartet und gewuenscht</w:t>
      </w:r>
    </w:p>
    <w:p>
      <w:pPr>
        <w:pStyle w:val="ListParagraph"/>
        <w:numPr>
          <w:ilvl w:val="0"/>
          <w:numId w:val="2"/>
        </w:numPr>
        <w:spacing w:after="40" w:before="40"/>
      </w:pPr>
      <w:r>
        <w:rPr>
          <w:rFonts w:ascii="Arial" w:cs="Arial" w:eastAsia="Arial" w:hAnsi="Arial"/>
          <w:b w:val="false"/>
          <w:bCs w:val="false"/>
          <w:color w:val="1A1A1A"/>
          <w:sz w:val="20"/>
          <w:szCs w:val="20"/>
        </w:rPr>
        <w:t xml:space="preserve">Niedrige Entropy am Ende: Agent hat stabile Strategie gefunden — erwuenscht</w:t>
      </w:r>
    </w:p>
    <w:p>
      <w:pPr>
        <w:pStyle w:val="ListParagraph"/>
        <w:numPr>
          <w:ilvl w:val="0"/>
          <w:numId w:val="2"/>
        </w:numPr>
        <w:spacing w:after="40" w:before="40"/>
      </w:pPr>
      <w:r>
        <w:rPr>
          <w:rFonts w:ascii="Arial" w:cs="Arial" w:eastAsia="Arial" w:hAnsi="Arial"/>
          <w:b w:val="false"/>
          <w:bCs w:val="false"/>
          <w:color w:val="1A1A1A"/>
          <w:sz w:val="20"/>
          <w:szCs w:val="20"/>
        </w:rPr>
        <w:t xml:space="preserve">Bleibt Entropy durchgehend hoch: Agent lernt keine klare Strategie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3.5 TensorBoard Metriken – Vollständige 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Metrik</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TensorBoard Pfad</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Was sie zeigt</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A1A1A"/>
                <w:sz w:val="18"/>
                <w:szCs w:val="18"/>
              </w:rPr>
              <w:t xml:space="preserve">Cumulative Reward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Environment/Cumulative Reward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Hauptlernkurve — Pflicht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Episode Length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Environment/Episode Length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Effizienz des Agenten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Policy Loss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Losses/Policy Loss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Trainingstabilitaet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Value Loss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Losses/Value Loss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Qualitaet der Reward-Schaetzung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Entropy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Policy/Entropy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Exploration vs. Exploitation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Learning Rate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Policy/Learning Rate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Abfall der Lernrate (linear)</w:t>
            </w:r>
          </w:p>
        </w:tc>
      </w:tr>
    </w:tbl>
    <w:p>
      <w:r>
        <w:br w:type="page"/>
      </w:r>
    </w:p>
    <w:p>
      <w:pPr>
        <w:pStyle w:val="Heading1"/>
        <w:spacing w:after="120" w:before="400"/>
      </w:pPr>
      <w:r>
        <w:rPr>
          <w:rFonts w:ascii="Arial" w:cs="Arial" w:eastAsia="Arial" w:hAnsi="Arial"/>
          <w:b/>
          <w:bCs/>
          <w:color w:val="1F4E79"/>
          <w:sz w:val="32"/>
          <w:szCs w:val="32"/>
        </w:rPr>
        <w:t xml:space="preserve">4. Evaluationsebene 3 – Generalisierung</w:t>
      </w:r>
    </w:p>
    <w:p>
      <w:pPr>
        <w:pBdr>
          <w:bottom w:val="single" w:color="2E75B6" w:sz="4" w:space="1"/>
        </w:pBdr>
        <w:spacing w:after="100" w:before="100"/>
      </w:pPr>
      <w:r>
        <w:t xml:space="preserve"/>
      </w:r>
    </w:p>
    <w:p>
      <w:pPr>
        <w:spacing w:after="80" w:before="60"/>
      </w:pPr>
      <w:r>
        <w:rPr>
          <w:rFonts w:ascii="Arial" w:cs="Arial" w:eastAsia="Arial" w:hAnsi="Arial"/>
          <w:color w:val="1A1A1A"/>
          <w:sz w:val="20"/>
          <w:szCs w:val="20"/>
        </w:rPr>
        <w:t xml:space="preserve">Die Generalisierungsebene ist der wissenschaftlich wichtigste Teil der Evaluation. Sie zeigt ob der Agent tatsaechlich navigieren gelernt hat oder ob er die Training-Maps auswendig kennt. Kein anderer Aspekt differenziert die Architekturen so klar.</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4.1 Train vs. Test Split</w:t>
      </w:r>
    </w:p>
    <w:p>
      <w:pPr>
        <w:spacing w:after="80" w:before="60"/>
      </w:pPr>
      <w:r>
        <w:rPr>
          <w:rFonts w:ascii="Arial" w:cs="Arial" w:eastAsia="Arial" w:hAnsi="Arial"/>
          <w:color w:val="1A1A1A"/>
          <w:sz w:val="20"/>
          <w:szCs w:val="20"/>
        </w:rPr>
        <w:t xml:space="preserve">Die strikte Trennung von Training- und Evaluation-Maps ist die Grundvoraussetzung fuer eine valide Generalisierungsmessung. Diese Aufteilung muss vor dem ersten Training erfolgen und darf danach nicht mehr veraendert werden.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Kategorie</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Beschreibung</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Umfang</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A1A1A"/>
                <w:sz w:val="18"/>
                <w:szCs w:val="18"/>
              </w:rPr>
              <w:t xml:space="preserve">Training Maps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Werden waehrend Training gesehen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80% aller ausgewaehlten Maps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A1A1A"/>
                <w:sz w:val="18"/>
                <w:szCs w:val="18"/>
              </w:rPr>
              <w:t xml:space="preserve">Evaluation Maps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Werden NIE beim Training gesehen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 aller ausgewaehlten Maps</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Gleiches Evaluation-Testset fuer alle 7 Agenten — unveraenderlich</w:t>
      </w:r>
    </w:p>
    <w:p>
      <w:pPr>
        <w:pStyle w:val="ListParagraph"/>
        <w:numPr>
          <w:ilvl w:val="0"/>
          <w:numId w:val="2"/>
        </w:numPr>
        <w:spacing w:after="40" w:before="40"/>
      </w:pPr>
      <w:r>
        <w:rPr>
          <w:rFonts w:ascii="Arial" w:cs="Arial" w:eastAsia="Arial" w:hAnsi="Arial"/>
          <w:b w:val="false"/>
          <w:bCs w:val="false"/>
          <w:color w:val="1A1A1A"/>
          <w:sz w:val="20"/>
          <w:szCs w:val="20"/>
        </w:rPr>
        <w:t xml:space="preserve">Evaluation Maps vor Trainingsstart einfrieren und dokumentieren</w:t>
      </w:r>
    </w:p>
    <w:p>
      <w:pPr>
        <w:pStyle w:val="ListParagraph"/>
        <w:numPr>
          <w:ilvl w:val="0"/>
          <w:numId w:val="2"/>
        </w:numPr>
        <w:spacing w:after="40" w:before="40"/>
      </w:pPr>
      <w:r>
        <w:rPr>
          <w:rFonts w:ascii="Arial" w:cs="Arial" w:eastAsia="Arial" w:hAnsi="Arial"/>
          <w:b w:val="false"/>
          <w:bCs w:val="false"/>
          <w:color w:val="1A1A1A"/>
          <w:sz w:val="20"/>
          <w:szCs w:val="20"/>
        </w:rPr>
        <w:t xml:space="preserve">100 Test-Episoden pro Agent auf den Evaluation Maps nach Training</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4.2 Generalisierungslücke</w:t>
      </w:r>
    </w:p>
    <w:p>
      <w:pPr>
        <w:spacing w:after="80" w:before="60"/>
      </w:pPr>
      <w:r>
        <w:rPr>
          <w:rFonts w:ascii="Arial" w:cs="Arial" w:eastAsia="Arial" w:hAnsi="Arial"/>
          <w:color w:val="1A1A1A"/>
          <w:sz w:val="20"/>
          <w:szCs w:val="20"/>
        </w:rPr>
        <w:t xml:space="preserve">Die Generalisierungsluecke ist die Hauptmetrik dieser Ebene. Sie quantifiziert wie stark die Performance des Agenten auf unbekannten Maps abfaellt. Je kleiner die Luecke, desto besser generalisiert der Agent.</w:t>
      </w:r>
    </w:p>
    <w:p>
      <w:pPr>
        <w:spacing w:after="80" w:before="80"/>
      </w:pPr>
      <w:r>
        <w:rPr>
          <w:rFonts w:ascii="Courier New" w:cs="Courier New" w:eastAsia="Courier New" w:hAnsi="Courier New"/>
          <w:b/>
          <w:bCs/>
          <w:color w:val="1F4E79"/>
          <w:sz w:val="20"/>
          <w:szCs w:val="20"/>
        </w:rPr>
        <w:t xml:space="preserve">Generalisierungsluecke (%) = Erfolgsrate (Training) - Erfolgsrate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Lueckengroesse</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Bewertung</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Bedeutung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&lt; 10%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Sehr gut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generalisiert zuverlaessig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 – 25%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Akzeptabel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Leichtes Overfitting auf Training-Maps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25%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Kritisch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hat Maps auswendig gelernt</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4.3 Erwartete Ergebnisse</w:t>
      </w:r>
    </w:p>
    <w:p>
      <w:pPr>
        <w:pStyle w:val="ListParagraph"/>
        <w:numPr>
          <w:ilvl w:val="0"/>
          <w:numId w:val="2"/>
        </w:numPr>
        <w:spacing w:after="40" w:before="40"/>
      </w:pPr>
      <w:r>
        <w:rPr>
          <w:rFonts w:ascii="Arial" w:cs="Arial" w:eastAsia="Arial" w:hAnsi="Arial"/>
          <w:b w:val="false"/>
          <w:bCs w:val="false"/>
          <w:color w:val="1A1A1A"/>
          <w:sz w:val="20"/>
          <w:szCs w:val="20"/>
        </w:rPr>
        <w:t xml:space="preserve">Transformer wird erwartet besser zu generalisieren als LSTM (groesseres Kontextfenster)</w:t>
      </w:r>
    </w:p>
    <w:p>
      <w:pPr>
        <w:pStyle w:val="ListParagraph"/>
        <w:numPr>
          <w:ilvl w:val="0"/>
          <w:numId w:val="2"/>
        </w:numPr>
        <w:spacing w:after="40" w:before="40"/>
      </w:pPr>
      <w:r>
        <w:rPr>
          <w:rFonts w:ascii="Arial" w:cs="Arial" w:eastAsia="Arial" w:hAnsi="Arial"/>
          <w:b w:val="false"/>
          <w:bCs w:val="false"/>
          <w:color w:val="1A1A1A"/>
          <w:sz w:val="20"/>
          <w:szCs w:val="20"/>
        </w:rPr>
        <w:t xml:space="preserve">Ray-Sensor wird erwartet besser zu generalisieren als Kamera (keine Textur-Abhaengigkeit)</w:t>
      </w:r>
    </w:p>
    <w:p>
      <w:pPr>
        <w:pStyle w:val="ListParagraph"/>
        <w:numPr>
          <w:ilvl w:val="0"/>
          <w:numId w:val="2"/>
        </w:numPr>
        <w:spacing w:after="40" w:before="40"/>
      </w:pPr>
      <w:r>
        <w:rPr>
          <w:rFonts w:ascii="Arial" w:cs="Arial" w:eastAsia="Arial" w:hAnsi="Arial"/>
          <w:b w:val="false"/>
          <w:bCs w:val="false"/>
          <w:color w:val="1A1A1A"/>
          <w:sz w:val="20"/>
          <w:szCs w:val="20"/>
        </w:rPr>
        <w:t xml:space="preserve">MLP Baseline zeigt erwartungsgemaess groesste Generalisierungsluecke</w:t>
      </w:r>
    </w:p>
    <w:p>
      <w:pPr>
        <w:pStyle w:val="ListParagraph"/>
        <w:numPr>
          <w:ilvl w:val="0"/>
          <w:numId w:val="2"/>
        </w:numPr>
        <w:spacing w:after="40" w:before="40"/>
      </w:pPr>
      <w:r>
        <w:rPr>
          <w:rFonts w:ascii="Arial" w:cs="Arial" w:eastAsia="Arial" w:hAnsi="Arial"/>
          <w:b w:val="false"/>
          <w:bCs w:val="false"/>
          <w:color w:val="1A1A1A"/>
          <w:sz w:val="20"/>
          <w:szCs w:val="20"/>
        </w:rPr>
        <w:t xml:space="preserve">Fusion-Agenten koennen je nach Datenlage besser oder schlechter als Einzelsensor-Agenten sein</w:t>
      </w:r>
    </w:p>
    <w:p>
      <w:r>
        <w:br w:type="page"/>
      </w:r>
    </w:p>
    <w:p>
      <w:pPr>
        <w:pStyle w:val="Heading1"/>
        <w:spacing w:after="120" w:before="400"/>
      </w:pPr>
      <w:r>
        <w:rPr>
          <w:rFonts w:ascii="Arial" w:cs="Arial" w:eastAsia="Arial" w:hAnsi="Arial"/>
          <w:b/>
          <w:bCs/>
          <w:color w:val="1F4E79"/>
          <w:sz w:val="32"/>
          <w:szCs w:val="32"/>
        </w:rPr>
        <w:t xml:space="preserve">5. Evaluationsebene 4 – Effizienz &amp; Stabilität</w:t>
      </w:r>
    </w:p>
    <w:p>
      <w:pPr>
        <w:pBdr>
          <w:bottom w:val="single" w:color="2E75B6" w:sz="4" w:space="1"/>
        </w:pBdr>
        <w:spacing w:after="100" w:before="100"/>
      </w:pPr>
      <w:r>
        <w:t xml:space="preserve"/>
      </w:r>
    </w:p>
    <w:p>
      <w:pPr>
        <w:spacing w:after="80" w:before="60"/>
      </w:pPr>
      <w:r>
        <w:rPr>
          <w:rFonts w:ascii="Arial" w:cs="Arial" w:eastAsia="Arial" w:hAnsi="Arial"/>
          <w:color w:val="1A1A1A"/>
          <w:sz w:val="20"/>
          <w:szCs w:val="20"/>
        </w:rPr>
        <w:t xml:space="preserve">Diese Ebene bewertet wie ressourceneffizient das Training ist und wie reproduzierbar die Ergebnisse sind. Drei Trainingsruns pro Agent sind zwingend erforderlich um Aussagen ueber Stabilitaet treffen zu koennen.</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5.1 Trainingszeit</w:t>
      </w:r>
    </w:p>
    <w:p>
      <w:pPr>
        <w:pStyle w:val="ListParagraph"/>
        <w:numPr>
          <w:ilvl w:val="0"/>
          <w:numId w:val="2"/>
        </w:numPr>
        <w:spacing w:after="40" w:before="40"/>
      </w:pPr>
      <w:r>
        <w:rPr>
          <w:rFonts w:ascii="Arial" w:cs="Arial" w:eastAsia="Arial" w:hAnsi="Arial"/>
          <w:b w:val="false"/>
          <w:bCs w:val="false"/>
          <w:color w:val="1A1A1A"/>
          <w:sz w:val="20"/>
          <w:szCs w:val="20"/>
        </w:rPr>
        <w:t xml:space="preserve">Messung: Wanduhrzeit vom Start bis zum Abschluss des Trainings</w:t>
      </w:r>
    </w:p>
    <w:p>
      <w:pPr>
        <w:pStyle w:val="ListParagraph"/>
        <w:numPr>
          <w:ilvl w:val="0"/>
          <w:numId w:val="2"/>
        </w:numPr>
        <w:spacing w:after="40" w:before="40"/>
      </w:pPr>
      <w:r>
        <w:rPr>
          <w:rFonts w:ascii="Arial" w:cs="Arial" w:eastAsia="Arial" w:hAnsi="Arial"/>
          <w:b w:val="false"/>
          <w:bCs w:val="false"/>
          <w:color w:val="1A1A1A"/>
          <w:sz w:val="20"/>
          <w:szCs w:val="20"/>
        </w:rPr>
        <w:t xml:space="preserve">Hardware vollstaendig dokumentieren: CPU, GPU, RAM, Betriebssystem</w:t>
      </w:r>
    </w:p>
    <w:p>
      <w:pPr>
        <w:pStyle w:val="ListParagraph"/>
        <w:numPr>
          <w:ilvl w:val="0"/>
          <w:numId w:val="2"/>
        </w:numPr>
        <w:spacing w:after="40" w:before="40"/>
      </w:pPr>
      <w:r>
        <w:rPr>
          <w:rFonts w:ascii="Arial" w:cs="Arial" w:eastAsia="Arial" w:hAnsi="Arial"/>
          <w:b w:val="false"/>
          <w:bCs w:val="false"/>
          <w:color w:val="1A1A1A"/>
          <w:sz w:val="20"/>
          <w:szCs w:val="20"/>
        </w:rPr>
        <w:t xml:space="preserve">Anzahl paralleler Unity-Instanzen dokumentieren</w:t>
      </w:r>
    </w:p>
    <w:p>
      <w:pPr>
        <w:pStyle w:val="ListParagraph"/>
        <w:numPr>
          <w:ilvl w:val="0"/>
          <w:numId w:val="2"/>
        </w:numPr>
        <w:spacing w:after="40" w:before="40"/>
      </w:pPr>
      <w:r>
        <w:rPr>
          <w:rFonts w:ascii="Arial" w:cs="Arial" w:eastAsia="Arial" w:hAnsi="Arial"/>
          <w:b w:val="false"/>
          <w:bCs w:val="false"/>
          <w:color w:val="1A1A1A"/>
          <w:sz w:val="20"/>
          <w:szCs w:val="20"/>
        </w:rPr>
        <w:t xml:space="preserve">Ziel: Vergleich ob Transformer-Training signifikant laenger dauert als LSTM</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5.2 Sample Efficiency</w:t>
      </w:r>
    </w:p>
    <w:p>
      <w:pPr>
        <w:spacing w:after="80" w:before="60"/>
      </w:pPr>
      <w:r>
        <w:rPr>
          <w:rFonts w:ascii="Arial" w:cs="Arial" w:eastAsia="Arial" w:hAnsi="Arial"/>
          <w:color w:val="1A1A1A"/>
          <w:sz w:val="20"/>
          <w:szCs w:val="20"/>
        </w:rPr>
        <w:t xml:space="preserve">Wie viele Erfahrungen (Steps) braucht das Modell um eine bestimmte Leistungsschwelle zu erreichen?</w:t>
      </w:r>
    </w:p>
    <w:p>
      <w:pPr>
        <w:pStyle w:val="ListParagraph"/>
        <w:numPr>
          <w:ilvl w:val="0"/>
          <w:numId w:val="2"/>
        </w:numPr>
        <w:spacing w:after="40" w:before="40"/>
      </w:pPr>
      <w:r>
        <w:rPr>
          <w:rFonts w:ascii="Arial" w:cs="Arial" w:eastAsia="Arial" w:hAnsi="Arial"/>
          <w:b w:val="false"/>
          <w:bCs w:val="false"/>
          <w:color w:val="1A1A1A"/>
          <w:sz w:val="20"/>
          <w:szCs w:val="20"/>
        </w:rPr>
        <w:t xml:space="preserve">Steps bis 70% Erfolgsrate erreicht</w:t>
      </w:r>
    </w:p>
    <w:p>
      <w:pPr>
        <w:pStyle w:val="ListParagraph"/>
        <w:numPr>
          <w:ilvl w:val="0"/>
          <w:numId w:val="2"/>
        </w:numPr>
        <w:spacing w:after="40" w:before="40"/>
      </w:pPr>
      <w:r>
        <w:rPr>
          <w:rFonts w:ascii="Arial" w:cs="Arial" w:eastAsia="Arial" w:hAnsi="Arial"/>
          <w:b w:val="false"/>
          <w:bCs w:val="false"/>
          <w:color w:val="1A1A1A"/>
          <w:sz w:val="20"/>
          <w:szCs w:val="20"/>
        </w:rPr>
        <w:t xml:space="preserve">Steps bis 80% Erfolgsrate erreicht</w:t>
      </w:r>
    </w:p>
    <w:p>
      <w:pPr>
        <w:pStyle w:val="ListParagraph"/>
        <w:numPr>
          <w:ilvl w:val="0"/>
          <w:numId w:val="2"/>
        </w:numPr>
        <w:spacing w:after="40" w:before="40"/>
      </w:pPr>
      <w:r>
        <w:rPr>
          <w:rFonts w:ascii="Arial" w:cs="Arial" w:eastAsia="Arial" w:hAnsi="Arial"/>
          <w:b w:val="false"/>
          <w:bCs w:val="false"/>
          <w:color w:val="1A1A1A"/>
          <w:sz w:val="20"/>
          <w:szCs w:val="20"/>
        </w:rPr>
        <w:t xml:space="preserve">Steps bis finale Performance konvergiert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5.3 Reproduzierbarkeit (3 Runs)</w:t>
      </w:r>
    </w:p>
    <w:p>
      <w:pPr>
        <w:spacing w:after="80" w:before="60"/>
      </w:pPr>
      <w:r>
        <w:rPr>
          <w:rFonts w:ascii="Arial" w:cs="Arial" w:eastAsia="Arial" w:hAnsi="Arial"/>
          <w:color w:val="1A1A1A"/>
          <w:sz w:val="20"/>
          <w:szCs w:val="20"/>
        </w:rPr>
        <w:t xml:space="preserve">Jeder Agent wird dreimal mit verschiedenen Seeds trainiert. Nur so kann festgestellt werden ob ein Ergebnis reproduzierbar ist oder Zufall war.</w:t>
      </w:r>
    </w:p>
    <w:p>
      <w:pPr>
        <w:pStyle w:val="ListParagraph"/>
        <w:numPr>
          <w:ilvl w:val="0"/>
          <w:numId w:val="2"/>
        </w:numPr>
        <w:spacing w:after="40" w:before="40"/>
      </w:pPr>
      <w:r>
        <w:rPr>
          <w:rFonts w:ascii="Arial" w:cs="Arial" w:eastAsia="Arial" w:hAnsi="Arial"/>
          <w:b w:val="false"/>
          <w:bCs w:val="false"/>
          <w:color w:val="1A1A1A"/>
          <w:sz w:val="20"/>
          <w:szCs w:val="20"/>
        </w:rPr>
        <w:t xml:space="preserve">Run 1: Seed 42</w:t>
      </w:r>
    </w:p>
    <w:p>
      <w:pPr>
        <w:pStyle w:val="ListParagraph"/>
        <w:numPr>
          <w:ilvl w:val="0"/>
          <w:numId w:val="2"/>
        </w:numPr>
        <w:spacing w:after="40" w:before="40"/>
      </w:pPr>
      <w:r>
        <w:rPr>
          <w:rFonts w:ascii="Arial" w:cs="Arial" w:eastAsia="Arial" w:hAnsi="Arial"/>
          <w:b w:val="false"/>
          <w:bCs w:val="false"/>
          <w:color w:val="1A1A1A"/>
          <w:sz w:val="20"/>
          <w:szCs w:val="20"/>
        </w:rPr>
        <w:t xml:space="preserve">Run 2: Seed 123</w:t>
      </w:r>
    </w:p>
    <w:p>
      <w:pPr>
        <w:pStyle w:val="ListParagraph"/>
        <w:numPr>
          <w:ilvl w:val="0"/>
          <w:numId w:val="2"/>
        </w:numPr>
        <w:spacing w:after="40" w:before="40"/>
      </w:pPr>
      <w:r>
        <w:rPr>
          <w:rFonts w:ascii="Arial" w:cs="Arial" w:eastAsia="Arial" w:hAnsi="Arial"/>
          <w:b w:val="false"/>
          <w:bCs w:val="false"/>
          <w:color w:val="1A1A1A"/>
          <w:sz w:val="20"/>
          <w:szCs w:val="20"/>
        </w:rPr>
        <w:t xml:space="preserve">Run 3: Seed 7</w:t>
      </w:r>
    </w:p>
    <w:p>
      <w:pPr>
        <w:pStyle w:val="ListParagraph"/>
        <w:numPr>
          <w:ilvl w:val="0"/>
          <w:numId w:val="2"/>
        </w:numPr>
        <w:spacing w:after="40" w:before="40"/>
      </w:pPr>
      <w:r>
        <w:rPr>
          <w:rFonts w:ascii="Arial" w:cs="Arial" w:eastAsia="Arial" w:hAnsi="Arial"/>
          <w:b w:val="false"/>
          <w:bCs w:val="false"/>
          <w:color w:val="1A1A1A"/>
          <w:sz w:val="20"/>
          <w:szCs w:val="20"/>
        </w:rPr>
        <w:t xml:space="preserve">Ergebnis pro Metrik: Mittelwert ± Standardabweichung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900"/>
        <w:gridCol w:w="18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Run 1</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Run 2</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Run 3</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Mittelwert</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Std.-Abw.</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MLP Baseline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bl>
    <w:p>
      <w:r>
        <w:br w:type="page"/>
      </w:r>
    </w:p>
    <w:p>
      <w:pPr>
        <w:pStyle w:val="Heading1"/>
        <w:spacing w:after="120" w:before="400"/>
      </w:pPr>
      <w:r>
        <w:rPr>
          <w:rFonts w:ascii="Arial" w:cs="Arial" w:eastAsia="Arial" w:hAnsi="Arial"/>
          <w:b/>
          <w:bCs/>
          <w:color w:val="1F4E79"/>
          <w:sz w:val="32"/>
          <w:szCs w:val="32"/>
        </w:rPr>
        <w:t xml:space="preserve">6. Wissenschaftliche Vergleichsfragen</w:t>
      </w:r>
    </w:p>
    <w:p>
      <w:pPr>
        <w:pBdr>
          <w:bottom w:val="single" w:color="2E75B6" w:sz="4" w:space="1"/>
        </w:pBdr>
        <w:spacing w:after="100" w:before="100"/>
      </w:pPr>
      <w:r>
        <w:t xml:space="preserve"/>
      </w:r>
    </w:p>
    <w:p>
      <w:pPr>
        <w:spacing w:after="80" w:before="60"/>
      </w:pPr>
      <w:r>
        <w:rPr>
          <w:rFonts w:ascii="Arial" w:cs="Arial" w:eastAsia="Arial" w:hAnsi="Arial"/>
          <w:color w:val="1A1A1A"/>
          <w:sz w:val="20"/>
          <w:szCs w:val="20"/>
        </w:rPr>
        <w:t xml:space="preserve">Diese sieben Fragen sollen am Ende der Studie beantwortet werden koennen. Jede Frage ist direkt einem Agentenvergleich zugeordnet und durch konkrete Metriken messbar.</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6.1 Architekturvergleich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53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Nr.</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Vergleich</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Forschungsfrage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1 vs. 2 (Kamera)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Bringt Transformer bei Bilddaten besseres Gedaechtnis als LSTM?</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3 vs. 4 (Ray)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Ist Transformer-Attention bei Distanzdaten besser als rekurrentes LSTM?</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5 vs. 6 (Fusion)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Welche Architektur profitiert staerker von Multi-Sensor-Fusion?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6.2 Sensorvergleich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53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Nr.</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Vergleich</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Forschungsfrage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1+2 vs. 3+4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Kamera oder Ray: welcher Sensor fuehrt zu besserer Generalisierung?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3+4 vs. 5+6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Verbessert ein zweiter Sensor die Performance signifikant?</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6.3 Gedächtnisvergleich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53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Nr.</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Vergleich</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Forschungsfrage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Baseline vs. alle anderen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Bringt Gedaechtnis (LSTM/Transformer) messbare Verbesserung gegenueber MLP?</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LSTM-Agenten vs. Transformer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Generalisiert Attention-Mechanismus besser als rekurrentes Gedaechtnis?</w:t>
            </w:r>
          </w:p>
        </w:tc>
      </w:tr>
    </w:tbl>
    <w:p>
      <w:r>
        <w:br w:type="page"/>
      </w:r>
    </w:p>
    <w:p>
      <w:pPr>
        <w:pStyle w:val="Heading1"/>
        <w:spacing w:after="120" w:before="400"/>
      </w:pPr>
      <w:r>
        <w:rPr>
          <w:rFonts w:ascii="Arial" w:cs="Arial" w:eastAsia="Arial" w:hAnsi="Arial"/>
          <w:b/>
          <w:bCs/>
          <w:color w:val="1F4E79"/>
          <w:sz w:val="32"/>
          <w:szCs w:val="32"/>
        </w:rPr>
        <w:t xml:space="preserve">7. Visualisierung</w:t>
      </w:r>
    </w:p>
    <w:p>
      <w:pPr>
        <w:pBdr>
          <w:bottom w:val="single" w:color="2E75B6" w:sz="4" w:space="1"/>
        </w:pBdr>
        <w:spacing w:after="100" w:before="100"/>
      </w:pPr>
      <w:r>
        <w:t xml:space="preserve"/>
      </w:r>
    </w:p>
    <w:p>
      <w:pPr>
        <w:spacing w:after="80" w:before="60"/>
      </w:pPr>
      <w:r>
        <w:rPr>
          <w:rFonts w:ascii="Arial" w:cs="Arial" w:eastAsia="Arial" w:hAnsi="Arial"/>
          <w:color w:val="1A1A1A"/>
          <w:sz w:val="20"/>
          <w:szCs w:val="20"/>
        </w:rPr>
        <w:t xml:space="preserve">Visualisierungen machen Ergebnisse kommunizierbar und erleichtern die Interpretation. Die folgenden Visualisierungen sind nach Prioritaet sortiert.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7.1 Pflicht – TensorBoard</w:t>
      </w:r>
    </w:p>
    <w:p>
      <w:pPr>
        <w:pStyle w:val="ListParagraph"/>
        <w:numPr>
          <w:ilvl w:val="0"/>
          <w:numId w:val="2"/>
        </w:numPr>
        <w:spacing w:after="40" w:before="40"/>
      </w:pPr>
      <w:r>
        <w:rPr>
          <w:rFonts w:ascii="Arial" w:cs="Arial" w:eastAsia="Arial" w:hAnsi="Arial"/>
          <w:b w:val="false"/>
          <w:bCs w:val="false"/>
          <w:color w:val="1A1A1A"/>
          <w:sz w:val="20"/>
          <w:szCs w:val="20"/>
        </w:rPr>
        <w:t xml:space="preserve">Reward-Kurven aller 7 Agenten ueberlagert in einem Plot</w:t>
      </w:r>
    </w:p>
    <w:p>
      <w:pPr>
        <w:pStyle w:val="ListParagraph"/>
        <w:numPr>
          <w:ilvl w:val="0"/>
          <w:numId w:val="2"/>
        </w:numPr>
        <w:spacing w:after="40" w:before="40"/>
      </w:pPr>
      <w:r>
        <w:rPr>
          <w:rFonts w:ascii="Arial" w:cs="Arial" w:eastAsia="Arial" w:hAnsi="Arial"/>
          <w:b w:val="false"/>
          <w:bCs w:val="false"/>
          <w:color w:val="1A1A1A"/>
          <w:sz w:val="20"/>
          <w:szCs w:val="20"/>
        </w:rPr>
        <w:t xml:space="preserve">Episode Length aller 7 Agenten ueberlagert</w:t>
      </w:r>
    </w:p>
    <w:p>
      <w:pPr>
        <w:pStyle w:val="ListParagraph"/>
        <w:numPr>
          <w:ilvl w:val="0"/>
          <w:numId w:val="2"/>
        </w:numPr>
        <w:spacing w:after="40" w:before="40"/>
      </w:pPr>
      <w:r>
        <w:rPr>
          <w:rFonts w:ascii="Arial" w:cs="Arial" w:eastAsia="Arial" w:hAnsi="Arial"/>
          <w:b w:val="false"/>
          <w:bCs w:val="false"/>
          <w:color w:val="1A1A1A"/>
          <w:sz w:val="20"/>
          <w:szCs w:val="20"/>
        </w:rPr>
        <w:t xml:space="preserve">Policy Loss und Entropy je Agent separat</w:t>
      </w:r>
    </w:p>
    <w:p>
      <w:pPr>
        <w:pStyle w:val="ListParagraph"/>
        <w:numPr>
          <w:ilvl w:val="0"/>
          <w:numId w:val="2"/>
        </w:numPr>
        <w:spacing w:after="40" w:before="40"/>
      </w:pPr>
      <w:r>
        <w:rPr>
          <w:rFonts w:ascii="Arial" w:cs="Arial" w:eastAsia="Arial" w:hAnsi="Arial"/>
          <w:b w:val="false"/>
          <w:bCs w:val="false"/>
          <w:color w:val="1A1A1A"/>
          <w:sz w:val="20"/>
          <w:szCs w:val="20"/>
        </w:rPr>
        <w:t xml:space="preserve">Export als PNG fuer die Studienarbeit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7.2 Sehr empfohlen – Python/Excel</w:t>
      </w:r>
    </w:p>
    <w:p>
      <w:pPr>
        <w:pStyle w:val="ListParagraph"/>
        <w:numPr>
          <w:ilvl w:val="0"/>
          <w:numId w:val="2"/>
        </w:numPr>
        <w:spacing w:after="40" w:before="40"/>
      </w:pPr>
      <w:r>
        <w:rPr>
          <w:rFonts w:ascii="Arial" w:cs="Arial" w:eastAsia="Arial" w:hAnsi="Arial"/>
          <w:b w:val="false"/>
          <w:bCs w:val="false"/>
          <w:color w:val="1A1A1A"/>
          <w:sz w:val="20"/>
          <w:szCs w:val="20"/>
        </w:rPr>
        <w:t xml:space="preserve">Balkendiagramm: Erfolgsrate Training vs. Evaluation pro Agent</w:t>
      </w:r>
    </w:p>
    <w:p>
      <w:pPr>
        <w:pStyle w:val="ListParagraph"/>
        <w:numPr>
          <w:ilvl w:val="0"/>
          <w:numId w:val="2"/>
        </w:numPr>
        <w:spacing w:after="40" w:before="40"/>
      </w:pPr>
      <w:r>
        <w:rPr>
          <w:rFonts w:ascii="Arial" w:cs="Arial" w:eastAsia="Arial" w:hAnsi="Arial"/>
          <w:b w:val="false"/>
          <w:bCs w:val="false"/>
          <w:color w:val="1A1A1A"/>
          <w:sz w:val="20"/>
          <w:szCs w:val="20"/>
        </w:rPr>
        <w:t xml:space="preserve">Balkendiagramm: Generalisierungsluecke pro Agent (direkter Vergleich)</w:t>
      </w:r>
    </w:p>
    <w:p>
      <w:pPr>
        <w:pStyle w:val="ListParagraph"/>
        <w:numPr>
          <w:ilvl w:val="0"/>
          <w:numId w:val="2"/>
        </w:numPr>
        <w:spacing w:after="40" w:before="40"/>
      </w:pPr>
      <w:r>
        <w:rPr>
          <w:rFonts w:ascii="Arial" w:cs="Arial" w:eastAsia="Arial" w:hAnsi="Arial"/>
          <w:b w:val="false"/>
          <w:bCs w:val="false"/>
          <w:color w:val="1A1A1A"/>
          <w:sz w:val="20"/>
          <w:szCs w:val="20"/>
        </w:rPr>
        <w:t xml:space="preserve">Liniendiagramm: Konvergenzgeschwindigkeit aller Agenten</w:t>
      </w:r>
    </w:p>
    <w:p>
      <w:pPr>
        <w:pStyle w:val="ListParagraph"/>
        <w:numPr>
          <w:ilvl w:val="0"/>
          <w:numId w:val="2"/>
        </w:numPr>
        <w:spacing w:after="40" w:before="40"/>
      </w:pPr>
      <w:r>
        <w:rPr>
          <w:rFonts w:ascii="Arial" w:cs="Arial" w:eastAsia="Arial" w:hAnsi="Arial"/>
          <w:b w:val="false"/>
          <w:bCs w:val="false"/>
          <w:color w:val="1A1A1A"/>
          <w:sz w:val="20"/>
          <w:szCs w:val="20"/>
        </w:rPr>
        <w:t xml:space="preserve">Kreisdiagramm oder Balken: Fehlerverteilung (Lava / Hole / Timeout) pro Agent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7.3 Optional – Trajektorien &amp; Heatmaps</w:t>
      </w:r>
    </w:p>
    <w:p>
      <w:pPr>
        <w:pStyle w:val="ListParagraph"/>
        <w:numPr>
          <w:ilvl w:val="0"/>
          <w:numId w:val="2"/>
        </w:numPr>
        <w:spacing w:after="40" w:before="40"/>
      </w:pPr>
      <w:r>
        <w:rPr>
          <w:rFonts w:ascii="Arial" w:cs="Arial" w:eastAsia="Arial" w:hAnsi="Arial"/>
          <w:b w:val="false"/>
          <w:bCs w:val="false"/>
          <w:color w:val="1A1A1A"/>
          <w:sz w:val="20"/>
          <w:szCs w:val="20"/>
        </w:rPr>
        <w:t xml:space="preserve">Unity loggt Agent-Position alle N Steps als CSV</w:t>
      </w:r>
    </w:p>
    <w:p>
      <w:pPr>
        <w:pStyle w:val="ListParagraph"/>
        <w:numPr>
          <w:ilvl w:val="0"/>
          <w:numId w:val="2"/>
        </w:numPr>
        <w:spacing w:after="40" w:before="40"/>
      </w:pPr>
      <w:r>
        <w:rPr>
          <w:rFonts w:ascii="Arial" w:cs="Arial" w:eastAsia="Arial" w:hAnsi="Arial"/>
          <w:b w:val="false"/>
          <w:bCs w:val="false"/>
          <w:color w:val="1A1A1A"/>
          <w:sz w:val="20"/>
          <w:szCs w:val="20"/>
        </w:rPr>
        <w:t xml:space="preserve">Python plottet Bewegungspfade auf Mapdarstellung</w:t>
      </w:r>
    </w:p>
    <w:p>
      <w:pPr>
        <w:pStyle w:val="ListParagraph"/>
        <w:numPr>
          <w:ilvl w:val="0"/>
          <w:numId w:val="2"/>
        </w:numPr>
        <w:spacing w:after="40" w:before="40"/>
      </w:pPr>
      <w:r>
        <w:rPr>
          <w:rFonts w:ascii="Arial" w:cs="Arial" w:eastAsia="Arial" w:hAnsi="Arial"/>
          <w:b w:val="false"/>
          <w:bCs w:val="false"/>
          <w:color w:val="1A1A1A"/>
          <w:sz w:val="20"/>
          <w:szCs w:val="20"/>
        </w:rPr>
        <w:t xml:space="preserve">Heatmap: welche Bereiche besucht der Agent wie haeufig?</w:t>
      </w:r>
    </w:p>
    <w:p>
      <w:pPr>
        <w:pStyle w:val="ListParagraph"/>
        <w:numPr>
          <w:ilvl w:val="0"/>
          <w:numId w:val="2"/>
        </w:numPr>
        <w:spacing w:after="40" w:before="40"/>
      </w:pPr>
      <w:r>
        <w:rPr>
          <w:rFonts w:ascii="Arial" w:cs="Arial" w:eastAsia="Arial" w:hAnsi="Arial"/>
          <w:b w:val="false"/>
          <w:bCs w:val="false"/>
          <w:color w:val="1A1A1A"/>
          <w:sz w:val="20"/>
          <w:szCs w:val="20"/>
        </w:rPr>
        <w:t xml:space="preserve">Zeigt visuell: steckengeblieben, zielgerichtet, ziellos</w:t>
      </w:r>
    </w:p>
    <w:p>
      <w:r>
        <w:br w:type="page"/>
      </w:r>
    </w:p>
    <w:p>
      <w:pPr>
        <w:pStyle w:val="Heading1"/>
        <w:spacing w:after="120" w:before="400"/>
      </w:pPr>
      <w:r>
        <w:rPr>
          <w:rFonts w:ascii="Arial" w:cs="Arial" w:eastAsia="Arial" w:hAnsi="Arial"/>
          <w:b/>
          <w:bCs/>
          <w:color w:val="1F4E79"/>
          <w:sz w:val="32"/>
          <w:szCs w:val="32"/>
        </w:rPr>
        <w:t xml:space="preserve">8. Qualitative Analyse</w:t>
      </w:r>
    </w:p>
    <w:p>
      <w:pPr>
        <w:pBdr>
          <w:bottom w:val="single" w:color="2E75B6" w:sz="4" w:space="1"/>
        </w:pBdr>
        <w:spacing w:after="100" w:before="100"/>
      </w:pPr>
      <w:r>
        <w:t xml:space="preserve"/>
      </w:r>
    </w:p>
    <w:p>
      <w:pPr>
        <w:spacing w:after="80" w:before="60"/>
      </w:pPr>
      <w:r>
        <w:rPr>
          <w:rFonts w:ascii="Arial" w:cs="Arial" w:eastAsia="Arial" w:hAnsi="Arial"/>
          <w:color w:val="1A1A1A"/>
          <w:sz w:val="20"/>
          <w:szCs w:val="20"/>
        </w:rPr>
        <w:t xml:space="preserve">Die qualitative Analyse beschreibt beobachtetes Agentenverhalten in Freitext. Sie ist oft der Unterschied zwischen einer guten und einer sehr guten Arbeit, da sie Erklaerungen liefert die Metriken allein nicht geben koennen.</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8.1 Was zu beschreiben ist</w:t>
      </w:r>
    </w:p>
    <w:p>
      <w:pPr>
        <w:pStyle w:val="ListParagraph"/>
        <w:numPr>
          <w:ilvl w:val="0"/>
          <w:numId w:val="2"/>
        </w:numPr>
        <w:spacing w:after="40" w:before="40"/>
      </w:pPr>
      <w:r>
        <w:rPr>
          <w:rFonts w:ascii="Arial" w:cs="Arial" w:eastAsia="Arial" w:hAnsi="Arial"/>
          <w:b w:val="false"/>
          <w:bCs w:val="false"/>
          <w:color w:val="1A1A1A"/>
          <w:sz w:val="20"/>
          <w:szCs w:val="20"/>
        </w:rPr>
        <w:t xml:space="preserve">Typische Verhaltensstrategien jedes Agenten</w:t>
      </w:r>
    </w:p>
    <w:p>
      <w:pPr>
        <w:pStyle w:val="ListParagraph"/>
        <w:numPr>
          <w:ilvl w:val="0"/>
          <w:numId w:val="2"/>
        </w:numPr>
        <w:spacing w:after="40" w:before="40"/>
      </w:pPr>
      <w:r>
        <w:rPr>
          <w:rFonts w:ascii="Arial" w:cs="Arial" w:eastAsia="Arial" w:hAnsi="Arial"/>
          <w:b w:val="false"/>
          <w:bCs w:val="false"/>
          <w:color w:val="1A1A1A"/>
          <w:sz w:val="20"/>
          <w:szCs w:val="20"/>
        </w:rPr>
        <w:t xml:space="preserve">Haeufige Fehler und erkennbare Schwaechenmuster</w:t>
      </w:r>
    </w:p>
    <w:p>
      <w:pPr>
        <w:pStyle w:val="ListParagraph"/>
        <w:numPr>
          <w:ilvl w:val="0"/>
          <w:numId w:val="2"/>
        </w:numPr>
        <w:spacing w:after="40" w:before="40"/>
      </w:pPr>
      <w:r>
        <w:rPr>
          <w:rFonts w:ascii="Arial" w:cs="Arial" w:eastAsia="Arial" w:hAnsi="Arial"/>
          <w:b w:val="false"/>
          <w:bCs w:val="false"/>
          <w:color w:val="1A1A1A"/>
          <w:sz w:val="20"/>
          <w:szCs w:val="20"/>
        </w:rPr>
        <w:t xml:space="preserve">Umgang mit Hindernissen: meidet er sie, springt er automatisch?</w:t>
      </w:r>
    </w:p>
    <w:p>
      <w:pPr>
        <w:pStyle w:val="ListParagraph"/>
        <w:numPr>
          <w:ilvl w:val="0"/>
          <w:numId w:val="2"/>
        </w:numPr>
        <w:spacing w:after="40" w:before="40"/>
      </w:pPr>
      <w:r>
        <w:rPr>
          <w:rFonts w:ascii="Arial" w:cs="Arial" w:eastAsia="Arial" w:hAnsi="Arial"/>
          <w:b w:val="false"/>
          <w:bCs w:val="false"/>
          <w:color w:val="1A1A1A"/>
          <w:sz w:val="20"/>
          <w:szCs w:val="20"/>
        </w:rPr>
        <w:t xml:space="preserve">Reaktion auf Sackgassen: dreht er um oder laeuft er gegen Waende?</w:t>
      </w:r>
    </w:p>
    <w:p>
      <w:pPr>
        <w:pStyle w:val="ListParagraph"/>
        <w:numPr>
          <w:ilvl w:val="0"/>
          <w:numId w:val="2"/>
        </w:numPr>
        <w:spacing w:after="40" w:before="40"/>
      </w:pPr>
      <w:r>
        <w:rPr>
          <w:rFonts w:ascii="Arial" w:cs="Arial" w:eastAsia="Arial" w:hAnsi="Arial"/>
          <w:b w:val="false"/>
          <w:bCs w:val="false"/>
          <w:color w:val="1A1A1A"/>
          <w:sz w:val="20"/>
          <w:szCs w:val="20"/>
        </w:rPr>
        <w:t xml:space="preserve">Unterschiede zwischen bekannten und unbekannten Maps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8.2 Erwartete Verhaltensunterschiede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Agententyp</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Erwartetes typisches Verhalten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MLP Baseline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Reaktiv ohne Planung, dreht im Kreis, kein Gedaechtnis sichtbar</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LSTM-Agenten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Stabil, kurzes Gedaechtnis, kann in bestimmten Situationen steckenbleiben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Transformer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Flexibler, laengeres Kontextfenster, kann anfangs instabil wirken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Kamera-Agenten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Reagiert auf visuelle Reize, Probleme bei unbekannten Texturen oder Layouts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Ray-Agenten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Praezise Hinderniserkennung, kein visuelles Verstaendnis von Raumstruktur</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Fusion-Agenten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Kombination beider Staerken, aber langsameres Training erwartet</w:t>
            </w:r>
          </w:p>
        </w:tc>
      </w:tr>
    </w:tbl>
    <w:p>
      <w:r>
        <w:br w:type="page"/>
      </w:r>
    </w:p>
    <w:p>
      <w:pPr>
        <w:pStyle w:val="Heading1"/>
        <w:spacing w:after="120" w:before="400"/>
      </w:pPr>
      <w:r>
        <w:rPr>
          <w:rFonts w:ascii="Arial" w:cs="Arial" w:eastAsia="Arial" w:hAnsi="Arial"/>
          <w:b/>
          <w:bCs/>
          <w:color w:val="1F4E79"/>
          <w:sz w:val="32"/>
          <w:szCs w:val="32"/>
        </w:rPr>
        <w:t xml:space="preserve">9. Finale Ergebnistabelle (Vorlage)</w:t>
      </w:r>
    </w:p>
    <w:p>
      <w:pPr>
        <w:pBdr>
          <w:bottom w:val="single" w:color="2E75B6" w:sz="4" w:space="1"/>
        </w:pBdr>
        <w:spacing w:after="100" w:before="100"/>
      </w:pPr>
      <w:r>
        <w:t xml:space="preserve"/>
      </w:r>
    </w:p>
    <w:p>
      <w:pPr>
        <w:spacing w:after="80" w:before="60"/>
      </w:pPr>
      <w:r>
        <w:rPr>
          <w:rFonts w:ascii="Arial" w:cs="Arial" w:eastAsia="Arial" w:hAnsi="Arial"/>
          <w:color w:val="1A1A1A"/>
          <w:sz w:val="20"/>
          <w:szCs w:val="20"/>
        </w:rPr>
        <w:t xml:space="preserve">Diese Tabelle wird nach Abschluss aller Trainings und Evaluationen ausgefuellt. Sie fasst alle Kernmetriken pro Agent zusammen und ermoeglicht den direkten Vergleich.</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200"/>
        <w:gridCol w:w="1300"/>
        <w:gridCol w:w="1300"/>
        <w:gridCol w:w="1300"/>
        <w:gridCol w:w="1326"/>
      </w:tblGrid>
      <w:tr>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Erfolg Train</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Erfolg Eval</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Gen.-Luecke</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Hindernis-Rate</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Ø Steps</w:t>
            </w:r>
          </w:p>
        </w:tc>
        <w:tc>
          <w:tcPr>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Konvergenz</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MLP Base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Agent 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w:r>
          </w:p>
        </w:tc>
      </w:tr>
    </w:tbl>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2026-04-20T16:21:04.856Z</dcterms:created>
  <dcterms:modified xsi:type="dcterms:W3CDTF">2026-04-20T16:21:04.857Z</dcterms:modified>
</cp:coreProperties>
</file>

<file path=docProps/custom.xml><?xml version="1.0" encoding="utf-8"?>
<Properties xmlns="http://schemas.openxmlformats.org/officeDocument/2006/custom-properties" xmlns:vt="http://schemas.openxmlformats.org/officeDocument/2006/docPropsVTypes"/>
</file>