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دليل المستخدم والواجهات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User &amp; Interface Guide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الخامسة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429_2819991301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مقدمة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1_2819991301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هذا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3_2819991301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الذي يفعله النظام وما الذي لا يفعله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5_2819991301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لمن هذا الدليل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7_2819991301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شريط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عرض توضيحي بلا أمان وصول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9_2819991301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41_2819991301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البدء السريع لمشغّل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3_2819991301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الخطوات الأساسية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5_2819991301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وضع المحاكاة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بلا خادم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7_2819991301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صور الشاشة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9_2819991301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استكشاف الأخطاء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51_2819991301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3_2819991301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الصفحة الرئيسية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5_2819991301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الأيام ومعنى العلامات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7_2819991301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السياق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9_2819991301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قراءة بطاقة التوصية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1_2819991301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نافذة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لماذا؟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3_2819991301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شارة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تاريخ النموذج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5_2819991301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قبل أول قطع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7_2819991301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بلا نشاط سابق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9_2819991301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نشاطي في آخر </w:t>
            </w:r>
            <w:r>
              <w:rPr>
                <w:rStyle w:val="IndexLink"/>
              </w:rPr>
              <w:t>28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يوماً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1_2819991301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تعرضه صفحة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3_2819991301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منسحب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75_2819991301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المدرّس أو المشرف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7_2819991301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تنبيه قبل البدء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9_2819991301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تبدأ اللوحة من اليوم </w:t>
            </w:r>
            <w:r>
              <w:rPr>
                <w:rStyle w:val="IndexLink"/>
              </w:rPr>
              <w:t>56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1_2819991301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لوحة المؤشرات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3_2819991301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العناقيد السلوكية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5_2819991301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توزيع درجة الخطر النسبية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7_2819991301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ملامح السلوك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9_2819991301">
            <w:r>
              <w:rPr>
                <w:webHidden/>
                <w:rStyle w:val="IndexLink"/>
              </w:rPr>
              <w:t>4.7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تغطية التوصيات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1_2819991301">
            <w:r>
              <w:rPr>
                <w:webHidden/>
                <w:rStyle w:val="IndexLink"/>
              </w:rPr>
              <w:t>4.8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جدول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3_2819991301">
            <w:r>
              <w:rPr>
                <w:webHidden/>
                <w:rStyle w:val="IndexLink"/>
              </w:rPr>
              <w:t>4.9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5_2819991301">
            <w:r>
              <w:rPr>
                <w:webHidden/>
                <w:rStyle w:val="IndexLink"/>
              </w:rPr>
              <w:t>4.10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القيود الأخلاقية والمنهجية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7_2819991301">
            <w:r>
              <w:rPr>
                <w:webHidden/>
                <w:rStyle w:val="IndexLink"/>
              </w:rPr>
              <w:t>4.11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ماذا أفعل كمدرّس؟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9_2819991301">
            <w:r>
              <w:rPr>
                <w:webHidden/>
                <w:rStyle w:val="IndexLink"/>
              </w:rPr>
              <w:t>4.12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للمناقش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ما الذي يُثبته النظام وما لا يُثبته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501_2819991301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الأسئلة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503_2819991301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الملاحق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5_2819991301">
            <w:r>
              <w:rPr>
                <w:webHidden/>
                <w:rStyle w:val="IndexLink"/>
              </w:rPr>
              <w:t>6.1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اختصارات لوحة المفاتيح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7_2819991301">
            <w:r>
              <w:rPr>
                <w:webHidden/>
                <w:rStyle w:val="IndexLink"/>
              </w:rPr>
              <w:t>6.2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للمطورين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9_2819991301">
            <w:r>
              <w:rPr>
                <w:webHidden/>
                <w:rStyle w:val="IndexLink"/>
              </w:rPr>
              <w:t>6.3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مسرد المصطلحات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11_2819991301">
            <w:r>
              <w:rPr>
                <w:webHidden/>
                <w:rStyle w:val="IndexLink"/>
              </w:rPr>
              <w:t>6.4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عن صور الشاشة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2"/>
        <w:bidi w:val="1"/>
        <w:rPr/>
      </w:pPr>
      <w:bookmarkStart w:id="0" w:name="__RefHeading___Toc2429_2819991301"/>
      <w:bookmarkStart w:id="1" w:name="مقدمة"/>
      <w:bookmarkEnd w:id="0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مقدمة</w:t>
      </w:r>
    </w:p>
    <w:p>
      <w:pPr>
        <w:pStyle w:val="Heading3"/>
        <w:bidi w:val="1"/>
        <w:rPr/>
      </w:pPr>
      <w:bookmarkStart w:id="2" w:name="__RefHeading___Toc2431_2819991301"/>
      <w:bookmarkStart w:id="3" w:name="ما-هذا-النظام"/>
      <w:bookmarkEnd w:id="2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ما هذا النظام</w:t>
      </w:r>
    </w:p>
    <w:p>
      <w:pPr>
        <w:pStyle w:val="Normal"/>
        <w:bidi w:val="1"/>
        <w:rPr/>
      </w:pP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>نظام توصية للتعليم الإلكتروني</w:t>
      </w:r>
      <w:r>
        <w:rPr>
          <w:rtl w:val="true"/>
        </w:rPr>
        <w:t xml:space="preserve">. </w:t>
      </w:r>
      <w:r>
        <w:rPr>
          <w:rtl w:val="true"/>
        </w:rPr>
        <w:t>يقترح على المتعلم موارد من المقرر الإلكتروني لم يفتحها بعد، ويشرح لماذا اقترحها</w:t>
      </w:r>
      <w:r>
        <w:rPr>
          <w:rtl w:val="true"/>
        </w:rPr>
        <w:t xml:space="preserve">. </w:t>
      </w:r>
      <w:r>
        <w:rPr>
          <w:rtl w:val="true"/>
        </w:rPr>
        <w:t>ويعرض على المدرّس أو المشرف صورة عامة عن أنماط الانخراط في العرض الدراسي، دون أن يحكم على أي متعلم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تقوم الواجهة على بيانات منصة </w:t>
      </w:r>
      <w:r>
        <w:rPr/>
        <w:t>OULAD (Open University Learning Analytics Dataset)</w:t>
      </w:r>
      <w:r>
        <w:rPr>
          <w:rtl w:val="true"/>
        </w:rPr>
        <w:t>، وهي بيانات تاريخية منشورة عن مقررات الجامعة المفتوحة البريطانية</w:t>
      </w:r>
      <w:r>
        <w:rPr>
          <w:rtl w:val="true"/>
        </w:rPr>
        <w:t xml:space="preserve">. </w:t>
      </w:r>
      <w:r>
        <w:rPr>
          <w:rtl w:val="true"/>
        </w:rPr>
        <w:t xml:space="preserve">كل عرض دراسي </w:t>
      </w:r>
      <w:r>
        <w:rPr>
          <w:rtl w:val="true"/>
        </w:rPr>
        <w:t>(</w:t>
      </w:r>
      <w:r>
        <w:rPr/>
        <w:t>presentation</w:t>
      </w:r>
      <w:r>
        <w:rPr>
          <w:rtl w:val="true"/>
        </w:rPr>
        <w:t xml:space="preserve">) </w:t>
      </w:r>
      <w:r>
        <w:rPr>
          <w:rtl w:val="true"/>
        </w:rPr>
        <w:t xml:space="preserve">يحمل رمزاً مثل </w:t>
      </w:r>
      <w:r>
        <w:rPr>
          <w:rStyle w:val="VerbatimChar"/>
        </w:rPr>
        <w:t>‎</w:t>
      </w:r>
      <w:r>
        <w:rPr>
          <w:rStyle w:val="VerbatimChar"/>
        </w:rPr>
        <w:t>FFF_2013J‎</w:t>
      </w:r>
      <w:r>
        <w:rPr>
          <w:rtl w:val="true"/>
        </w:rPr>
        <w:t xml:space="preserve">. </w:t>
      </w:r>
      <w:r>
        <w:rPr>
          <w:rtl w:val="true"/>
        </w:rPr>
        <w:t xml:space="preserve">توجد </w:t>
      </w:r>
      <w:r>
        <w:rPr/>
        <w:t>22</w:t>
      </w:r>
      <w:r>
        <w:rPr>
          <w:rtl w:val="true"/>
        </w:rPr>
        <w:t xml:space="preserve"> </w:t>
      </w:r>
      <w:r>
        <w:rPr>
          <w:rtl w:val="true"/>
        </w:rPr>
        <w:t>عرضاً في البيانات</w:t>
      </w:r>
      <w:r>
        <w:rPr>
          <w:rtl w:val="true"/>
        </w:rPr>
        <w:t xml:space="preserve">: </w:t>
      </w:r>
      <w:r>
        <w:rPr>
          <w:rtl w:val="true"/>
        </w:rPr>
        <w:t xml:space="preserve">تسعة منها للتطوير والاختبار الأولي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وثلاثة عشر للتأكيد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>، وهذه الأخيرة مقفلة في الواجهة كما سيأتي</w:t>
      </w:r>
      <w:r>
        <w:rPr>
          <w:rtl w:val="true"/>
        </w:rPr>
        <w:t>.</w:t>
      </w:r>
      <w:bookmarkEnd w:id="3"/>
    </w:p>
    <w:p>
      <w:pPr>
        <w:pStyle w:val="Heading3"/>
        <w:bidi w:val="1"/>
        <w:rPr/>
      </w:pPr>
      <w:bookmarkStart w:id="4" w:name="__RefHeading___Toc2433_2819991301"/>
      <w:bookmarkStart w:id="5" w:name="ما-الذي-يفعله-النظام-وما-الذي-لا-يفعله"/>
      <w:bookmarkEnd w:id="4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ما الذي يفعله النظام وما الذي لا يفعله</w:t>
      </w:r>
    </w:p>
    <w:p>
      <w:pPr>
        <w:pStyle w:val="Normal"/>
        <w:bidi w:val="1"/>
        <w:rPr/>
      </w:pPr>
      <w:r>
        <w:rPr>
          <w:rtl w:val="true"/>
        </w:rPr>
        <w:t xml:space="preserve">النظام يعمل بنمط </w:t>
      </w:r>
      <w:r>
        <w:rPr>
          <w:b/>
          <w:b/>
          <w:bCs/>
          <w:rtl w:val="true"/>
        </w:rPr>
        <w:t>إعادة التشغيل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Replay</w:t>
      </w:r>
      <w:r>
        <w:rPr>
          <w:rtl w:val="true"/>
        </w:rPr>
        <w:t xml:space="preserve">). </w:t>
      </w:r>
      <w:r>
        <w:rPr>
          <w:rtl w:val="true"/>
        </w:rPr>
        <w:t xml:space="preserve">تختار يوماً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داخل العرض، ويحسب النظام </w:t>
      </w:r>
      <w:r>
        <w:rPr>
          <w:b/>
          <w:b/>
          <w:bCs/>
          <w:rtl w:val="true"/>
        </w:rPr>
        <w:t xml:space="preserve">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نفسه</w:t>
      </w:r>
      <w:r>
        <w:rPr>
          <w:rtl w:val="true"/>
        </w:rPr>
        <w:t xml:space="preserve"> ما كان سيوصي به النموذج المجمَّد، مستعملاً بيانات تقع قبل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أو عند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. </w:t>
      </w:r>
      <w:r>
        <w:rPr>
          <w:rtl w:val="true"/>
        </w:rPr>
        <w:t>لا يرى المستقبل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يفعل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لا يفعل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حساب التوصيات لأي 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بيانات تاريخية محفوظة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يجمع بيانات حيّة من أي مستخدم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يعرض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موارد لم يزرها المتعلم بعد، مع تفسير لكل منها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يدرّب النماذج عند الطلب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تاريخ النموذج الذي استُعملت معاملاته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يملك تسجيل دخول أو حسابات مستخدمين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للمدرّس العناقيد والملامح ودرجة خطر غير معايَرة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درجة الخطر أو العنقود على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يعرض مؤشرات وصفية أو تشخيصية لحالة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مقاييس تقييم مقارنة بالحقيقة الأرضية، ولا يحكم بها على أحد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وتذكير مهم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المتعلم في النظام تسجيل تاريخي في البيانات، لا شخص يتصفح الواجهة الآن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أرقام التسجيل وأسماء الموارد مستعارة من البيانات ولا تعرّف بأحد</w:t>
      </w:r>
      <w:r>
        <w:rPr>
          <w:rtl w:val="true"/>
        </w:rPr>
        <w:t>.</w:t>
      </w:r>
      <w:bookmarkEnd w:id="5"/>
    </w:p>
    <w:p>
      <w:pPr>
        <w:pStyle w:val="Heading3"/>
        <w:bidi w:val="1"/>
        <w:rPr/>
      </w:pPr>
      <w:bookmarkStart w:id="6" w:name="__RefHeading___Toc2435_2819991301"/>
      <w:bookmarkStart w:id="7" w:name="لمن-هذا-الدليل"/>
      <w:bookmarkEnd w:id="6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لمن هذا الدليل</w:t>
      </w:r>
    </w:p>
    <w:p>
      <w:pPr>
        <w:pStyle w:val="Normal"/>
        <w:bidi w:val="1"/>
        <w:rPr/>
      </w:pPr>
      <w:r>
        <w:rPr>
          <w:rtl w:val="true"/>
        </w:rPr>
        <w:t>يخدم الدليل ثلاثة أدوار، وكل جزء يبدأ بالدور الذي يهمه</w:t>
      </w:r>
      <w:r>
        <w:rPr>
          <w:rtl w:val="true"/>
        </w:rPr>
        <w:t>:</w:t>
      </w:r>
    </w:p>
    <w:p>
      <w:pPr>
        <w:pStyle w:val="Compact"/>
        <w:numPr>
          <w:ilvl w:val="0"/>
          <w:numId w:val="19"/>
        </w:numPr>
        <w:bidi w:val="1"/>
        <w:rPr/>
      </w:pPr>
      <w:r>
        <w:rPr>
          <w:b/>
          <w:b/>
          <w:bCs/>
          <w:rtl w:val="true"/>
        </w:rPr>
        <w:t>المتعلم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لفهم التوصيات وتفسيراتها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المدرّس أو المشرف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لفهم لوحة المؤشرات وحدودها الأخلاقية والمنهجية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 xml:space="preserve">مشغّل النظام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الباحث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النظام، ثم القسم 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>للمرجع التقني</w:t>
      </w:r>
      <w:r>
        <w:rPr>
          <w:rtl w:val="true"/>
        </w:rPr>
        <w:t>.</w:t>
      </w:r>
      <w:bookmarkEnd w:id="7"/>
    </w:p>
    <w:p>
      <w:pPr>
        <w:pStyle w:val="Heading3"/>
        <w:bidi w:val="1"/>
        <w:rPr/>
      </w:pPr>
      <w:bookmarkStart w:id="8" w:name="__RefHeading___Toc2437_2819991301"/>
      <w:bookmarkStart w:id="9" w:name="شريط-عرض-توضيحي-بلا-أمان-وصول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 xml:space="preserve">شريط </w:t>
      </w:r>
      <w:r>
        <w:rPr>
          <w:rtl w:val="true"/>
        </w:rPr>
        <w:t>«</w:t>
      </w:r>
      <w:r>
        <w:rPr>
          <w:rtl w:val="true"/>
        </w:rPr>
        <w:t>عرض توضيحي بلا أمان وصول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يظهر في كل صفحات الواجهة، بجوار شارة </w:t>
      </w:r>
      <w:r>
        <w:rPr>
          <w:rtl w:val="true"/>
        </w:rPr>
        <w:t>«</w:t>
      </w:r>
      <w:r>
        <w:rPr>
          <w:rtl w:val="true"/>
        </w:rPr>
        <w:t xml:space="preserve">إعادة تشغيل على بيانات تاريخية </w:t>
      </w:r>
      <w:r>
        <w:rPr>
          <w:rtl w:val="true"/>
        </w:rPr>
        <w:t>(</w:t>
      </w:r>
      <w:r>
        <w:rPr/>
        <w:t>OULAD</w:t>
      </w:r>
      <w:r>
        <w:rPr>
          <w:rtl w:val="true"/>
        </w:rPr>
        <w:t xml:space="preserve">) — </w:t>
      </w:r>
      <w:r>
        <w:rPr>
          <w:rtl w:val="true"/>
        </w:rPr>
        <w:t>لا جمع حي</w:t>
      </w:r>
      <w:r>
        <w:rPr>
          <w:rtl w:val="true"/>
        </w:rPr>
        <w:t>»</w:t>
      </w:r>
      <w:r>
        <w:rPr>
          <w:rtl w:val="true"/>
        </w:rPr>
        <w:t xml:space="preserve">، شريط بعنوان </w:t>
      </w:r>
      <w:r>
        <w:rPr>
          <w:rtl w:val="true"/>
        </w:rPr>
        <w:t>«</w:t>
      </w:r>
      <w:r>
        <w:rPr>
          <w:rtl w:val="true"/>
        </w:rPr>
        <w:t>عرض توضيحي بلا أمان وصول</w:t>
      </w:r>
      <w:r>
        <w:rPr>
          <w:rtl w:val="true"/>
        </w:rPr>
        <w:t xml:space="preserve">». </w:t>
      </w:r>
      <w:r>
        <w:rPr>
          <w:rtl w:val="true"/>
        </w:rPr>
        <w:t>معناه عملي</w:t>
      </w:r>
      <w:r>
        <w:rPr>
          <w:rtl w:val="true"/>
        </w:rPr>
        <w:t xml:space="preserve">: </w:t>
      </w:r>
      <w:r>
        <w:rPr>
          <w:rtl w:val="true"/>
        </w:rPr>
        <w:t xml:space="preserve">النظام تشغيل محلي للعرض والتجربة، </w:t>
      </w:r>
      <w:r>
        <w:rPr>
          <w:b/>
          <w:b/>
          <w:bCs/>
          <w:rtl w:val="true"/>
        </w:rPr>
        <w:t>لا توجد مصادقة</w:t>
      </w:r>
      <w:r>
        <w:rPr>
          <w:rtl w:val="true"/>
        </w:rPr>
        <w:t>، ومن يصل إلى الخادم يرى كل الصفحات</w:t>
      </w:r>
      <w:r>
        <w:rPr>
          <w:rtl w:val="true"/>
        </w:rPr>
        <w:t xml:space="preserve">. </w:t>
      </w:r>
      <w:r>
        <w:rPr>
          <w:rtl w:val="true"/>
        </w:rPr>
        <w:t xml:space="preserve">لذلك الربط الافتراضي على </w:t>
      </w:r>
      <w:r>
        <w:rPr/>
        <w:t>127.0.0.1</w:t>
      </w:r>
      <w:r>
        <w:rPr>
          <w:rtl w:val="true"/>
        </w:rPr>
        <w:t>، ولا يُنشر النظام على شبكة عامة</w:t>
      </w:r>
      <w:r>
        <w:rPr>
          <w:rtl w:val="true"/>
        </w:rPr>
        <w:t xml:space="preserve">. </w:t>
      </w:r>
      <w:r>
        <w:rPr>
          <w:rtl w:val="true"/>
        </w:rPr>
        <w:t xml:space="preserve">الخيار 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يخفي لوحة المدرّس ويعطّل مساراتها، لكنه لا يحمي المتعلم من شيء ولا يقوم مقام المصادقة</w:t>
      </w:r>
      <w:r>
        <w:rPr>
          <w:rtl w:val="true"/>
        </w:rPr>
        <w:t>.</w:t>
      </w:r>
      <w:bookmarkEnd w:id="9"/>
    </w:p>
    <w:p>
      <w:pPr>
        <w:pStyle w:val="Heading3"/>
        <w:bidi w:val="1"/>
        <w:rPr/>
      </w:pPr>
      <w:bookmarkStart w:id="10" w:name="__RefHeading___Toc2439_2819991301"/>
      <w:bookmarkStart w:id="11" w:name="المتطلبات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Cs/>
        </w:rPr>
        <w:t>Python 3.13</w:t>
      </w:r>
      <w:r>
        <w:rPr>
          <w:rtl w:val="true"/>
        </w:rPr>
        <w:t xml:space="preserve"> </w:t>
      </w:r>
      <w:r>
        <w:rPr>
          <w:rtl w:val="true"/>
        </w:rPr>
        <w:t>مع الحزم</w:t>
      </w:r>
      <w:r>
        <w:rPr>
          <w:rtl w:val="true"/>
        </w:rPr>
        <w:t xml:space="preserve">: </w:t>
      </w:r>
      <w:r>
        <w:rPr>
          <w:rStyle w:val="VerbatimChar"/>
        </w:rPr>
        <w:t>‎numpy‎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pandas‎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starlette‎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uvicorn‎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pydantic‎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مترجم </w:t>
      </w:r>
      <w:r>
        <w:rPr>
          <w:b/>
          <w:bCs/>
        </w:rPr>
        <w:t>TypeScript</w:t>
      </w:r>
      <w:r>
        <w:rPr/>
        <w:t xml:space="preserve"> (</w:t>
      </w:r>
      <w:r>
        <w:rPr>
          <w:rStyle w:val="VerbatimChar"/>
        </w:rPr>
        <w:t>‎tsc‎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لبناء الواجهة مرة واحدة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مجلدات البيانات والمخرجات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‎data/raw/oulad/‎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وملف </w:t>
      </w:r>
      <w:r>
        <w:rPr>
          <w:rStyle w:val="VerbatimChar"/>
        </w:rPr>
        <w:t>‎</w:t>
      </w:r>
      <w:r>
        <w:rPr>
          <w:rStyle w:val="VerbatimChar"/>
        </w:rPr>
        <w:t>results/dev2013/hybrid_frozen.json‎</w:t>
      </w:r>
      <w:r>
        <w:rPr>
          <w:rtl w:val="true"/>
        </w:rPr>
        <w:t xml:space="preserve">. </w:t>
      </w:r>
      <w:r>
        <w:rPr>
          <w:rtl w:val="true"/>
        </w:rPr>
        <w:t xml:space="preserve">إن غابت، يرد الخادم بخطأ </w:t>
      </w:r>
      <w:r>
        <w:rPr>
          <w:rStyle w:val="VerbatimChar"/>
        </w:rPr>
        <w:t>‎</w:t>
      </w:r>
      <w:r>
        <w:rPr>
          <w:rStyle w:val="VerbatimChar"/>
        </w:rPr>
        <w:t>artifacts_missing‎</w:t>
      </w:r>
      <w:r>
        <w:rPr>
          <w:rtl w:val="true"/>
        </w:rPr>
        <w:t xml:space="preserve"> (</w:t>
      </w:r>
      <w:r>
        <w:rPr>
          <w:rtl w:val="true"/>
        </w:rPr>
        <w:t xml:space="preserve">انظر القسم </w:t>
      </w:r>
      <w:r>
        <w:rPr/>
        <w:t>2.4</w:t>
      </w:r>
      <w:r>
        <w:rPr>
          <w:rtl w:val="true"/>
        </w:rPr>
        <w:t>).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متصفح حديث</w:t>
      </w:r>
      <w:r>
        <w:rPr>
          <w:rtl w:val="true"/>
        </w:rPr>
        <w:t xml:space="preserve"> يدعم العربية من اليمين إلى اليسار</w:t>
      </w:r>
      <w:r>
        <w:rPr>
          <w:rtl w:val="true"/>
        </w:rPr>
        <w:t xml:space="preserve">. </w:t>
      </w:r>
      <w:r>
        <w:rPr>
          <w:rtl w:val="true"/>
        </w:rPr>
        <w:t xml:space="preserve">الواجهة مصممة لتعمل من عرض </w:t>
      </w:r>
      <w:r>
        <w:rPr/>
        <w:t>360</w:t>
      </w:r>
      <w:r>
        <w:rPr>
          <w:rtl w:val="true"/>
        </w:rPr>
        <w:t xml:space="preserve"> </w:t>
      </w:r>
      <w:r>
        <w:rPr>
          <w:rtl w:val="true"/>
        </w:rPr>
        <w:t>بكسل فما فوق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12" w:name="مقدمة"/>
      <w:bookmarkStart w:id="13" w:name="المتطلبات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"/>
      <w:bookmarkEnd w:id="13"/>
    </w:p>
    <w:p>
      <w:pPr>
        <w:pStyle w:val="Heading2"/>
        <w:bidi w:val="1"/>
        <w:rPr/>
      </w:pPr>
      <w:bookmarkStart w:id="14" w:name="__RefHeading___Toc2441_2819991301"/>
      <w:bookmarkStart w:id="15" w:name="البدء-السريع-لمشغل-النظام"/>
      <w:bookmarkEnd w:id="14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البدء السريع لمشغّل النظام</w:t>
      </w:r>
    </w:p>
    <w:p>
      <w:pPr>
        <w:pStyle w:val="Normal"/>
        <w:bidi w:val="1"/>
        <w:rPr/>
      </w:pPr>
      <w:r>
        <w:rPr>
          <w:rtl w:val="true"/>
        </w:rPr>
        <w:t xml:space="preserve">الأوامر التالية تفترض أن المستودع في </w:t>
      </w:r>
      <w:r>
        <w:rPr>
          <w:rStyle w:val="VerbatimChar"/>
        </w:rPr>
        <w:t>‎</w:t>
      </w:r>
      <w:r>
        <w:rPr>
          <w:rStyle w:val="VerbatimChar"/>
        </w:rPr>
        <w:t>/home/user/rec-eLearning-sys‎</w:t>
      </w:r>
      <w:r>
        <w:rPr>
          <w:rtl w:val="true"/>
        </w:rPr>
        <w:t xml:space="preserve">. </w:t>
      </w:r>
      <w:r>
        <w:rPr>
          <w:rtl w:val="true"/>
        </w:rPr>
        <w:t>عدّل المسار إن كان موقعك مختلفاً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6" w:name="__RefHeading___Toc2443_2819991301"/>
      <w:bookmarkStart w:id="17" w:name="الخطوات-الأساسية"/>
      <w:bookmarkEnd w:id="16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الخطوات الأساسية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بناء المخرجات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مرة واحدة لكل نسخة نظيفة</w:t>
      </w:r>
      <w:r>
        <w:rPr>
          <w:b/>
          <w:bCs/>
          <w:rtl w:val="true"/>
        </w:rPr>
        <w:t>).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src.ml.experiments.build_artifacts</w:t>
      </w:r>
    </w:p>
    <w:p>
      <w:pPr>
        <w:pStyle w:val="Normal"/>
        <w:bidi w:val="1"/>
        <w:rPr/>
      </w:pPr>
      <w:r>
        <w:rPr>
          <w:rtl w:val="true"/>
        </w:rPr>
        <w:t xml:space="preserve">يبني هذا الأمر النماذج الثقيلة عند قطوعها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>، ونماذج درجة الخطر النسبية، والعناقيد، ويستغرق نحو دقيقة</w:t>
      </w:r>
      <w:r>
        <w:rPr>
          <w:rtl w:val="true"/>
        </w:rPr>
        <w:t xml:space="preserve">. </w:t>
      </w:r>
      <w:r>
        <w:rPr>
          <w:rtl w:val="true"/>
        </w:rPr>
        <w:t xml:space="preserve">يقرأ من 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. </w:t>
      </w:r>
      <w:r>
        <w:rPr>
          <w:rtl w:val="true"/>
        </w:rPr>
        <w:t xml:space="preserve">إن تُرك دون تشغيله فسيرد الخادم بالخطأ </w:t>
      </w:r>
      <w:r>
        <w:rPr>
          <w:rStyle w:val="VerbatimChar"/>
        </w:rPr>
        <w:t>‎</w:t>
      </w:r>
      <w:r>
        <w:rPr>
          <w:rStyle w:val="VerbatimChar"/>
        </w:rPr>
        <w:t>503 artifacts_missing‎</w:t>
      </w:r>
      <w:r>
        <w:rPr>
          <w:rtl w:val="true"/>
        </w:rPr>
        <w:t xml:space="preserve"> </w:t>
      </w:r>
      <w:r>
        <w:rPr>
          <w:rtl w:val="true"/>
        </w:rPr>
        <w:t>عند أول طلب 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بناء الواجهة مرة واحدة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</w:p>
    <w:p>
      <w:pPr>
        <w:pStyle w:val="Normal"/>
        <w:bidi w:val="1"/>
        <w:rPr/>
      </w:pPr>
      <w:r>
        <w:rPr>
          <w:rtl w:val="true"/>
        </w:rPr>
        <w:t xml:space="preserve">يترجم الأمر ملفات </w:t>
      </w:r>
      <w:r>
        <w:rPr/>
        <w:t>TypeScript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src/frontend/dist/js‎</w:t>
      </w:r>
      <w:r>
        <w:rPr>
          <w:rtl w:val="true"/>
        </w:rPr>
        <w:t xml:space="preserve"> </w:t>
      </w:r>
      <w:r>
        <w:rPr>
          <w:rtl w:val="true"/>
        </w:rPr>
        <w:t xml:space="preserve">وينسخ صفحات 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وملفات المحاكاة إلى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. </w:t>
      </w:r>
      <w:r>
        <w:rPr>
          <w:rtl w:val="true"/>
        </w:rPr>
        <w:t>يُعاد تشغيله بعد كل تعديل على الواجهة</w:t>
      </w:r>
      <w:r>
        <w:rPr>
          <w:rtl w:val="true"/>
        </w:rPr>
        <w:t xml:space="preserve">. </w:t>
      </w:r>
      <w:r>
        <w:rPr>
          <w:rtl w:val="true"/>
        </w:rPr>
        <w:t xml:space="preserve">مجلد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مستثنى من </w:t>
      </w:r>
      <w:r>
        <w:rPr/>
        <w:t>git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تشغيل الخادم مع التسخين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</w:p>
    <w:p>
      <w:pPr>
        <w:pStyle w:val="Normal"/>
        <w:bidi w:val="1"/>
        <w:rPr/>
      </w:pPr>
      <w:r>
        <w:rPr>
          <w:rtl w:val="true"/>
        </w:rPr>
        <w:t xml:space="preserve">يبدأ الخادم على </w:t>
      </w:r>
      <w:r>
        <w:rPr>
          <w:rStyle w:val="VerbatimChar"/>
        </w:rPr>
        <w:t>‎</w:t>
      </w:r>
      <w:r>
        <w:rPr>
          <w:rStyle w:val="VerbatimChar"/>
        </w:rPr>
        <w:t>http://127.0.0.1:8000‎</w:t>
      </w:r>
      <w:r>
        <w:rPr>
          <w:rtl w:val="true"/>
        </w:rPr>
        <w:t xml:space="preserve"> </w:t>
      </w:r>
      <w:r>
        <w:rPr>
          <w:rtl w:val="true"/>
        </w:rPr>
        <w:t xml:space="preserve">ويخدم الواجهة من </w:t>
      </w:r>
      <w:r>
        <w:rPr>
          <w:rStyle w:val="VerbatimChar"/>
        </w:rPr>
        <w:t>‎</w:t>
      </w:r>
      <w:r>
        <w:rPr>
          <w:rStyle w:val="VerbatimChar"/>
        </w:rPr>
        <w:t>/‎</w:t>
      </w:r>
      <w:r>
        <w:rPr>
          <w:rtl w:val="true"/>
        </w:rPr>
        <w:t xml:space="preserve"> </w:t>
      </w:r>
      <w:r>
        <w:rPr>
          <w:rtl w:val="true"/>
        </w:rPr>
        <w:t xml:space="preserve">وواجهة البرمجة من </w:t>
      </w:r>
      <w:r>
        <w:rPr>
          <w:rStyle w:val="VerbatimChar"/>
        </w:rPr>
        <w:t>‎</w:t>
      </w:r>
      <w:r>
        <w:rPr>
          <w:rStyle w:val="VerbatimChar"/>
        </w:rPr>
        <w:t>/api/‎</w:t>
      </w:r>
      <w:r>
        <w:rPr>
          <w:rtl w:val="true"/>
        </w:rPr>
        <w:t xml:space="preserve">. </w:t>
      </w:r>
      <w:r>
        <w:rPr>
          <w:rtl w:val="true"/>
        </w:rPr>
        <w:t xml:space="preserve">خيار 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 xml:space="preserve">يسخّن في الخلفية ستة أيام للعرض الافتراضي </w:t>
      </w:r>
      <w:r>
        <w:rPr>
          <w:rtl w:val="true"/>
        </w:rPr>
        <w:t>(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ويستغرق ذلك نحو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ثانية كاملة، ويصبح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جاهزاً بعد نحو </w:t>
      </w:r>
      <w:r>
        <w:rPr/>
        <w:t>12</w:t>
      </w:r>
      <w:r>
        <w:rPr>
          <w:rtl w:val="true"/>
        </w:rPr>
        <w:t xml:space="preserve"> </w:t>
      </w:r>
      <w:r>
        <w:rPr>
          <w:rtl w:val="true"/>
        </w:rPr>
        <w:t>ثانية</w:t>
      </w:r>
      <w:r>
        <w:rPr>
          <w:rtl w:val="true"/>
        </w:rPr>
        <w:t xml:space="preserve">. </w:t>
      </w:r>
      <w:r>
        <w:rPr>
          <w:rtl w:val="true"/>
        </w:rPr>
        <w:t xml:space="preserve">الخيار 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 xml:space="preserve">اختياري، يضيف شبكة أسبوعية من اليوم </w:t>
      </w:r>
      <w:r>
        <w:rPr/>
        <w:t>56</w:t>
      </w:r>
      <w:r>
        <w:rPr>
          <w:rtl w:val="true"/>
        </w:rPr>
        <w:t>، ويستغرق عدة دقائق</w:t>
      </w:r>
      <w:r>
        <w:rPr>
          <w:rtl w:val="true"/>
        </w:rPr>
        <w:t xml:space="preserve">. </w:t>
      </w:r>
      <w:r>
        <w:rPr>
          <w:rtl w:val="true"/>
        </w:rPr>
        <w:t xml:space="preserve">بعدها تستجيب الطلبات لهذا اليوم في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ملي ثوانٍ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يمكن التحقق من حالة التسخين بالطلب التالي، وتظهر فيه القيمة </w:t>
      </w:r>
      <w:r>
        <w:rPr>
          <w:rStyle w:val="VerbatimChar"/>
        </w:rPr>
        <w:t>‎</w:t>
      </w:r>
      <w:r>
        <w:rPr>
          <w:rStyle w:val="VerbatimChar"/>
        </w:rPr>
        <w:t>warm.state‎</w:t>
      </w:r>
      <w:r>
        <w:rPr>
          <w:rtl w:val="true"/>
        </w:rPr>
        <w:t xml:space="preserve"> (</w:t>
      </w:r>
      <w:r>
        <w:rPr>
          <w:rStyle w:val="VerbatimChar"/>
        </w:rPr>
        <w:t>‎pending‎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running‎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done‎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failed‎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http://127.0.0.1:8000/api/health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فتح المتصفح</w:t>
      </w:r>
      <w:r>
        <w:rPr>
          <w:b/>
          <w:bCs/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افتح </w:t>
      </w:r>
      <w:r>
        <w:rPr>
          <w:rStyle w:val="VerbatimChar"/>
        </w:rPr>
        <w:t>‎</w:t>
      </w:r>
      <w:r>
        <w:rPr>
          <w:rStyle w:val="VerbatimChar"/>
        </w:rPr>
        <w:t>http://127.0.0.1:8000/‎</w:t>
      </w:r>
      <w:r>
        <w:rPr>
          <w:rtl w:val="true"/>
        </w:rPr>
        <w:t xml:space="preserve"> </w:t>
      </w:r>
      <w:r>
        <w:rPr>
          <w:rtl w:val="true"/>
        </w:rPr>
        <w:t>في المتصفح</w:t>
      </w:r>
      <w:r>
        <w:rPr>
          <w:rtl w:val="true"/>
        </w:rPr>
        <w:t xml:space="preserve">. </w:t>
      </w:r>
      <w:r>
        <w:rPr>
          <w:rtl w:val="true"/>
        </w:rPr>
        <w:t>تظهر الصفحة الرئيسية، وتجد في شريط التنقل العلوي</w:t>
      </w:r>
      <w:r>
        <w:rPr>
          <w:rtl w:val="true"/>
        </w:rPr>
        <w:t xml:space="preserve">: </w:t>
      </w:r>
      <w:r>
        <w:rPr>
          <w:rtl w:val="true"/>
        </w:rPr>
        <w:t>الرئيسية، والمتعلم، والمدرّس، وعن النظام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تشغيل بلا لوحة المدرّس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اختياري</w:t>
      </w:r>
      <w:r>
        <w:rPr>
          <w:b/>
          <w:bCs/>
          <w:rtl w:val="true"/>
        </w:rPr>
        <w:t>).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--no-instructor</w:t>
      </w:r>
    </w:p>
    <w:p>
      <w:pPr>
        <w:pStyle w:val="Normal"/>
        <w:bidi w:val="1"/>
        <w:rPr/>
      </w:pPr>
      <w:r>
        <w:rPr>
          <w:rtl w:val="true"/>
        </w:rPr>
        <w:t xml:space="preserve">هذا الخيار يجعل مسارات </w:t>
      </w:r>
      <w:r>
        <w:rPr>
          <w:rStyle w:val="VerbatimChar"/>
        </w:rPr>
        <w:t>‎</w:t>
      </w:r>
      <w:r>
        <w:rPr>
          <w:rStyle w:val="VerbatimChar"/>
        </w:rPr>
        <w:t>/api/instructor/*‎</w:t>
      </w:r>
      <w:r>
        <w:rPr>
          <w:rtl w:val="true"/>
        </w:rPr>
        <w:t xml:space="preserve"> </w:t>
      </w:r>
      <w:r>
        <w:rPr>
          <w:rtl w:val="true"/>
        </w:rPr>
        <w:t xml:space="preserve">ترد بالخطأ </w:t>
      </w:r>
      <w:r>
        <w:rPr>
          <w:rStyle w:val="VerbatimChar"/>
        </w:rPr>
        <w:t>‎</w:t>
      </w:r>
      <w:r>
        <w:rPr>
          <w:rStyle w:val="VerbatimChar"/>
        </w:rPr>
        <w:t>instructor_disabled‎</w:t>
      </w:r>
      <w:r>
        <w:rPr>
          <w:rtl w:val="true"/>
        </w:rPr>
        <w:t xml:space="preserve"> (</w:t>
      </w:r>
      <w:r>
        <w:rPr>
          <w:rtl w:val="true"/>
        </w:rPr>
        <w:t xml:space="preserve">رمز </w:t>
      </w:r>
      <w:r>
        <w:rPr/>
        <w:t>404</w:t>
      </w:r>
      <w:r>
        <w:rPr>
          <w:rtl w:val="true"/>
        </w:rPr>
        <w:t>)</w:t>
      </w:r>
      <w:r>
        <w:rPr>
          <w:rtl w:val="true"/>
        </w:rPr>
        <w:t xml:space="preserve">، وتصبح صفحة المدرّس </w:t>
      </w:r>
      <w:r>
        <w:rPr/>
        <w:t>404</w:t>
      </w:r>
      <w:r>
        <w:rPr>
          <w:rtl w:val="true"/>
        </w:rPr>
        <w:t>، وتُخفى روابطها من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هذا </w:t>
      </w:r>
      <w:r>
        <w:rPr>
          <w:b/>
          <w:b/>
          <w:bCs/>
          <w:rtl w:val="true"/>
        </w:rPr>
        <w:t>إخفاء وليس حماية</w:t>
      </w:r>
      <w:r>
        <w:rPr>
          <w:rtl w:val="true"/>
        </w:rPr>
        <w:t xml:space="preserve">. </w:t>
      </w:r>
      <w:r>
        <w:rPr>
          <w:rtl w:val="true"/>
        </w:rPr>
        <w:t>الروابط تُخفى، ومسارات المدرّس ترد بخطأ، لكن النظام لا يملك مصادقة أصلاً</w:t>
      </w:r>
      <w:r>
        <w:rPr>
          <w:rtl w:val="true"/>
        </w:rPr>
        <w:t xml:space="preserve">. </w:t>
      </w:r>
      <w:r>
        <w:rPr>
          <w:rtl w:val="true"/>
        </w:rPr>
        <w:t>لا تنشر الخادم على شبكة عامة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خيارات أخرى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الخيار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--host 127.0.0.1‎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عنوان الاستماع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127.0.0.1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--port 8001‎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المنفذ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--warm-presentation BBB_2013J‎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العرض الذي يُسخَّن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--warm-days 75,126‎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التي تُسخَّن، مفصولة بفواصل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--log-level debug‎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مستوى السجل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مثال 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--host</w:t>
      </w:r>
      <w:r>
        <w:rPr>
          <w:rStyle w:val="NormalTok"/>
        </w:rPr>
        <w:t xml:space="preserve"> 127.0.0.1 </w:t>
      </w:r>
      <w:r>
        <w:rPr>
          <w:rStyle w:val="AttributeTok"/>
        </w:rPr>
        <w:t>--port</w:t>
      </w:r>
      <w:r>
        <w:rPr>
          <w:rStyle w:val="NormalTok"/>
        </w:rPr>
        <w:t xml:space="preserve"> 8000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--warm-presentation</w:t>
      </w:r>
      <w:r>
        <w:rPr>
          <w:rStyle w:val="NormalTok"/>
        </w:rPr>
        <w:t xml:space="preserve"> BBB_2013J </w:t>
      </w:r>
      <w:r>
        <w:rPr>
          <w:rStyle w:val="AttributeTok"/>
        </w:rPr>
        <w:t>--warm-days</w:t>
      </w:r>
      <w:r>
        <w:rPr>
          <w:rStyle w:val="NormalTok"/>
        </w:rPr>
        <w:t xml:space="preserve"> 75,126</w:t>
      </w:r>
      <w:bookmarkEnd w:id="17"/>
    </w:p>
    <w:p>
      <w:pPr>
        <w:pStyle w:val="Heading3"/>
        <w:bidi w:val="1"/>
        <w:rPr/>
      </w:pPr>
      <w:bookmarkStart w:id="18" w:name="__RefHeading___Toc2445_2819991301"/>
      <w:bookmarkStart w:id="19" w:name="وضع-المحاكاة-بلا-خادم"/>
      <w:bookmarkEnd w:id="18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 xml:space="preserve">وضع المحاكاة </w:t>
      </w:r>
      <w:r>
        <w:rPr>
          <w:rtl w:val="true"/>
        </w:rPr>
        <w:t>(</w:t>
      </w:r>
      <w:r>
        <w:rPr>
          <w:rtl w:val="true"/>
        </w:rPr>
        <w:t>بلا خادم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>يمكن عرض الواجهة كاملة دون تشغيل الخادم</w:t>
      </w:r>
      <w:r>
        <w:rPr>
          <w:rtl w:val="true"/>
        </w:rPr>
        <w:t xml:space="preserve">. </w:t>
      </w:r>
      <w:r>
        <w:rPr>
          <w:rtl w:val="true"/>
        </w:rPr>
        <w:t xml:space="preserve">تكون الأرقام في هذا الوضع </w:t>
      </w:r>
      <w:r>
        <w:rPr>
          <w:b/>
          <w:b/>
          <w:bCs/>
          <w:rtl w:val="true"/>
        </w:rPr>
        <w:t>وهمية</w:t>
      </w:r>
      <w:r>
        <w:rPr>
          <w:rtl w:val="true"/>
        </w:rPr>
        <w:t xml:space="preserve"> ومُعدّة للعرض فقط، ولا تمثل أي نتيجة من التجربة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http.server 8000 </w:t>
      </w:r>
      <w:r>
        <w:rPr>
          <w:rStyle w:val="AttributeTok"/>
        </w:rPr>
        <w:t>-d</w:t>
      </w:r>
      <w:r>
        <w:rPr>
          <w:rStyle w:val="NormalTok"/>
        </w:rPr>
        <w:t xml:space="preserve"> src/frontend/dist</w:t>
      </w:r>
    </w:p>
    <w:p>
      <w:pPr>
        <w:pStyle w:val="Normal"/>
        <w:bidi w:val="1"/>
        <w:rPr/>
      </w:pPr>
      <w:r>
        <w:rPr>
          <w:rtl w:val="true"/>
        </w:rPr>
        <w:t xml:space="preserve">ثم افتح </w:t>
      </w:r>
      <w:r>
        <w:rPr>
          <w:rStyle w:val="VerbatimChar"/>
        </w:rPr>
        <w:t>‎</w:t>
      </w:r>
      <w:r>
        <w:rPr>
          <w:rStyle w:val="VerbatimChar"/>
        </w:rPr>
        <w:t>http://127.0.0.1:8000/‎</w:t>
      </w:r>
      <w:r>
        <w:rPr>
          <w:rtl w:val="true"/>
        </w:rPr>
        <w:t xml:space="preserve">. </w:t>
      </w:r>
      <w:r>
        <w:rPr>
          <w:rtl w:val="true"/>
        </w:rPr>
        <w:t xml:space="preserve">تُفعَّل المحاكاة تلقائياً إن فشل الطلب </w:t>
      </w:r>
      <w:r>
        <w:rPr>
          <w:rStyle w:val="VerbatimChar"/>
        </w:rPr>
        <w:t>‎</w:t>
      </w:r>
      <w:r>
        <w:rPr>
          <w:rStyle w:val="VerbatimChar"/>
        </w:rPr>
        <w:t>GET /api/health‎</w:t>
      </w:r>
      <w:r>
        <w:rPr>
          <w:rtl w:val="true"/>
        </w:rPr>
        <w:t xml:space="preserve"> </w:t>
      </w:r>
      <w:r>
        <w:rPr>
          <w:rtl w:val="true"/>
        </w:rPr>
        <w:t xml:space="preserve">أو لم يُعِد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صالحاً، وتظهر شارة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>ويمكن فرض الوضع من عنوان الصفحة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20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?mock=1‎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المحاكاة </w:t>
      </w:r>
      <w:r>
        <w:rPr>
          <w:rtl w:val="true"/>
        </w:rPr>
        <w:t>(</w:t>
      </w:r>
      <w:r>
        <w:rPr>
          <w:rtl w:val="true"/>
        </w:rPr>
        <w:t xml:space="preserve">يُحفظ الاختيار في </w:t>
      </w:r>
      <w:r>
        <w:rPr>
          <w:rStyle w:val="VerbatimChar"/>
        </w:rPr>
        <w:t>‎</w:t>
      </w:r>
      <w:r>
        <w:rPr>
          <w:rStyle w:val="VerbatimChar"/>
        </w:rPr>
        <w:t>sessionStorage‎</w:t>
      </w:r>
      <w:r>
        <w:rPr>
          <w:rtl w:val="true"/>
        </w:rPr>
        <w:t>).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?mock=0‎</w:t>
      </w:r>
      <w:r>
        <w:rPr>
          <w:rtl w:val="true"/>
        </w:rPr>
        <w:t xml:space="preserve"> </w:t>
      </w:r>
      <w:r>
        <w:rPr>
          <w:rtl w:val="true"/>
        </w:rPr>
        <w:t>لإلغاء المحاكاة والاتصال بالخادم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تحمل المحاكاة ملفات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>بالشكل نفسه الذي يعيده الخادم، فيكفي هذا الوضع لاستعراض الشاشات</w:t>
      </w:r>
      <w:r>
        <w:rPr>
          <w:rtl w:val="true"/>
        </w:rPr>
        <w:t xml:space="preserve">. </w:t>
      </w:r>
      <w:r>
        <w:rPr>
          <w:rtl w:val="true"/>
        </w:rPr>
        <w:t>ملاحظة</w:t>
      </w:r>
      <w:r>
        <w:rPr>
          <w:rtl w:val="true"/>
        </w:rPr>
        <w:t xml:space="preserve">: </w:t>
      </w:r>
      <w:r>
        <w:rPr>
          <w:rtl w:val="true"/>
        </w:rPr>
        <w:t xml:space="preserve">في المحاكاة يُعرض العرض </w:t>
      </w:r>
      <w:r>
        <w:rPr>
          <w:rStyle w:val="VerbatimChar"/>
        </w:rPr>
        <w:t>‎</w:t>
      </w:r>
      <w:r>
        <w:rPr>
          <w:rStyle w:val="VerbatimChar"/>
        </w:rPr>
        <w:t>BBB_2013J‎</w:t>
      </w:r>
      <w:r>
        <w:rPr>
          <w:rtl w:val="true"/>
        </w:rPr>
        <w:t xml:space="preserve">، وتُعاد استعمال بياناته للعرض </w:t>
      </w:r>
      <w:r>
        <w:rPr>
          <w:rStyle w:val="VerbatimChar"/>
        </w:rPr>
        <w:t>‎</w:t>
      </w:r>
      <w:r>
        <w:rPr>
          <w:rStyle w:val="VerbatimChar"/>
        </w:rPr>
        <w:t>FFF_2013J‎</w:t>
      </w:r>
      <w:r>
        <w:rPr>
          <w:rtl w:val="true"/>
        </w:rPr>
        <w:t xml:space="preserve">. </w:t>
      </w:r>
      <w:r>
        <w:rPr>
          <w:rtl w:val="true"/>
        </w:rPr>
        <w:t xml:space="preserve">العرض </w:t>
      </w:r>
      <w:r>
        <w:rPr>
          <w:rStyle w:val="VerbatimChar"/>
        </w:rPr>
        <w:t>‎</w:t>
      </w:r>
      <w:r>
        <w:rPr>
          <w:rStyle w:val="VerbatimChar"/>
        </w:rPr>
        <w:t>BBB_2014J‎</w:t>
      </w:r>
      <w:r>
        <w:rPr>
          <w:rtl w:val="true"/>
        </w:rPr>
        <w:t xml:space="preserve"> </w:t>
      </w:r>
      <w:r>
        <w:rPr>
          <w:rtl w:val="true"/>
        </w:rPr>
        <w:t xml:space="preserve">مقفل </w:t>
      </w:r>
      <w:r>
        <w:rPr>
          <w:rtl w:val="true"/>
        </w:rPr>
        <w:t>(</w:t>
      </w:r>
      <w:r>
        <w:rPr>
          <w:rtl w:val="true"/>
        </w:rPr>
        <w:t xml:space="preserve">رمز </w:t>
      </w:r>
      <w:r>
        <w:rPr/>
        <w:t>409</w:t>
      </w:r>
      <w:r>
        <w:rPr>
          <w:rtl w:val="true"/>
        </w:rPr>
        <w:t>).</w:t>
      </w:r>
      <w:bookmarkEnd w:id="19"/>
    </w:p>
    <w:p>
      <w:pPr>
        <w:pStyle w:val="Heading3"/>
        <w:bidi w:val="1"/>
        <w:rPr/>
      </w:pPr>
      <w:bookmarkStart w:id="20" w:name="__RefHeading___Toc2447_2819991301"/>
      <w:bookmarkStart w:id="21" w:name="صور-الشاشة"/>
      <w:bookmarkEnd w:id="20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صور الشاشة</w:t>
      </w:r>
    </w:p>
    <w:p>
      <w:pPr>
        <w:pStyle w:val="Normal"/>
        <w:bidi w:val="1"/>
        <w:rPr/>
      </w:pPr>
      <w:r>
        <w:rPr>
          <w:rtl w:val="true"/>
        </w:rPr>
        <w:t>تُلتقط صور الشاشة بمتصفح حقيقي على خادم حي</w:t>
      </w:r>
      <w:r>
        <w:rPr>
          <w:rtl w:val="true"/>
        </w:rPr>
        <w:t xml:space="preserve">. </w:t>
      </w:r>
      <w:r>
        <w:rPr>
          <w:rtl w:val="true"/>
        </w:rPr>
        <w:t>الأمر المطلوب بعد تشغيل الخادم بالتسخين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ariableTok"/>
        </w:rPr>
        <w:t>NODE_PATH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npm</w:t>
      </w:r>
      <w:r>
        <w:rPr>
          <w:rStyle w:val="NormalTok"/>
        </w:rPr>
        <w:t xml:space="preserve"> root </w:t>
      </w:r>
      <w:r>
        <w:rPr>
          <w:rStyle w:val="AttributeTok"/>
        </w:rPr>
        <w:t>-g</w:t>
      </w:r>
      <w:r>
        <w:rPr>
          <w:rStyle w:val="VariableTok"/>
        </w:rPr>
        <w:t>)</w:t>
      </w:r>
      <w:r>
        <w:rPr>
          <w:rStyle w:val="NormalTok"/>
        </w:rPr>
        <w:t xml:space="preserve"> </w:t>
      </w:r>
      <w:r>
        <w:rPr>
          <w:rStyle w:val="ExtensionTok"/>
        </w:rPr>
        <w:t>node</w:t>
      </w:r>
      <w:r>
        <w:rPr>
          <w:rStyle w:val="NormalTok"/>
        </w:rPr>
        <w:t xml:space="preserve"> src/backend/e2e/live-screenshots.js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تُحفظ صور الشاشة في </w:t>
      </w:r>
      <w:r>
        <w:rPr>
          <w:rStyle w:val="VerbatimChar"/>
        </w:rPr>
        <w:t>‎</w:t>
      </w:r>
      <w:r>
        <w:rPr>
          <w:rStyle w:val="VerbatimChar"/>
        </w:rPr>
        <w:t>deliverables/05-user-guide/screenshots/‎</w:t>
      </w:r>
      <w:r>
        <w:rPr>
          <w:rtl w:val="true"/>
        </w:rPr>
        <w:t xml:space="preserve"> </w:t>
      </w:r>
      <w:r>
        <w:rPr>
          <w:rtl w:val="true"/>
        </w:rPr>
        <w:t xml:space="preserve">بالبادئة </w:t>
      </w:r>
      <w:r>
        <w:rPr>
          <w:rStyle w:val="VerbatimChar"/>
        </w:rPr>
        <w:t>‎</w:t>
      </w:r>
      <w:r>
        <w:rPr>
          <w:rStyle w:val="VerbatimChar"/>
        </w:rPr>
        <w:t>live-‎</w:t>
      </w:r>
      <w:r>
        <w:rPr>
          <w:rtl w:val="true"/>
        </w:rPr>
        <w:t>.</w:t>
      </w:r>
      <w:bookmarkEnd w:id="21"/>
    </w:p>
    <w:p>
      <w:pPr>
        <w:pStyle w:val="Heading3"/>
        <w:bidi w:val="1"/>
        <w:rPr/>
      </w:pPr>
      <w:bookmarkStart w:id="22" w:name="__RefHeading___Toc2449_2819991301"/>
      <w:bookmarkStart w:id="23" w:name="استكشاف-الأخطاء-الشائعة"/>
      <w:bookmarkEnd w:id="22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استكشاف الأخطاء الشائعة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تراه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السبب المرجّح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تفعله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رسالة تفيد بأن المنفذ مستخدم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خادم آخر يعمل على المنفذ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أوقف الخادم الآخر، أو شغّل على منفذ آخر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‎--port 8001‎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الاستجابة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503 artifacts_missing‎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المخرجات أو البيانات غير موجودة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تحقق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وراجع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كان المجلد ناقصاً فهذا عمل مشغّل التجارب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UC-08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UC-09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تظهر بلا بيانات وفيها رسالة خطأ مع زر إعادة المحاولة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لا يستجيب أو أحد المسارات أعاد خطأ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افحص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GET /api/health‎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المتصفح أو الطرفية، ثم أعد المحاولة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فارغة تماماً بعد البناء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مجلد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dist/‎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ناقص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أعد 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bash src/frontend/build.sh‎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أول طلب بطيء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وكذلك أول لوحة للمدرّس ليوم 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الحساب البارد لليوم المطلوب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شغّل الخادم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اليوم الجديد غير المُسخَّن يبقى بطيئاً في أول طلب، ثم يُحفظ في الذاكرة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تعرض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وضع المحاكاة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وأنت تريد البيانات الحية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غير متاح عند فتح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شغّل الخادم ثم أعد التحميل، أو استعمل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?mock=0‎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صفحة المدرّس تعرض </w:t>
            </w: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شُغّل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أعد التشغيل بدون الخيار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خطأ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المطلوب خارج مدى العرض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اختر يوماً داخل المدى، وتذكر أن المدى 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</w:tbl>
    <w:p>
      <w:pPr>
        <w:pStyle w:val="Normal"/>
        <w:bidi w:val="1"/>
        <w:rPr/>
      </w:pPr>
      <w:bookmarkStart w:id="24" w:name="البدء-السريع-لمشغل-النظام"/>
      <w:bookmarkStart w:id="25" w:name="استكشاف-الأخطاء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"/>
      <w:bookmarkEnd w:id="25"/>
    </w:p>
    <w:p>
      <w:pPr>
        <w:pStyle w:val="Heading2"/>
        <w:bidi w:val="1"/>
        <w:rPr/>
      </w:pPr>
      <w:bookmarkStart w:id="26" w:name="__RefHeading___Toc2451_2819991301"/>
      <w:bookmarkStart w:id="27" w:name="دليل-المتعلم"/>
      <w:bookmarkEnd w:id="26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>دليل المتعلم</w:t>
      </w:r>
    </w:p>
    <w:p>
      <w:pPr>
        <w:pStyle w:val="Normal"/>
        <w:bidi w:val="1"/>
        <w:rPr/>
      </w:pPr>
      <w:r>
        <w:rPr>
          <w:rtl w:val="true"/>
        </w:rPr>
        <w:t>صفحة المتعلم تجيب عن سؤال واحد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 xml:space="preserve">ماذا كان سيوصيني به النظام 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من هذا المقرر؟</w:t>
      </w:r>
    </w:p>
    <w:p>
      <w:pPr>
        <w:pStyle w:val="Heading3"/>
        <w:bidi w:val="1"/>
        <w:rPr/>
      </w:pPr>
      <w:bookmarkStart w:id="28" w:name="__RefHeading___Toc2453_2819991301"/>
      <w:bookmarkStart w:id="29" w:name="الصفحة-الرئيسية"/>
      <w:bookmarkEnd w:id="28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الصفحة الرئيسية</w:t>
      </w:r>
    </w:p>
    <w:p>
      <w:pPr>
        <w:pStyle w:val="Normal"/>
        <w:bidi w:val="1"/>
        <w:rPr/>
      </w:pPr>
      <w:r>
        <w:rPr>
          <w:rtl w:val="true"/>
        </w:rPr>
        <w:t>تظهر الصفحة الرئيسية عند فتح الرابط الجذر</w:t>
      </w:r>
      <w:r>
        <w:rPr>
          <w:rtl w:val="true"/>
        </w:rPr>
        <w:t xml:space="preserve">. </w:t>
      </w:r>
      <w:r>
        <w:rPr>
          <w:rtl w:val="true"/>
        </w:rPr>
        <w:t xml:space="preserve">في أعلاها عنوان </w:t>
      </w: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 xml:space="preserve">ووصف قصير، وفي شريط التنقل الشارة المزدوجة </w:t>
      </w:r>
      <w:r>
        <w:rPr>
          <w:rtl w:val="true"/>
        </w:rPr>
        <w:t>«</w:t>
      </w:r>
      <w:r>
        <w:rPr>
          <w:rtl w:val="true"/>
        </w:rPr>
        <w:t xml:space="preserve">إعادة تشغيل على بيانات تاريخية </w:t>
      </w:r>
      <w:r>
        <w:rPr>
          <w:rtl w:val="true"/>
        </w:rPr>
        <w:t>(</w:t>
      </w:r>
      <w:r>
        <w:rPr/>
        <w:t>OULAD</w:t>
      </w:r>
      <w:r>
        <w:rPr>
          <w:rtl w:val="true"/>
        </w:rPr>
        <w:t xml:space="preserve">) — </w:t>
      </w:r>
      <w:r>
        <w:rPr>
          <w:rtl w:val="true"/>
        </w:rPr>
        <w:t xml:space="preserve">لا جمع حي </w:t>
      </w:r>
      <w:r>
        <w:rPr>
          <w:rtl w:val="true"/>
        </w:rPr>
        <w:t xml:space="preserve">· </w:t>
      </w:r>
      <w:r>
        <w:rPr>
          <w:rtl w:val="true"/>
        </w:rPr>
        <w:t>عرض توضيحي بلا أمان وصول</w:t>
      </w:r>
      <w:r>
        <w:rPr>
          <w:rtl w:val="true"/>
        </w:rPr>
        <w:t>»</w:t>
      </w:r>
      <w:r>
        <w:rPr>
          <w:rtl w:val="true"/>
        </w:rPr>
        <w:t>، ثم شريط أصفر يشرح نمط إعادة التشغيل</w:t>
      </w:r>
      <w:r>
        <w:rPr>
          <w:rtl w:val="true"/>
        </w:rPr>
        <w:t xml:space="preserve">: </w:t>
      </w:r>
      <w:r>
        <w:rPr>
          <w:rtl w:val="true"/>
        </w:rPr>
        <w:t xml:space="preserve">البيانات تاريخية من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بلا جمع حي، ولا يُستعمل أي حدث بعد اليوم </w:t>
      </w:r>
      <w:r>
        <w:rPr/>
        <w:t>t</w:t>
      </w:r>
      <w:r>
        <w:rPr>
          <w:rtl w:val="true"/>
        </w:rPr>
        <w:t>، والأرقام للعرض لا للتقييم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5081905"/>
            <wp:effectExtent l="0" t="0" r="0" b="0"/>
            <wp:docPr id="5" name="Picture" descr="الشكل 1: الصفحة الرئيسية: اختيار العرض والتسجيل واليو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الشكل 1: الصفحة الرئيسية: اختيار العرض والتسجيل واليوم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1</w:t>
      </w:r>
      <w:r>
        <w:rPr>
          <w:rtl w:val="true"/>
        </w:rPr>
        <w:t xml:space="preserve">: </w:t>
      </w:r>
      <w:r>
        <w:rPr>
          <w:rtl w:val="true"/>
        </w:rPr>
        <w:t>الصفحة الرئيسية</w:t>
      </w:r>
      <w:r>
        <w:rPr>
          <w:rtl w:val="true"/>
        </w:rPr>
        <w:t xml:space="preserve">: </w:t>
      </w:r>
      <w:r>
        <w:rPr>
          <w:rtl w:val="true"/>
        </w:rPr>
        <w:t>اختيار العرض والتسجيل واليوم</w:t>
      </w:r>
    </w:p>
    <w:p>
      <w:pPr>
        <w:pStyle w:val="Normal"/>
        <w:bidi w:val="1"/>
        <w:rPr/>
      </w:pPr>
      <w:r>
        <w:rPr>
          <w:rtl w:val="true"/>
        </w:rPr>
        <w:t>تنقسم الصفحة إلى ثلاث خطوات مرقّمة</w:t>
      </w:r>
      <w:r>
        <w:rPr>
          <w:rtl w:val="true"/>
        </w:rPr>
        <w:t>: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اختر العرض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بطاقات للعروض التسعة للتطوير، وبطاقة واحدة لعرض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هي </w:t>
      </w:r>
      <w:r>
        <w:rPr/>
        <w:t>BBB_2014J</w:t>
      </w:r>
      <w:r>
        <w:rPr>
          <w:rtl w:val="true"/>
        </w:rPr>
        <w:t xml:space="preserve">، تحمل عبارة </w:t>
      </w:r>
      <w:r>
        <w:rPr>
          <w:rtl w:val="true"/>
        </w:rPr>
        <w:t>«</w:t>
      </w:r>
      <w:r>
        <w:rPr>
          <w:rtl w:val="true"/>
        </w:rPr>
        <w:t xml:space="preserve">تأكيدي </w:t>
      </w:r>
      <w:r>
        <w:rPr/>
        <w:t>2014</w:t>
      </w:r>
      <w:r>
        <w:rPr>
          <w:rtl w:val="true"/>
        </w:rPr>
        <w:t xml:space="preserve"> (</w:t>
      </w:r>
      <w:r>
        <w:rPr>
          <w:rtl w:val="true"/>
        </w:rPr>
        <w:t>مقفل حتى النشر</w:t>
      </w:r>
      <w:r>
        <w:rPr>
          <w:rtl w:val="true"/>
        </w:rPr>
        <w:t xml:space="preserve">)» </w:t>
      </w:r>
      <w:r>
        <w:rPr>
          <w:rtl w:val="true"/>
        </w:rPr>
        <w:t xml:space="preserve">وتعرض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تسجيلاً و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. </w:t>
      </w:r>
      <w:r>
        <w:rPr>
          <w:rtl w:val="true"/>
        </w:rPr>
        <w:t xml:space="preserve">الواجهة لا تعرض من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إلا هذه البطاقة</w:t>
      </w:r>
      <w:r>
        <w:rPr>
          <w:rtl w:val="true"/>
        </w:rPr>
        <w:t xml:space="preserve">. </w:t>
      </w:r>
      <w:r>
        <w:rPr>
          <w:rtl w:val="true"/>
        </w:rPr>
        <w:t>تعرض كل بطاقة الرمز، ووصف الوحدة والدورة، وعدد المسجلين، وعدد أيام العرض</w:t>
      </w:r>
      <w:r>
        <w:rPr>
          <w:rtl w:val="true"/>
        </w:rPr>
        <w:t xml:space="preserve">. </w:t>
      </w:r>
      <w:r>
        <w:rPr>
          <w:rtl w:val="true"/>
        </w:rPr>
        <w:t>العرض المحدَّد يظهر بإطار أخضر</w:t>
      </w:r>
      <w:r>
        <w:rPr>
          <w:rtl w:val="true"/>
        </w:rPr>
        <w:t>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>اختر التسجيل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بحث برقم الطالب، وقائمة منسدلة بالتسجيلات مرتبة من الأكثر نشاطاً إلى الأقل</w:t>
      </w:r>
      <w:r>
        <w:rPr>
          <w:rtl w:val="true"/>
        </w:rPr>
        <w:t xml:space="preserve">. </w:t>
      </w:r>
      <w:r>
        <w:rPr>
          <w:rtl w:val="true"/>
        </w:rPr>
        <w:t>الرقم في القائمة هو معرّف التسجيل في البيانات، وليس اسماً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b/>
          <w:b/>
          <w:bCs/>
          <w:rtl w:val="true"/>
        </w:rPr>
        <w:t xml:space="preserve">حرّك اليوم </w:t>
      </w:r>
      <w:r>
        <w:rPr>
          <w:b/>
          <w:bCs/>
        </w:rPr>
        <w:t>t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رقمي، وزرّا السابق والتالي، وشريط زمني</w:t>
      </w:r>
      <w:r>
        <w:rPr>
          <w:rtl w:val="true"/>
        </w:rPr>
        <w:t xml:space="preserve">. </w:t>
      </w:r>
      <w:r>
        <w:rPr>
          <w:rtl w:val="true"/>
        </w:rPr>
        <w:t xml:space="preserve">بعد الضغط على </w:t>
      </w:r>
      <w:r>
        <w:rPr>
          <w:rtl w:val="true"/>
        </w:rPr>
        <w:t>«</w:t>
      </w:r>
      <w:r>
        <w:rPr>
          <w:rtl w:val="true"/>
        </w:rPr>
        <w:t>افتح واجهة المتعلم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افتح لوحة المدرّس</w:t>
      </w:r>
      <w:r>
        <w:rPr>
          <w:rtl w:val="true"/>
        </w:rPr>
        <w:t xml:space="preserve">» </w:t>
      </w:r>
      <w:r>
        <w:rPr>
          <w:rtl w:val="true"/>
        </w:rPr>
        <w:t>تنتقل الصفحة بالعرض واليوم المختارين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العروض والتسجيل واليوم في شاشة واحدة، مع بطاقات التوصية في الصفحة التالية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أختار عرضاً وتسجيلاً ويوماً، ثم أفتح واجهة المتعلم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الاختيار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المتعلم شخص يتصفح الآن، ولا أن البيانات حديثة</w:t>
      </w:r>
      <w:r>
        <w:rPr>
          <w:rtl w:val="true"/>
        </w:rPr>
        <w:t xml:space="preserve">. </w:t>
      </w:r>
      <w:r>
        <w:rPr>
          <w:rtl w:val="true"/>
        </w:rPr>
        <w:t>البيانات تاريخية</w:t>
      </w:r>
      <w:r>
        <w:rPr>
          <w:rtl w:val="true"/>
        </w:rPr>
        <w:t>.</w:t>
      </w:r>
      <w:bookmarkEnd w:id="29"/>
    </w:p>
    <w:p>
      <w:pPr>
        <w:pStyle w:val="Heading3"/>
        <w:bidi w:val="1"/>
        <w:rPr/>
      </w:pPr>
      <w:bookmarkStart w:id="30" w:name="__RefHeading___Toc2455_2819991301"/>
      <w:bookmarkStart w:id="31" w:name="شريط-الأيام-ومعنى-العلامات"/>
      <w:bookmarkEnd w:id="30"/>
      <w:r>
        <w:rPr/>
        <w:t>3.2</w:t>
      </w:r>
      <w:r>
        <w:rPr>
          <w:rtl w:val="true"/>
        </w:rPr>
        <w:t xml:space="preserve"> </w:t>
      </w:r>
      <w:r>
        <w:rPr>
          <w:rtl w:val="true"/>
        </w:rPr>
        <w:t>شريط الأيام ومعنى العلامات</w:t>
      </w:r>
    </w:p>
    <w:p>
      <w:pPr>
        <w:pStyle w:val="Normal"/>
        <w:bidi w:val="1"/>
        <w:rPr/>
      </w:pPr>
      <w:r>
        <w:rPr>
          <w:rtl w:val="true"/>
        </w:rPr>
        <w:t xml:space="preserve">الشريط الزمني يمثل مدى العرض كله،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آخر يوم فيه أحداث </w:t>
      </w:r>
      <w:r>
        <w:rPr>
          <w:rtl w:val="true"/>
        </w:rPr>
        <w:t>(</w:t>
      </w:r>
      <w:r>
        <w:rPr>
          <w:rtl w:val="true"/>
        </w:rPr>
        <w:t xml:space="preserve">في الشكل الحالي </w:t>
      </w:r>
      <w:r>
        <w:rPr/>
        <w:t>268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الاتجاه معكوس كما في العربية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على اليمين، وآخر يوم على اليسار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العلامات على الشريط</w:t>
      </w:r>
      <w:r>
        <w:rPr>
          <w:rtl w:val="true"/>
        </w:rPr>
        <w:t>: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b/>
          <w:b/>
          <w:bCs/>
          <w:rtl w:val="true"/>
        </w:rPr>
        <w:t xml:space="preserve">خطوط رأسية صغيرة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نقاط تنقل سريع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تبدأ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يوماً، وتُستعمل للتنقل السريع فقط</w:t>
      </w:r>
      <w:r>
        <w:rPr>
          <w:rtl w:val="true"/>
        </w:rPr>
        <w:t xml:space="preserve">. </w:t>
      </w:r>
      <w:r>
        <w:rPr>
          <w:rtl w:val="true"/>
        </w:rPr>
        <w:t>الحساب يتم دائماً عند اليوم الذي يكتبه المستخدم، لا عند أقرب نقطة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أعمدة خضراء أطول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قطع النموذج، أي الأيام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. </w:t>
      </w:r>
      <w:r>
        <w:rPr>
          <w:rtl w:val="true"/>
        </w:rPr>
        <w:t xml:space="preserve">عندها تتغير المعاملات الثقيلة للنموذج كما سيأتي في القسم </w:t>
      </w:r>
      <w:r>
        <w:rPr/>
        <w:t>3.6</w:t>
      </w:r>
      <w:r>
        <w:rPr>
          <w:rtl w:val="true"/>
        </w:rPr>
        <w:t>.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b/>
          <w:b/>
          <w:bCs/>
          <w:rtl w:val="true"/>
        </w:rPr>
        <w:t>معينات برتقالية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مواعيد التقييمات في العرض</w:t>
      </w:r>
      <w:r>
        <w:rPr>
          <w:rtl w:val="true"/>
        </w:rPr>
        <w:t>.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b/>
          <w:b/>
          <w:bCs/>
          <w:rtl w:val="true"/>
        </w:rPr>
        <w:t>المؤشر الدائري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اليوم المختار حالياً</w:t>
      </w:r>
      <w:r>
        <w:rPr>
          <w:rtl w:val="true"/>
        </w:rPr>
        <w:t xml:space="preserve">. </w:t>
      </w:r>
      <w:r>
        <w:rPr>
          <w:rtl w:val="true"/>
        </w:rPr>
        <w:t xml:space="preserve">إن لم يقع على نقطة تنقل تُعرض في الشارة </w:t>
      </w:r>
      <w:r>
        <w:rPr>
          <w:rtl w:val="true"/>
        </w:rPr>
        <w:t>«</w:t>
      </w:r>
      <w:r>
        <w:rPr>
          <w:rtl w:val="true"/>
        </w:rPr>
        <w:t>أقرب نقطة تنقل</w:t>
      </w:r>
      <w:r>
        <w:rPr>
          <w:rtl w:val="true"/>
        </w:rPr>
        <w:t>»</w:t>
      </w:r>
      <w:r>
        <w:rPr>
          <w:rtl w:val="true"/>
        </w:rPr>
        <w:t xml:space="preserve">، كما في </w:t>
      </w:r>
      <w:r>
        <w:rPr>
          <w:rtl w:val="true"/>
        </w:rPr>
        <w:t>«</w:t>
      </w:r>
      <w:r>
        <w:rPr>
          <w:rtl w:val="true"/>
        </w:rPr>
        <w:t xml:space="preserve">اليوم </w:t>
      </w:r>
      <w:r>
        <w:rPr/>
        <w:t>75</w:t>
      </w:r>
      <w:r>
        <w:rPr>
          <w:rtl w:val="true"/>
        </w:rPr>
        <w:t xml:space="preserve"> · </w:t>
      </w:r>
      <w:r>
        <w:rPr>
          <w:rtl w:val="true"/>
        </w:rPr>
        <w:t xml:space="preserve">أقرب نقطة تنقل </w:t>
      </w:r>
      <w:r>
        <w:rPr/>
        <w:t>70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كلمة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قطع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تعني ثلاثة أشياء في هذا الدليل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الدليل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الأيام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ماذا يعني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النموذج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·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· </w:t>
            </w:r>
            <w:r>
              <w:rPr>
                <w:kern w:val="0"/>
                <w:lang w:val="en-US" w:eastAsia="en-US" w:bidi="ar-SA"/>
              </w:rPr>
              <w:t>182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الذي دُرّبت عنده معاملات المكوّنات الثقيلة، وتظهر في شارة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تاريخ النموذج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·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· </w:t>
            </w:r>
            <w:r>
              <w:rPr>
                <w:kern w:val="0"/>
                <w:lang w:val="en-US" w:eastAsia="en-US" w:bidi="ar-SA"/>
              </w:rPr>
              <w:t>112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الذي تُحسب عنده ملامح السلوك لدرجة الخطر النسبية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لقطة العناقيد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الذي تُحسب عنده العناقيد مرة واحدة، ويظهر في سطر العناقيد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التحكم بالشريط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السهمان الأيمن والأيسر تحرّكان اليوم، و</w:t>
      </w:r>
      <w:r>
        <w:rPr/>
        <w:t>Home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End</w:t>
      </w:r>
      <w:r>
        <w:rPr>
          <w:rtl w:val="true"/>
        </w:rPr>
        <w:t xml:space="preserve"> </w:t>
      </w:r>
      <w:r>
        <w:rPr>
          <w:rtl w:val="true"/>
        </w:rPr>
        <w:t>تنقلان إلى الحدّين، و</w:t>
      </w:r>
      <w:r>
        <w:rPr/>
        <w:t>PageUp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PageDown</w:t>
      </w:r>
      <w:r>
        <w:rPr>
          <w:rtl w:val="true"/>
        </w:rPr>
        <w:t xml:space="preserve"> </w:t>
      </w:r>
      <w:r>
        <w:rPr>
          <w:rtl w:val="true"/>
        </w:rPr>
        <w:t>تقفزان بمقدار أكبر</w:t>
      </w:r>
      <w:r>
        <w:rPr>
          <w:rtl w:val="true"/>
        </w:rPr>
        <w:t xml:space="preserve">. </w:t>
      </w:r>
      <w:r>
        <w:rPr>
          <w:rtl w:val="true"/>
        </w:rPr>
        <w:t>ويمكن كتابة اليوم في الحقل الرقمي مباشرة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159885"/>
            <wp:effectExtent l="0" t="0" r="0" b="0"/>
            <wp:docPr id="6" name="Image2" descr="الشكل 2: صفحة المتعلم، الجزء الأول: اختيار العرض والتسجيل واليوم، وشريط السياق، وأول بطاقات التوصية، ونشاطك في آخر 28 يوما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الشكل 2: صفحة المتعلم، الجزء الأول: اختيار العرض والتسجيل واليوم، وشريط السياق، وأول بطاقات التوصية، ونشاطك في آخر 28 يوماً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: </w:t>
      </w:r>
      <w:r>
        <w:rPr>
          <w:rtl w:val="true"/>
        </w:rPr>
        <w:t>صفحة المتعلم، الجزء الأول</w:t>
      </w:r>
      <w:r>
        <w:rPr>
          <w:rtl w:val="true"/>
        </w:rPr>
        <w:t xml:space="preserve">: </w:t>
      </w:r>
      <w:r>
        <w:rPr>
          <w:rtl w:val="true"/>
        </w:rPr>
        <w:t xml:space="preserve">اختيار العرض والتسجيل واليوم، وشريط السياق، وأول بطاقات التوصية، ونشاطك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يوماً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159885"/>
            <wp:effectExtent l="0" t="0" r="0" b="0"/>
            <wp:docPr id="7" name="Image3" descr="الشكل 2 (تابع): صفحة المتعلم، الجزء الثاني: بقية البطاقات وسطر الشرح السفل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الشكل 2 (تابع): صفحة المتعلم، الجزء الثاني: بقية البطاقات وسطر الشرح السفلي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>تابع</w:t>
      </w:r>
      <w:r>
        <w:rPr>
          <w:rtl w:val="true"/>
        </w:rPr>
        <w:t xml:space="preserve">): </w:t>
      </w:r>
      <w:r>
        <w:rPr>
          <w:rtl w:val="true"/>
        </w:rPr>
        <w:t>صفحة المتعلم، الجزء الثاني</w:t>
      </w:r>
      <w:r>
        <w:rPr>
          <w:rtl w:val="true"/>
        </w:rPr>
        <w:t xml:space="preserve">: </w:t>
      </w:r>
      <w:r>
        <w:rPr>
          <w:rtl w:val="true"/>
        </w:rPr>
        <w:t>بقية البطاقات وسطر الشرح السفلي</w:t>
      </w:r>
      <w:bookmarkEnd w:id="31"/>
    </w:p>
    <w:p>
      <w:pPr>
        <w:pStyle w:val="Heading3"/>
        <w:bidi w:val="1"/>
        <w:rPr/>
      </w:pPr>
      <w:bookmarkStart w:id="32" w:name="__RefHeading___Toc2457_2819991301"/>
      <w:bookmarkStart w:id="33" w:name="شريط-السياق"/>
      <w:bookmarkEnd w:id="32"/>
      <w:r>
        <w:rPr/>
        <w:t>3.3</w:t>
      </w:r>
      <w:r>
        <w:rPr>
          <w:rtl w:val="true"/>
        </w:rPr>
        <w:t xml:space="preserve"> </w:t>
      </w:r>
      <w:r>
        <w:rPr>
          <w:rtl w:val="true"/>
        </w:rPr>
        <w:t>شريط السياق</w:t>
      </w:r>
    </w:p>
    <w:p>
      <w:pPr>
        <w:pStyle w:val="Normal"/>
        <w:bidi w:val="1"/>
        <w:rPr/>
      </w:pPr>
      <w:r>
        <w:rPr>
          <w:rtl w:val="true"/>
        </w:rPr>
        <w:t>أعلى قائمة التوصيات شريط يلخّص اليوم المحسوب، مثل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rtl w:val="true"/>
        </w:rPr>
        <w:t xml:space="preserve">اليوم </w:t>
      </w:r>
      <w:r>
        <w:rPr/>
        <w:t>75</w:t>
      </w:r>
      <w:r>
        <w:rPr>
          <w:rtl w:val="true"/>
        </w:rPr>
        <w:t xml:space="preserve"> (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 xml:space="preserve">) · </w:t>
      </w:r>
      <w:r>
        <w:rPr>
          <w:rtl w:val="true"/>
        </w:rPr>
        <w:t xml:space="preserve">الأسبوع </w:t>
      </w:r>
      <w:r>
        <w:rPr/>
        <w:t>11</w:t>
      </w:r>
      <w:r>
        <w:rPr>
          <w:rtl w:val="true"/>
        </w:rPr>
        <w:t xml:space="preserve"> · </w:t>
      </w:r>
      <w:r>
        <w:rPr>
          <w:rtl w:val="true"/>
        </w:rPr>
        <w:t>التقييم القادم</w:t>
      </w:r>
      <w:r>
        <w:rPr>
          <w:rtl w:val="true"/>
        </w:rPr>
        <w:t xml:space="preserve">: </w:t>
      </w:r>
      <w:r>
        <w:rPr/>
        <w:t>TMA</w:t>
      </w:r>
      <w:r>
        <w:rPr>
          <w:rtl w:val="true"/>
        </w:rPr>
        <w:t xml:space="preserve"> </w:t>
      </w:r>
      <w:r>
        <w:rPr>
          <w:rtl w:val="true"/>
        </w:rPr>
        <w:t xml:space="preserve">بعد </w:t>
      </w:r>
      <w:r>
        <w:rPr/>
        <w:t>21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 xml:space="preserve">· </w:t>
      </w:r>
      <w:r>
        <w:rPr>
          <w:rtl w:val="true"/>
        </w:rPr>
        <w:t>أيامك النشطة حتى الآن</w:t>
      </w:r>
      <w:r>
        <w:rPr>
          <w:rtl w:val="true"/>
        </w:rPr>
        <w:t xml:space="preserve">: </w:t>
      </w:r>
      <w:r>
        <w:rPr/>
        <w:t>94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b/>
          <w:b/>
          <w:bCs/>
          <w:rtl w:val="true"/>
        </w:rPr>
        <w:t>الأسبوع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رقم الأسبوع الدراسي عند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b/>
          <w:b/>
          <w:bCs/>
          <w:rtl w:val="true"/>
        </w:rPr>
        <w:t>التقييم القادم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نوع التقييم وعدد الأيام المتبقية حتى موعده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b/>
          <w:b/>
          <w:bCs/>
          <w:rtl w:val="true"/>
        </w:rPr>
        <w:t>أيامك النشطة حتى الآن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التي فيها نشاط للمتعلم حتى اليوم </w:t>
      </w:r>
      <w:r>
        <w:rPr/>
        <w:t>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تظهر العبارة </w:t>
      </w:r>
      <w:r>
        <w:rPr>
          <w:rtl w:val="true"/>
        </w:rPr>
        <w:t>«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 xml:space="preserve">» </w:t>
      </w:r>
      <w:r>
        <w:rPr>
          <w:rtl w:val="true"/>
        </w:rPr>
        <w:t>حين يكون اليوم المحسوب هو اليوم الذي اخترته، وهذا ما تعيده الخدمة دائماً</w:t>
      </w:r>
      <w:r>
        <w:rPr>
          <w:rtl w:val="true"/>
        </w:rPr>
        <w:t xml:space="preserve">. </w:t>
      </w:r>
      <w:r>
        <w:rPr>
          <w:rtl w:val="true"/>
        </w:rPr>
        <w:t xml:space="preserve">وإلا تظهر </w:t>
      </w:r>
      <w:r>
        <w:rPr>
          <w:rtl w:val="true"/>
        </w:rPr>
        <w:t>«</w:t>
      </w:r>
      <w:r>
        <w:rPr>
          <w:rtl w:val="true"/>
        </w:rPr>
        <w:t xml:space="preserve">محسوب عند اليوم </w:t>
      </w:r>
      <w:r>
        <w:rPr/>
        <w:t>N</w:t>
      </w:r>
      <w:r>
        <w:rPr>
          <w:rtl w:val="true"/>
        </w:rPr>
        <w:t xml:space="preserve">» </w:t>
      </w:r>
      <w:r>
        <w:rPr>
          <w:rtl w:val="true"/>
        </w:rPr>
        <w:t>بالرقم الفعلي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إلى جانب الشريط تظهر شارة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تاريخ النموذج</w:t>
      </w:r>
      <w:r>
        <w:rPr>
          <w:b/>
          <w:bCs/>
          <w:rtl w:val="true"/>
        </w:rPr>
        <w:t>»</w:t>
      </w:r>
      <w:r>
        <w:rPr>
          <w:rtl w:val="true"/>
        </w:rPr>
        <w:t xml:space="preserve">، وهي موضوع القسم </w:t>
      </w:r>
      <w:r>
        <w:rPr/>
        <w:t>3.6</w:t>
      </w:r>
      <w:r>
        <w:rPr>
          <w:rtl w:val="true"/>
        </w:rPr>
        <w:t>.</w:t>
      </w:r>
      <w:bookmarkEnd w:id="33"/>
    </w:p>
    <w:p>
      <w:pPr>
        <w:pStyle w:val="Heading3"/>
        <w:bidi w:val="1"/>
        <w:rPr/>
      </w:pPr>
      <w:bookmarkStart w:id="34" w:name="__RefHeading___Toc2459_2819991301"/>
      <w:bookmarkStart w:id="35" w:name="قراءة-بطاقة-التوصية"/>
      <w:bookmarkEnd w:id="34"/>
      <w:r>
        <w:rPr/>
        <w:t>3.4</w:t>
      </w:r>
      <w:r>
        <w:rPr>
          <w:rtl w:val="true"/>
        </w:rPr>
        <w:t xml:space="preserve"> </w:t>
      </w:r>
      <w:r>
        <w:rPr>
          <w:rtl w:val="true"/>
        </w:rPr>
        <w:t>قراءة بطاقة التوصية</w:t>
      </w:r>
    </w:p>
    <w:p>
      <w:pPr>
        <w:pStyle w:val="Normal"/>
        <w:bidi w:val="1"/>
        <w:rPr/>
      </w:pPr>
      <w:r>
        <w:rPr>
          <w:rtl w:val="true"/>
        </w:rPr>
        <w:t xml:space="preserve">تحت شريط السياق قائمة بعنوان </w:t>
      </w:r>
      <w:r>
        <w:rPr>
          <w:rtl w:val="true"/>
        </w:rPr>
        <w:t>«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موارد لم تزرها بعد</w:t>
      </w:r>
      <w:r>
        <w:rPr>
          <w:rtl w:val="true"/>
        </w:rPr>
        <w:t>»</w:t>
      </w:r>
      <w:r>
        <w:rPr>
          <w:rtl w:val="true"/>
        </w:rPr>
        <w:t>، وهي مرتبة بدرجة الهجين المجمَّد</w:t>
      </w:r>
      <w:r>
        <w:rPr>
          <w:rtl w:val="true"/>
        </w:rPr>
        <w:t xml:space="preserve">. </w:t>
      </w:r>
      <w:r>
        <w:rPr>
          <w:rtl w:val="true"/>
        </w:rPr>
        <w:t>كل بطاقة فيها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b/>
          <w:b/>
          <w:bCs/>
          <w:rtl w:val="true"/>
        </w:rPr>
        <w:t>الرتبة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رقم داخل دائرة على الطرف</w:t>
      </w:r>
      <w:r>
        <w:rPr>
          <w:rtl w:val="true"/>
        </w:rPr>
        <w:t>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نوع النشاط ومعرّف المورد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محتوى </w:t>
      </w:r>
      <w:r>
        <w:rPr>
          <w:rtl w:val="true"/>
        </w:rPr>
        <w:t>(</w:t>
      </w:r>
      <w:r>
        <w:rPr/>
        <w:t>oucontent</w:t>
      </w:r>
      <w:r>
        <w:rPr>
          <w:rtl w:val="true"/>
        </w:rPr>
        <w:t xml:space="preserve">) </w:t>
      </w:r>
      <w:r>
        <w:rPr/>
        <w:t>#716344</w:t>
      </w:r>
      <w:r>
        <w:rPr>
          <w:rtl w:val="true"/>
        </w:rPr>
        <w:t xml:space="preserve">». </w:t>
      </w:r>
      <w:r>
        <w:rPr>
          <w:rtl w:val="true"/>
        </w:rPr>
        <w:t xml:space="preserve">نوع النشاط بالعربية كما يصنفه المقرر، والرقم هو معرّف المورد </w:t>
      </w:r>
      <w:r>
        <w:rPr>
          <w:rtl w:val="true"/>
        </w:rPr>
        <w:t>(</w:t>
      </w:r>
      <w:r>
        <w:rPr>
          <w:rStyle w:val="VerbatimChar"/>
        </w:rPr>
        <w:t>‎id_site‎</w:t>
      </w:r>
      <w:r>
        <w:rPr>
          <w:rtl w:val="true"/>
        </w:rPr>
        <w:t xml:space="preserve">). </w:t>
      </w:r>
      <w:r>
        <w:rPr>
          <w:rtl w:val="true"/>
        </w:rPr>
        <w:t>لأن البيانات مجهولة الهوية، لا توجد عناوين للموارد، فهذا هو الاسم الوحيد المتاح</w:t>
      </w:r>
      <w:r>
        <w:rPr>
          <w:rtl w:val="true"/>
        </w:rPr>
        <w:t xml:space="preserve">. </w:t>
      </w:r>
      <w:r>
        <w:rPr>
          <w:rtl w:val="true"/>
        </w:rPr>
        <w:t xml:space="preserve">وتظهر أنواع أخرى مثل </w:t>
      </w:r>
      <w:r>
        <w:rPr>
          <w:rtl w:val="true"/>
        </w:rPr>
        <w:t>«</w:t>
      </w:r>
      <w:r>
        <w:rPr>
          <w:rtl w:val="true"/>
        </w:rPr>
        <w:t xml:space="preserve">مورد </w:t>
      </w:r>
      <w:r>
        <w:rPr>
          <w:rtl w:val="true"/>
        </w:rPr>
        <w:t>(</w:t>
      </w:r>
      <w:r>
        <w:rPr/>
        <w:t>resource</w:t>
      </w:r>
      <w:r>
        <w:rPr>
          <w:rtl w:val="true"/>
        </w:rPr>
        <w:t xml:space="preserve">)»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 xml:space="preserve">تعاون </w:t>
      </w:r>
      <w:r>
        <w:rPr>
          <w:rtl w:val="true"/>
        </w:rPr>
        <w:t>(</w:t>
      </w:r>
      <w:r>
        <w:rPr/>
        <w:t>oucollaborate</w:t>
      </w:r>
      <w:r>
        <w:rPr>
          <w:rtl w:val="true"/>
        </w:rPr>
        <w:t>)».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b/>
          <w:b/>
          <w:bCs/>
          <w:rtl w:val="true"/>
        </w:rPr>
        <w:t>الدرجة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قيمة الترتيب المحسوبة من الهجين، وليست نسبة نجاح</w:t>
      </w:r>
      <w:r>
        <w:rPr>
          <w:rtl w:val="true"/>
        </w:rPr>
        <w:t xml:space="preserve">. </w:t>
      </w:r>
      <w:r>
        <w:rPr>
          <w:rtl w:val="true"/>
        </w:rPr>
        <w:t>تُعرض بجوار الاسم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b/>
          <w:b/>
          <w:bCs/>
          <w:rtl w:val="true"/>
        </w:rPr>
        <w:t>الجملة الرئيسية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جملة قصيرة تفسّر الاقتراح، مثل </w:t>
      </w:r>
      <w:r>
        <w:rPr>
          <w:rtl w:val="true"/>
        </w:rPr>
        <w:t>«</w:t>
      </w:r>
      <w:r>
        <w:rPr>
          <w:rtl w:val="true"/>
        </w:rPr>
        <w:t>شائع لدى متعلمين بنمط مشابه لنمطك</w:t>
      </w:r>
      <w:r>
        <w:rPr>
          <w:rtl w:val="true"/>
        </w:rPr>
        <w:t>».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b/>
          <w:b/>
          <w:bCs/>
          <w:rtl w:val="true"/>
        </w:rPr>
        <w:t>شريط مساهمة المكوّنات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شريط أفقي ملون يبيّن أي مكوّن أسهم بكم في الدرجة</w:t>
      </w:r>
      <w:r>
        <w:rPr>
          <w:rtl w:val="true"/>
        </w:rPr>
        <w:t xml:space="preserve">. </w:t>
      </w:r>
      <w:r>
        <w:rPr>
          <w:rtl w:val="true"/>
        </w:rPr>
        <w:t xml:space="preserve">الأزرق البنفسجي لمكوّن </w:t>
      </w:r>
      <w:r>
        <w:rPr/>
        <w:t>SKNN</w:t>
      </w:r>
      <w:r>
        <w:rPr>
          <w:rtl w:val="true"/>
        </w:rPr>
        <w:t xml:space="preserve">، والأحمر القرمزي لمكوّن </w:t>
      </w:r>
      <w:r>
        <w:rPr>
          <w:rtl w:val="true"/>
        </w:rPr>
        <w:t>«</w:t>
      </w:r>
      <w:r>
        <w:rPr>
          <w:rtl w:val="true"/>
        </w:rPr>
        <w:t>شعبية الأنماط المشابهة</w:t>
      </w:r>
      <w:r>
        <w:rPr>
          <w:rtl w:val="true"/>
        </w:rPr>
        <w:t xml:space="preserve">». </w:t>
      </w:r>
      <w:r>
        <w:rPr>
          <w:rtl w:val="true"/>
        </w:rPr>
        <w:t>يظهر المكوّنان بوزنهما في أسفل القائمة</w:t>
      </w:r>
      <w:r>
        <w:rPr>
          <w:rtl w:val="true"/>
        </w:rPr>
        <w:t>.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 xml:space="preserve">زر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لماذا؟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 xml:space="preserve">يفتح نافذة التفسير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3.5</w:t>
      </w:r>
      <w:r>
        <w:rPr>
          <w:rtl w:val="true"/>
        </w:rPr>
        <w:t>).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8" name="Image4" descr="الشكل 3: نافذة «لماذا؟» تفصّل مساهمات المكوّنات للمورد المختا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الشكل 3: نافذة «لماذا؟» تفصّل مساهمات المكوّنات للمورد المختار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3</w:t>
      </w:r>
      <w:r>
        <w:rPr>
          <w:rtl w:val="true"/>
        </w:rPr>
        <w:t xml:space="preserve">: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تفصّل مساهمات المكوّنات للمورد المختار</w:t>
      </w:r>
    </w:p>
    <w:p>
      <w:pPr>
        <w:pStyle w:val="Normal"/>
        <w:bidi w:val="1"/>
        <w:rPr/>
      </w:pPr>
      <w:r>
        <w:rPr>
          <w:rtl w:val="true"/>
        </w:rPr>
        <w:t>أسفل القائمة ملاحظة ثابتة</w:t>
      </w:r>
      <w:r>
        <w:rPr>
          <w:rtl w:val="true"/>
        </w:rPr>
        <w:t>: «</w:t>
      </w:r>
      <w:r>
        <w:rPr>
          <w:rtl w:val="true"/>
        </w:rPr>
        <w:t>لا يظهر للمتعلم أي وسم خطر أو عنقود أو مقارنة بالآخرين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خيار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بما فيه ما زرتُه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)»:</w:t>
      </w:r>
      <w:r>
        <w:rPr>
          <w:rtl w:val="true"/>
        </w:rPr>
        <w:t xml:space="preserve"> </w:t>
      </w:r>
      <w:r>
        <w:rPr>
          <w:rtl w:val="true"/>
        </w:rPr>
        <w:t>غير مفعّل افتراضياً، فتظهر الموارد التي لم يزرها المتعلم بعد</w:t>
      </w:r>
      <w:r>
        <w:rPr>
          <w:rtl w:val="true"/>
        </w:rPr>
        <w:t xml:space="preserve">. </w:t>
      </w:r>
      <w:r>
        <w:rPr>
          <w:rtl w:val="true"/>
        </w:rPr>
        <w:t>عند تفعيله تدخل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هي الافتراضية، وهي التي يبني عليها الهجين فرضياته في الرسالة</w:t>
      </w:r>
      <w:r>
        <w:rPr>
          <w:rtl w:val="true"/>
        </w:rPr>
        <w:t>.</w:t>
      </w:r>
      <w:bookmarkEnd w:id="35"/>
    </w:p>
    <w:p>
      <w:pPr>
        <w:pStyle w:val="Heading3"/>
        <w:bidi w:val="1"/>
        <w:rPr/>
      </w:pPr>
      <w:bookmarkStart w:id="36" w:name="__RefHeading___Toc2461_2819991301"/>
      <w:bookmarkStart w:id="37" w:name="نافذة-لماذا"/>
      <w:bookmarkEnd w:id="36"/>
      <w:r>
        <w:rPr/>
        <w:t>3.5</w:t>
      </w:r>
      <w:r>
        <w:rPr>
          <w:rtl w:val="true"/>
        </w:rPr>
        <w:t xml:space="preserve">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عند الضغط على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 xml:space="preserve">تفتح لوحة جانبية باسم المورد، مثل </w:t>
      </w:r>
      <w:r>
        <w:rPr>
          <w:rtl w:val="true"/>
        </w:rPr>
        <w:t>«</w:t>
      </w:r>
      <w:r>
        <w:rPr>
          <w:rtl w:val="true"/>
        </w:rPr>
        <w:t xml:space="preserve">لماذا محتوى </w:t>
      </w:r>
      <w:r>
        <w:rPr>
          <w:rtl w:val="true"/>
        </w:rPr>
        <w:t>#</w:t>
      </w:r>
      <w:r>
        <w:rPr/>
        <w:t>716324</w:t>
      </w:r>
      <w:r>
        <w:rPr>
          <w:rtl w:val="true"/>
        </w:rPr>
        <w:t>؟</w:t>
      </w:r>
      <w:r>
        <w:rPr>
          <w:rtl w:val="true"/>
        </w:rPr>
        <w:t xml:space="preserve">». </w:t>
      </w:r>
      <w:r>
        <w:rPr>
          <w:rtl w:val="true"/>
        </w:rPr>
        <w:t>تتضمن اللوحة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الدرجة وطريقة حسابها</w:t>
      </w:r>
      <w:r>
        <w:rPr>
          <w:b/>
          <w:bCs/>
          <w:rtl w:val="true"/>
        </w:rPr>
        <w:t>:</w:t>
      </w:r>
      <w:r>
        <w:rPr>
          <w:rtl w:val="true"/>
        </w:rPr>
        <w:t xml:space="preserve"> «</w:t>
      </w:r>
      <w:r>
        <w:rPr>
          <w:rtl w:val="true"/>
        </w:rPr>
        <w:t xml:space="preserve">الدرجة </w:t>
      </w:r>
      <w:r>
        <w:rPr>
          <w:rtl w:val="true"/>
        </w:rPr>
        <w:t xml:space="preserve">= </w:t>
      </w:r>
      <w:r>
        <w:rPr>
          <w:rtl w:val="true"/>
        </w:rPr>
        <w:t xml:space="preserve">مجموع </w:t>
      </w:r>
      <w:r>
        <w:rPr>
          <w:rtl w:val="true"/>
        </w:rPr>
        <w:t>(</w:t>
      </w:r>
      <w:r>
        <w:rPr>
          <w:rtl w:val="true"/>
        </w:rPr>
        <w:t xml:space="preserve">الوزن </w:t>
      </w:r>
      <w:r>
        <w:rPr>
          <w:rtl w:val="true"/>
        </w:rPr>
        <w:t xml:space="preserve">× </w:t>
      </w:r>
      <w:r>
        <w:rPr>
          <w:rtl w:val="true"/>
        </w:rPr>
        <w:t>الرتبة المطبَّعة</w:t>
      </w:r>
      <w:r>
        <w:rPr>
          <w:rtl w:val="true"/>
        </w:rPr>
        <w:t xml:space="preserve">)». </w:t>
      </w:r>
      <w:r>
        <w:rPr>
          <w:rtl w:val="true"/>
        </w:rPr>
        <w:t xml:space="preserve">الوزن ثابت لكل مكوّن في القطع الحالي، والرتبة المطبَّعة قيمة بين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تعكس موقع المورد في ترتيب المكوّن، وكلما اقتربت من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كان أعلى في ذلك الترتيب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كل مكوّن على حدة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اسمه </w:t>
      </w:r>
      <w:r>
        <w:rPr>
          <w:rtl w:val="true"/>
        </w:rPr>
        <w:t>(</w:t>
      </w:r>
      <w:r>
        <w:rPr>
          <w:rtl w:val="true"/>
        </w:rPr>
        <w:t xml:space="preserve">مثل </w:t>
      </w:r>
      <w:r>
        <w:rPr>
          <w:rtl w:val="true"/>
        </w:rPr>
        <w:t>«</w:t>
      </w:r>
      <w:r>
        <w:rPr>
          <w:rtl w:val="true"/>
        </w:rPr>
        <w:t xml:space="preserve">شعبية الأنماط المشابهة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/>
        <w:t>SKNN (4)</w:t>
      </w:r>
      <w:r>
        <w:rPr>
          <w:rtl w:val="true"/>
        </w:rPr>
        <w:t>»)</w:t>
      </w:r>
      <w:r>
        <w:rPr>
          <w:rtl w:val="true"/>
        </w:rPr>
        <w:t>، ووزنه، وشريط يبيّن مساهمته، ومعادلة صغيرة بالأرقام</w:t>
      </w:r>
      <w:r>
        <w:rPr>
          <w:rtl w:val="true"/>
        </w:rPr>
        <w:t>.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الدليل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سطر يذكر ما استند إليه المكوّن، مثلاً أن المورد استخدمه عدد من المتعلمين في آخر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أيام، أو أن مورداً سابقاً في تاريخ المتعلم قريب منه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الجملة الثانوية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تظهر فقط إن تجاوزت مساهمة المكوّن الثاني ثلث الدرجة، وتظهر على البطاقة والنافذة معاً، مثل </w:t>
      </w:r>
      <w:r>
        <w:rPr>
          <w:rtl w:val="true"/>
        </w:rPr>
        <w:t>«</w:t>
      </w:r>
      <w:r>
        <w:rPr>
          <w:rtl w:val="true"/>
        </w:rPr>
        <w:t>يتبع غالباً ما زرتُه مؤخراً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 xml:space="preserve">تُغلق اللوحة بزر </w:t>
      </w:r>
      <w:r>
        <w:rPr>
          <w:rtl w:val="true"/>
        </w:rPr>
        <w:t xml:space="preserve">× </w:t>
      </w:r>
      <w:r>
        <w:rPr>
          <w:rtl w:val="true"/>
        </w:rPr>
        <w:t xml:space="preserve">أو بمفتاح </w:t>
      </w:r>
      <w:r>
        <w:rPr/>
        <w:t>Esc</w:t>
      </w:r>
      <w:r>
        <w:rPr>
          <w:rtl w:val="true"/>
        </w:rPr>
        <w:t xml:space="preserve">، ويعود التركيز إلى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الذي فتحها</w:t>
      </w:r>
      <w:r>
        <w:rPr>
          <w:rtl w:val="true"/>
        </w:rPr>
        <w:t xml:space="preserve">. </w:t>
      </w:r>
      <w:r>
        <w:rPr>
          <w:rtl w:val="true"/>
        </w:rPr>
        <w:t xml:space="preserve">فإن أردت فهم مورد آخر، اضغط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في بطاقته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b/>
          <w:b/>
          <w:bCs/>
          <w:rtl w:val="true"/>
        </w:rPr>
        <w:t>صادق بالبناء</w:t>
      </w:r>
      <w:r>
        <w:rPr>
          <w:rtl w:val="true"/>
        </w:rPr>
        <w:t xml:space="preserve">: </w:t>
      </w:r>
      <w:r>
        <w:rPr>
          <w:rtl w:val="true"/>
        </w:rPr>
        <w:t>الجملة مأخوذة من المكوّن ذي المساهمة الأكبر، والمساهمات المعروضة تجمع إلى الدرجة</w:t>
      </w:r>
      <w:r>
        <w:rPr>
          <w:rtl w:val="true"/>
        </w:rPr>
        <w:t xml:space="preserve">. </w:t>
      </w:r>
      <w:r>
        <w:rPr>
          <w:rtl w:val="true"/>
        </w:rPr>
        <w:t>لكنه يصف كيف حسب النظام الاقتراح، ولا يدّعي أن هذا هو السبب الحقيقي لاختيار المتعلم</w:t>
      </w:r>
      <w:r>
        <w:rPr>
          <w:rtl w:val="true"/>
        </w:rPr>
        <w:t xml:space="preserve">. </w:t>
      </w:r>
      <w:r>
        <w:rPr>
          <w:rtl w:val="true"/>
        </w:rPr>
        <w:t>ولم يُقيَّم التفسير مع مستخدمين بعد</w:t>
      </w:r>
      <w:r>
        <w:rPr>
          <w:rtl w:val="true"/>
        </w:rPr>
        <w:t>.</w:t>
      </w:r>
      <w:bookmarkEnd w:id="37"/>
    </w:p>
    <w:p>
      <w:pPr>
        <w:pStyle w:val="Heading3"/>
        <w:bidi w:val="1"/>
        <w:rPr/>
      </w:pPr>
      <w:bookmarkStart w:id="38" w:name="__RefHeading___Toc2463_2819991301"/>
      <w:bookmarkStart w:id="39" w:name="شارة-تاريخ-النموذج"/>
      <w:bookmarkEnd w:id="38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الشارة تقول أي </w:t>
      </w:r>
      <w:r>
        <w:rPr>
          <w:b/>
          <w:b/>
          <w:bCs/>
          <w:rtl w:val="true"/>
        </w:rPr>
        <w:t>قطع</w:t>
      </w:r>
      <w:r>
        <w:rPr>
          <w:rtl w:val="true"/>
        </w:rPr>
        <w:t xml:space="preserve"> من قطع النموذج استُعملت معاملاته الثقيلة</w:t>
      </w:r>
      <w:r>
        <w:rPr>
          <w:rtl w:val="true"/>
        </w:rPr>
        <w:t xml:space="preserve">. </w:t>
      </w:r>
      <w:r>
        <w:rPr>
          <w:rtl w:val="true"/>
        </w:rPr>
        <w:t xml:space="preserve">القطع الممكنة هي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، أي أن النموذج دُرّب عندها فقط، ولا يُدرَّب عند كل طلب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tl w:val="true"/>
        </w:rPr>
        <w:t xml:space="preserve">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تظهر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70</w:t>
      </w:r>
      <w:r>
        <w:rPr>
          <w:rtl w:val="true"/>
        </w:rPr>
        <w:t>»</w:t>
      </w:r>
      <w:r>
        <w:rPr>
          <w:rtl w:val="true"/>
        </w:rPr>
        <w:t xml:space="preserve">، لأن أقرب قطع لا يتجاوز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70</w:t>
      </w:r>
      <w:r>
        <w:rPr>
          <w:rtl w:val="true"/>
        </w:rPr>
        <w:t xml:space="preserve">. </w:t>
      </w:r>
      <w:r>
        <w:rPr>
          <w:rtl w:val="true"/>
        </w:rPr>
        <w:t xml:space="preserve">هذا يعني أن معاملات 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مأخوذة من تدريب اليوم </w:t>
      </w:r>
      <w:r>
        <w:rPr/>
        <w:t>70</w:t>
      </w:r>
      <w:r>
        <w:rPr>
          <w:rtl w:val="true"/>
        </w:rPr>
        <w:t xml:space="preserve">، لكن </w:t>
      </w:r>
      <w:r>
        <w:rPr>
          <w:b/>
          <w:b/>
          <w:bCs/>
          <w:rtl w:val="true"/>
        </w:rPr>
        <w:t xml:space="preserve">حالة المتعلم نفسها تُحسب عند اليوم </w:t>
      </w:r>
      <w:r>
        <w:rPr>
          <w:b/>
          <w:bCs/>
        </w:rPr>
        <w:t>75</w:t>
      </w:r>
      <w:r>
        <w:rPr>
          <w:rtl w:val="true"/>
        </w:rPr>
        <w:t>، من تاريخه حتى ذلك اليوم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تذكّر</w:t>
      </w:r>
      <w:r>
        <w:rPr>
          <w:rtl w:val="true"/>
        </w:rPr>
        <w:t>: «</w:t>
      </w:r>
      <w:r>
        <w:rPr>
          <w:rtl w:val="true"/>
        </w:rPr>
        <w:t>تاريخ النموذج</w:t>
      </w:r>
      <w:r>
        <w:rPr>
          <w:rtl w:val="true"/>
        </w:rPr>
        <w:t xml:space="preserve">» </w:t>
      </w:r>
      <w:r>
        <w:rPr>
          <w:rtl w:val="true"/>
        </w:rPr>
        <w:t>ليس تاريخ التوصية، والشارة لا تعني أن البيانات أقدم</w:t>
      </w:r>
      <w:r>
        <w:rPr>
          <w:rtl w:val="true"/>
        </w:rPr>
        <w:t xml:space="preserve">. </w:t>
      </w:r>
      <w:r>
        <w:rPr>
          <w:rtl w:val="true"/>
        </w:rPr>
        <w:t xml:space="preserve">البيانات حتى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كاملة</w:t>
      </w:r>
      <w:r>
        <w:rPr>
          <w:rtl w:val="true"/>
        </w:rPr>
        <w:t>.</w:t>
      </w:r>
      <w:bookmarkEnd w:id="39"/>
    </w:p>
    <w:p>
      <w:pPr>
        <w:pStyle w:val="Heading3"/>
        <w:bidi w:val="1"/>
        <w:rPr/>
      </w:pPr>
      <w:bookmarkStart w:id="40" w:name="__RefHeading___Toc2465_2819991301"/>
      <w:bookmarkStart w:id="41" w:name="حالة-قبل-أول-قطع"/>
      <w:bookmarkEnd w:id="40"/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قبل أول قطع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لا يوجد أي قطع تدريب، فتقول الشارة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>لا قطع بعد</w:t>
      </w:r>
      <w:r>
        <w:rPr>
          <w:rtl w:val="true"/>
        </w:rPr>
        <w:t>»</w:t>
      </w:r>
      <w:r>
        <w:rPr>
          <w:rtl w:val="true"/>
        </w:rPr>
        <w:t>، ويظهر بجانبها تنبيه بلون برتقالي</w:t>
      </w:r>
      <w:r>
        <w:rPr>
          <w:rtl w:val="true"/>
        </w:rPr>
        <w:t>: «</w:t>
      </w:r>
      <w:r>
        <w:rPr>
          <w:rtl w:val="true"/>
        </w:rPr>
        <w:t xml:space="preserve">لا مكوّن ثقيل قبل اليوم </w:t>
      </w:r>
      <w:r>
        <w:rPr/>
        <w:t>70</w:t>
      </w:r>
      <w:r>
        <w:rPr>
          <w:rtl w:val="true"/>
        </w:rPr>
        <w:t>؛ أُعيدت معايرة أوزان المكوّنات المتاحة</w:t>
      </w:r>
      <w:r>
        <w:rPr>
          <w:rtl w:val="true"/>
        </w:rPr>
        <w:t>».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9" name="Image5" descr="الشكل 4: حالة اليوم 40: لا قطع بعد، والتوصيات من المكوّنات الخفيفة وحد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الشكل 4: حالة اليوم 40: لا قطع بعد، والتوصيات من المكوّنات الخفيفة وحدها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4</w:t>
      </w:r>
      <w:r>
        <w:rPr>
          <w:rtl w:val="true"/>
        </w:rPr>
        <w:t xml:space="preserve">: </w:t>
      </w:r>
      <w:r>
        <w:rPr>
          <w:rtl w:val="true"/>
        </w:rPr>
        <w:t xml:space="preserve">حالة اليوم </w:t>
      </w:r>
      <w:r>
        <w:rPr/>
        <w:t>40</w:t>
      </w:r>
      <w:r>
        <w:rPr>
          <w:rtl w:val="true"/>
        </w:rPr>
        <w:t xml:space="preserve">: </w:t>
      </w:r>
      <w:r>
        <w:rPr>
          <w:rtl w:val="true"/>
        </w:rPr>
        <w:t>لا قطع بعد، والتوصيات من المكوّنات الخفيفة وحدها</w:t>
      </w:r>
    </w:p>
    <w:p>
      <w:pPr>
        <w:pStyle w:val="Normal"/>
        <w:bidi w:val="1"/>
        <w:rPr/>
      </w:pPr>
      <w:r>
        <w:rPr>
          <w:rtl w:val="true"/>
        </w:rPr>
        <w:t>في هذه الحالة تحسب التوصيات من المكوّنات الخفيفة وحدها، وتُعاد معايرة أوزانها لتبلغ الواحد</w:t>
      </w:r>
      <w:r>
        <w:rPr>
          <w:rtl w:val="true"/>
        </w:rPr>
        <w:t xml:space="preserve">. </w:t>
      </w:r>
      <w:r>
        <w:rPr>
          <w:rtl w:val="true"/>
        </w:rPr>
        <w:t>ويجب قراءة توصيات الأيام الأولى بهذا الاعتبار</w:t>
      </w:r>
      <w:r>
        <w:rPr>
          <w:rtl w:val="true"/>
        </w:rPr>
        <w:t>.</w:t>
      </w:r>
      <w:bookmarkEnd w:id="41"/>
    </w:p>
    <w:p>
      <w:pPr>
        <w:pStyle w:val="Heading3"/>
        <w:bidi w:val="1"/>
        <w:rPr/>
      </w:pPr>
      <w:bookmarkStart w:id="42" w:name="__RefHeading___Toc2467_2819991301"/>
      <w:bookmarkStart w:id="43" w:name="حالة-بلا-نشاط-سابق"/>
      <w:bookmarkEnd w:id="42"/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بلا نشاط سابق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إن لم يكن للمتعلم أي تفاعل مع موارد الكتالوج حتى اليوم </w:t>
      </w:r>
      <w:r>
        <w:rPr/>
        <w:t>t</w:t>
      </w:r>
      <w:r>
        <w:rPr>
          <w:rtl w:val="true"/>
        </w:rPr>
        <w:t>، تظهر رسالة تبدأ بـ</w:t>
      </w:r>
      <w:r>
        <w:rPr>
          <w:rtl w:val="true"/>
        </w:rPr>
        <w:t>«</w:t>
      </w:r>
      <w:r>
        <w:rPr>
          <w:rtl w:val="true"/>
        </w:rPr>
        <w:t>لا نشاط سابق لك…</w:t>
      </w:r>
      <w:r>
        <w:rPr>
          <w:rtl w:val="true"/>
        </w:rPr>
        <w:t>»</w:t>
      </w:r>
      <w:r>
        <w:rPr>
          <w:rtl w:val="true"/>
        </w:rPr>
        <w:t>، ويكون الترتيب غير شخصي</w:t>
      </w:r>
      <w:r>
        <w:rPr>
          <w:rtl w:val="true"/>
        </w:rPr>
        <w:t xml:space="preserve">. </w:t>
      </w:r>
      <w:r>
        <w:rPr>
          <w:rtl w:val="true"/>
        </w:rPr>
        <w:t>هذه الحالة ممكنة في الأيام الأولى من العرض</w:t>
      </w:r>
      <w:r>
        <w:rPr>
          <w:rtl w:val="true"/>
        </w:rPr>
        <w:t>.</w:t>
      </w:r>
      <w:bookmarkEnd w:id="43"/>
    </w:p>
    <w:p>
      <w:pPr>
        <w:pStyle w:val="Heading3"/>
        <w:bidi w:val="1"/>
        <w:rPr/>
      </w:pPr>
      <w:bookmarkStart w:id="44" w:name="__RefHeading___Toc2469_2819991301"/>
      <w:bookmarkStart w:id="45" w:name="نشاطي-في-آخر-28-يوما"/>
      <w:bookmarkEnd w:id="44"/>
      <w:r>
        <w:rPr/>
        <w:t>3.9</w:t>
      </w:r>
      <w:r>
        <w:rPr>
          <w:rtl w:val="true"/>
        </w:rPr>
        <w:t xml:space="preserve"> 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يوماً</w:t>
      </w:r>
    </w:p>
    <w:p>
      <w:pPr>
        <w:pStyle w:val="Normal"/>
        <w:bidi w:val="1"/>
        <w:rPr/>
      </w:pPr>
      <w:r>
        <w:rPr>
          <w:rtl w:val="true"/>
        </w:rPr>
        <w:t xml:space="preserve">في الجانب الأيسر أسفل قائمة التوصيات بطاقة </w:t>
      </w:r>
      <w:r>
        <w:rPr>
          <w:rtl w:val="true"/>
        </w:rPr>
        <w:t>«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يوماً حتى اليوم </w:t>
      </w:r>
      <w:r>
        <w:rPr/>
        <w:t>t</w:t>
      </w:r>
      <w:r>
        <w:rPr>
          <w:rtl w:val="true"/>
        </w:rPr>
        <w:t xml:space="preserve">». </w:t>
      </w:r>
      <w:r>
        <w:rPr>
          <w:rtl w:val="true"/>
        </w:rPr>
        <w:t xml:space="preserve">تظهر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خانة في صفين من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خانة</w:t>
      </w:r>
      <w:r>
        <w:rPr>
          <w:rtl w:val="true"/>
        </w:rPr>
        <w:t>: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الخانة الداكنة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نشاط، وكلما كان الأغمق كان النشاط أكبر</w:t>
      </w:r>
      <w:r>
        <w:rPr>
          <w:rtl w:val="true"/>
        </w:rPr>
        <w:t>.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b/>
          <w:b/>
          <w:bCs/>
          <w:rtl w:val="true"/>
        </w:rPr>
        <w:t>الخانة الفاتحة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 قليل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b/>
          <w:b/>
          <w:bCs/>
          <w:rtl w:val="true"/>
        </w:rPr>
        <w:t>المسافة الفارغة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بلا أي نشاط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تحت الشبكة عدد الأيام النشطة حتى اليوم </w:t>
      </w:r>
      <w:r>
        <w:rPr/>
        <w:t>t</w:t>
      </w:r>
      <w:r>
        <w:rPr>
          <w:rtl w:val="true"/>
        </w:rPr>
        <w:t xml:space="preserve">، ثم قائمة </w:t>
      </w:r>
      <w:r>
        <w:rPr>
          <w:rtl w:val="true"/>
        </w:rPr>
        <w:t>«</w:t>
      </w:r>
      <w:r>
        <w:rPr>
          <w:rtl w:val="true"/>
        </w:rPr>
        <w:t>آخر ما زرته</w:t>
      </w:r>
      <w:r>
        <w:rPr>
          <w:rtl w:val="true"/>
        </w:rPr>
        <w:t xml:space="preserve">» </w:t>
      </w:r>
      <w:r>
        <w:rPr>
          <w:rtl w:val="true"/>
        </w:rPr>
        <w:t>بثلاثة موارد مع اليوم الذي زرتها فيه</w:t>
      </w:r>
      <w:r>
        <w:rPr>
          <w:rtl w:val="true"/>
        </w:rPr>
        <w:t xml:space="preserve">. </w:t>
      </w:r>
      <w:r>
        <w:rPr>
          <w:rtl w:val="true"/>
        </w:rPr>
        <w:t>هذه البطاقة تخص المتعلم وحده، ولا تقارنه بغيره</w:t>
      </w:r>
      <w:r>
        <w:rPr>
          <w:rtl w:val="true"/>
        </w:rPr>
        <w:t>.</w:t>
      </w:r>
      <w:bookmarkEnd w:id="45"/>
    </w:p>
    <w:p>
      <w:pPr>
        <w:pStyle w:val="Heading3"/>
        <w:bidi w:val="1"/>
        <w:rPr/>
      </w:pPr>
      <w:bookmarkStart w:id="46" w:name="__RefHeading___Toc2471_2819991301"/>
      <w:bookmarkStart w:id="47" w:name="ما-لا-تعرضه-صفحة-المتعلم"/>
      <w:bookmarkEnd w:id="46"/>
      <w:r>
        <w:rPr/>
        <w:t>3.10</w:t>
      </w:r>
      <w:r>
        <w:rPr>
          <w:rtl w:val="true"/>
        </w:rPr>
        <w:t xml:space="preserve"> </w:t>
      </w:r>
      <w:r>
        <w:rPr>
          <w:rtl w:val="true"/>
        </w:rPr>
        <w:t>ما لا تعرضه صفحة المتعلم</w:t>
      </w:r>
    </w:p>
    <w:p>
      <w:pPr>
        <w:pStyle w:val="Normal"/>
        <w:bidi w:val="1"/>
        <w:rPr/>
      </w:pPr>
      <w:r>
        <w:rPr>
          <w:rtl w:val="true"/>
        </w:rPr>
        <w:t>صفحة المتعلم لا تعرض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tl w:val="true"/>
        </w:rPr>
        <w:t>درجة الخطر النسبية، ولا أي وسم أو تقدير يتعلق بالانسحاب أو الفشل</w:t>
      </w:r>
      <w:r>
        <w:rPr>
          <w:rtl w:val="true"/>
        </w:rPr>
        <w:t>.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rtl w:val="true"/>
        </w:rPr>
        <w:t>العنقود السلوكي الذي ينتمي إليه المتعلم</w:t>
      </w:r>
      <w:r>
        <w:rPr>
          <w:rtl w:val="true"/>
        </w:rPr>
        <w:t>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rtl w:val="true"/>
        </w:rPr>
        <w:t>أي مقارنة بالزملاء أو بالمتوسط</w:t>
      </w:r>
      <w:r>
        <w:rPr>
          <w:rtl w:val="true"/>
        </w:rPr>
        <w:t>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rtl w:val="true"/>
        </w:rPr>
        <w:t xml:space="preserve">أي سمة حساسة </w:t>
      </w:r>
      <w:r>
        <w:rPr>
          <w:rtl w:val="true"/>
        </w:rPr>
        <w:t>(</w:t>
      </w:r>
      <w:r>
        <w:rPr>
          <w:rtl w:val="true"/>
        </w:rPr>
        <w:t xml:space="preserve">الجنس، والإعاقة، والمنطقة، والفئة العمرية، والمستوى التعليمي، وفئة </w:t>
      </w:r>
      <w:r>
        <w:rPr/>
        <w:t>IMD</w:t>
      </w:r>
      <w:r>
        <w:rPr>
          <w:rtl w:val="true"/>
        </w:rPr>
        <w:t>).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rtl w:val="true"/>
        </w:rPr>
        <w:t>نتائج التقييم النهائية أو أي مقياس من مقاييس التجربة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هذا قرار تصميم مقصود</w:t>
      </w:r>
      <w:r>
        <w:rPr>
          <w:rtl w:val="true"/>
        </w:rPr>
        <w:t xml:space="preserve">. </w:t>
      </w:r>
      <w:r>
        <w:rPr>
          <w:rtl w:val="true"/>
        </w:rPr>
        <w:t>فالمتعلم لا يحصل على حكم عن نفسه، ولا يعرف أي وسم مرتبط به</w:t>
      </w:r>
      <w:r>
        <w:rPr>
          <w:rtl w:val="true"/>
        </w:rPr>
        <w:t>.</w:t>
      </w:r>
      <w:bookmarkEnd w:id="47"/>
    </w:p>
    <w:p>
      <w:pPr>
        <w:pStyle w:val="Heading3"/>
        <w:bidi w:val="1"/>
        <w:rPr/>
      </w:pPr>
      <w:bookmarkStart w:id="48" w:name="__RefHeading___Toc2473_2819991301"/>
      <w:bookmarkStart w:id="49" w:name="حالة-منسحب"/>
      <w:bookmarkEnd w:id="48"/>
      <w:r>
        <w:rPr/>
        <w:t>3.11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منسحب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إذا كان يوم الانسحاب مساوياً لليوم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أو أقدم منه، فلا تُعرض أي توصيات</w:t>
      </w:r>
      <w:r>
        <w:rPr>
          <w:rtl w:val="true"/>
        </w:rPr>
        <w:t xml:space="preserve">. </w:t>
      </w:r>
      <w:r>
        <w:rPr>
          <w:rtl w:val="true"/>
        </w:rPr>
        <w:t xml:space="preserve">تظهر عبارة </w:t>
      </w:r>
      <w:r>
        <w:rPr>
          <w:rtl w:val="true"/>
        </w:rPr>
        <w:t>«</w:t>
      </w:r>
      <w:r>
        <w:rPr>
          <w:rtl w:val="true"/>
        </w:rPr>
        <w:t>انتهى هذا التسجيل قبل اليوم المختار</w:t>
      </w:r>
      <w:r>
        <w:rPr>
          <w:rtl w:val="true"/>
        </w:rPr>
        <w:t xml:space="preserve">» </w:t>
      </w:r>
      <w:r>
        <w:rPr>
          <w:rtl w:val="true"/>
        </w:rPr>
        <w:t xml:space="preserve">مع السطر </w:t>
      </w:r>
      <w:r>
        <w:rPr>
          <w:rtl w:val="true"/>
        </w:rPr>
        <w:t>«</w:t>
      </w:r>
      <w:r>
        <w:rPr>
          <w:rtl w:val="true"/>
        </w:rPr>
        <w:t>لا توصيات بعد الانسحاب</w:t>
      </w:r>
      <w:r>
        <w:rPr>
          <w:rtl w:val="true"/>
        </w:rPr>
        <w:t xml:space="preserve">. </w:t>
      </w:r>
      <w:r>
        <w:rPr>
          <w:rtl w:val="true"/>
        </w:rPr>
        <w:t>اختر يوماً أبكر أو تسجيلاً آخر</w:t>
      </w:r>
      <w:r>
        <w:rPr>
          <w:rtl w:val="true"/>
        </w:rPr>
        <w:t xml:space="preserve">.» </w:t>
      </w:r>
      <w:r>
        <w:rPr>
          <w:rtl w:val="true"/>
        </w:rPr>
        <w:t>ولا تذكر واجهة المتعلم يوم الانسحاب</w:t>
      </w:r>
      <w:r>
        <w:rPr>
          <w:rtl w:val="true"/>
        </w:rPr>
        <w:t xml:space="preserve">. </w:t>
      </w:r>
      <w:r>
        <w:rPr>
          <w:rtl w:val="true"/>
        </w:rPr>
        <w:t>يظهر اليوم في درج ملف المتعلم عند المدرّس فقط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50" w:name="دليل-المتعلم"/>
      <w:bookmarkStart w:id="51" w:name="حالة-منسحب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0"/>
      <w:bookmarkEnd w:id="51"/>
    </w:p>
    <w:p>
      <w:pPr>
        <w:pStyle w:val="Heading2"/>
        <w:bidi w:val="1"/>
        <w:rPr/>
      </w:pPr>
      <w:bookmarkStart w:id="52" w:name="__RefHeading___Toc2475_2819991301"/>
      <w:bookmarkStart w:id="53" w:name="دليل-المدرس-أو-المشرف"/>
      <w:bookmarkEnd w:id="52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>دليل المدرّس أو المشرف</w:t>
      </w:r>
    </w:p>
    <w:p>
      <w:pPr>
        <w:pStyle w:val="Normal"/>
        <w:bidi w:val="1"/>
        <w:rPr/>
      </w:pPr>
      <w:r>
        <w:rPr>
          <w:rtl w:val="true"/>
        </w:rPr>
        <w:t xml:space="preserve">لوحة المدرّس تعرض العرض كله عند اليوم </w:t>
      </w:r>
      <w:r>
        <w:rPr/>
        <w:t>t</w:t>
      </w:r>
      <w:r>
        <w:rPr>
          <w:rtl w:val="true"/>
        </w:rPr>
        <w:t xml:space="preserve">: </w:t>
      </w:r>
      <w:r>
        <w:rPr>
          <w:rtl w:val="true"/>
        </w:rPr>
        <w:t>مؤشرات عامة، وعناقيد سلوكية، وتوزيع درجة الخطر، وتغطية التوصيات، وجدولاً بالمتعلمين مرتباً بدرجة الخطر، وملفاً لكل متعلم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54" w:name="__RefHeading___Toc2477_2819991301"/>
      <w:bookmarkStart w:id="55" w:name="تنبيه-قبل-البدء"/>
      <w:bookmarkEnd w:id="54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تنبيه قبل البدء</w:t>
      </w:r>
    </w:p>
    <w:p>
      <w:pPr>
        <w:pStyle w:val="Normal"/>
        <w:bidi w:val="1"/>
        <w:rPr/>
      </w:pPr>
      <w:r>
        <w:rPr>
          <w:rtl w:val="true"/>
        </w:rPr>
        <w:t>يعرض الشريط الأحمر أعلى الصفحة</w:t>
      </w:r>
      <w:r>
        <w:rPr>
          <w:rtl w:val="true"/>
        </w:rPr>
        <w:t>: «</w:t>
      </w:r>
      <w:r>
        <w:rPr>
          <w:rtl w:val="true"/>
        </w:rPr>
        <w:t>للمدرّس</w:t>
      </w:r>
      <w:r>
        <w:rPr>
          <w:rtl w:val="true"/>
        </w:rPr>
        <w:t>/</w:t>
      </w:r>
      <w:r>
        <w:rPr>
          <w:rtl w:val="true"/>
        </w:rPr>
        <w:t>المشرف فقط</w:t>
      </w:r>
      <w:r>
        <w:rPr>
          <w:rtl w:val="true"/>
        </w:rPr>
        <w:t xml:space="preserve">: </w:t>
      </w:r>
      <w:r>
        <w:rPr>
          <w:rtl w:val="true"/>
        </w:rPr>
        <w:t xml:space="preserve">درجة خطر نسبية غير معايَرة من نموذج </w:t>
      </w:r>
      <w:r>
        <w:rPr/>
        <w:t>Logistic L2</w:t>
      </w:r>
      <w:r>
        <w:rPr>
          <w:rtl w:val="true"/>
        </w:rPr>
        <w:t xml:space="preserve"> </w:t>
      </w:r>
      <w:r>
        <w:rPr>
          <w:rtl w:val="true"/>
        </w:rPr>
        <w:t xml:space="preserve">على ملامح السلوك تميّز </w:t>
      </w:r>
      <w:r>
        <w:rPr>
          <w:rtl w:val="true"/>
        </w:rPr>
        <w:t>«</w:t>
      </w:r>
      <w:r>
        <w:rPr>
          <w:rtl w:val="true"/>
        </w:rPr>
        <w:t>رسوب أو انسحاب</w:t>
      </w:r>
      <w:r>
        <w:rPr>
          <w:rtl w:val="true"/>
        </w:rPr>
        <w:t xml:space="preserve">» </w:t>
      </w:r>
      <w:r>
        <w:rPr>
          <w:rtl w:val="true"/>
        </w:rPr>
        <w:t xml:space="preserve">عن </w:t>
      </w:r>
      <w:r>
        <w:rPr>
          <w:rtl w:val="true"/>
        </w:rPr>
        <w:t>«</w:t>
      </w:r>
      <w:r>
        <w:rPr>
          <w:rtl w:val="true"/>
        </w:rPr>
        <w:t>نجاح أو امتياز</w:t>
      </w:r>
      <w:r>
        <w:rPr>
          <w:rtl w:val="true"/>
        </w:rPr>
        <w:t xml:space="preserve">» </w:t>
      </w:r>
      <w:r>
        <w:rPr>
          <w:rtl w:val="true"/>
        </w:rPr>
        <w:t>ليست حكماً على المتعلم، ولا تظهر في واجهة المتعلم</w:t>
      </w:r>
      <w:r>
        <w:rPr>
          <w:rtl w:val="true"/>
        </w:rPr>
        <w:t xml:space="preserve">. </w:t>
      </w:r>
      <w:r>
        <w:rPr>
          <w:rtl w:val="true"/>
        </w:rPr>
        <w:t>الأرقام للعرض والتوضيح لا للتقييم</w:t>
      </w:r>
      <w:r>
        <w:rPr>
          <w:rtl w:val="true"/>
        </w:rPr>
        <w:t>.»</w:t>
      </w:r>
    </w:p>
    <w:p>
      <w:pPr>
        <w:pStyle w:val="Normal"/>
        <w:bidi w:val="1"/>
        <w:rPr/>
      </w:pPr>
      <w:r>
        <w:rPr>
          <w:rtl w:val="true"/>
        </w:rPr>
        <w:t>هذا التنبيه ليس تفصيلاً شكلياً</w:t>
      </w:r>
      <w:r>
        <w:rPr>
          <w:rtl w:val="true"/>
        </w:rPr>
        <w:t xml:space="preserve">. </w:t>
      </w:r>
      <w:r>
        <w:rPr>
          <w:rtl w:val="true"/>
        </w:rPr>
        <w:t>اقرأ الأرقام كلها على هذا الأساس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703955"/>
            <wp:effectExtent l="0" t="0" r="0" b="0"/>
            <wp:docPr id="12" name="Image6" descr="الشكل 5: لوحة المدرّس، الجزء الأول: المؤشرات والعناق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" descr="الشكل 5: لوحة المدرّس، الجزء الأول: المؤشرات والعناقيد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5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الأول</w:t>
      </w:r>
      <w:r>
        <w:rPr>
          <w:rtl w:val="true"/>
        </w:rPr>
        <w:t xml:space="preserve">: </w:t>
      </w:r>
      <w:r>
        <w:rPr>
          <w:rtl w:val="true"/>
        </w:rPr>
        <w:t>المؤشرات والعناقيد</w:t>
      </w:r>
      <w:bookmarkEnd w:id="55"/>
    </w:p>
    <w:p>
      <w:pPr>
        <w:pStyle w:val="Heading3"/>
        <w:bidi w:val="1"/>
        <w:rPr/>
      </w:pPr>
      <w:bookmarkStart w:id="56" w:name="__RefHeading___Toc2479_2819991301"/>
      <w:bookmarkStart w:id="57" w:name="تبدأ-اللوحة-من-اليوم-56"/>
      <w:bookmarkEnd w:id="56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تبدأ اللوحة من اليوم </w:t>
      </w:r>
      <w:r>
        <w:rPr/>
        <w:t>56</w:t>
      </w:r>
    </w:p>
    <w:p>
      <w:pPr>
        <w:pStyle w:val="Normal"/>
        <w:bidi w:val="1"/>
        <w:rPr/>
      </w:pPr>
      <w:r>
        <w:rPr>
          <w:rtl w:val="true"/>
        </w:rPr>
        <w:t xml:space="preserve">لا تعرض لوحة المدرّس بيانات قبل اليوم </w:t>
      </w:r>
      <w:r>
        <w:rPr/>
        <w:t>56</w:t>
      </w:r>
      <w:r>
        <w:rPr>
          <w:rtl w:val="true"/>
        </w:rPr>
        <w:t>، لأن العناقيد لا تُحسب قبله</w:t>
      </w:r>
      <w:r>
        <w:rPr>
          <w:rtl w:val="true"/>
        </w:rPr>
        <w:t xml:space="preserve">. </w:t>
      </w:r>
      <w:r>
        <w:rPr>
          <w:rtl w:val="true"/>
        </w:rPr>
        <w:t xml:space="preserve">إن اخترت يوماً أقدم، تنتقل الواجهة تلقائياً إلى اليوم </w:t>
      </w:r>
      <w:r>
        <w:rPr/>
        <w:t>56</w:t>
      </w:r>
      <w:r>
        <w:rPr>
          <w:rtl w:val="true"/>
        </w:rPr>
        <w:t xml:space="preserve">. </w:t>
      </w:r>
      <w:r>
        <w:rPr>
          <w:rtl w:val="true"/>
        </w:rPr>
        <w:t>وتعرض اللوحة درجة الخطر النسبية من أقرب قطع متاح لليوم المختار</w:t>
      </w:r>
      <w:r>
        <w:rPr>
          <w:rtl w:val="true"/>
        </w:rPr>
        <w:t>.</w:t>
      </w:r>
      <w:bookmarkEnd w:id="57"/>
    </w:p>
    <w:p>
      <w:pPr>
        <w:pStyle w:val="Heading3"/>
        <w:bidi w:val="1"/>
        <w:rPr/>
      </w:pPr>
      <w:bookmarkStart w:id="58" w:name="__RefHeading___Toc2481_2819991301"/>
      <w:bookmarkStart w:id="59" w:name="لوحة-المؤشرات"/>
      <w:bookmarkEnd w:id="58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لوحة المؤشرات</w:t>
      </w:r>
    </w:p>
    <w:p>
      <w:pPr>
        <w:pStyle w:val="Normal"/>
        <w:bidi w:val="1"/>
        <w:rPr/>
      </w:pPr>
      <w:r>
        <w:rPr>
          <w:rtl w:val="true"/>
        </w:rPr>
        <w:t>الأرقام توضيحية من تشغيل واحد ولا يُستشهد بها</w:t>
      </w:r>
      <w:r>
        <w:rPr>
          <w:rtl w:val="true"/>
        </w:rPr>
        <w:t xml:space="preserve">. </w:t>
      </w:r>
      <w:r>
        <w:rPr>
          <w:rtl w:val="true"/>
        </w:rPr>
        <w:t>خمس بطاقات أعلى الصفحة</w:t>
      </w:r>
      <w:r>
        <w:rPr>
          <w:rtl w:val="true"/>
        </w:rPr>
        <w:t xml:space="preserve">. </w:t>
      </w:r>
      <w:r>
        <w:rPr>
          <w:rtl w:val="true"/>
        </w:rPr>
        <w:t xml:space="preserve">الأرقام 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للعرض </w:t>
      </w:r>
      <w:r>
        <w:rPr>
          <w:rStyle w:val="VerbatimChar"/>
        </w:rPr>
        <w:t>‎</w:t>
      </w:r>
      <w:r>
        <w:rPr>
          <w:rStyle w:val="VerbatimChar"/>
        </w:rPr>
        <w:t>FFF_2013J‎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البطاقة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القيمة عند اليوم </w:t>
            </w:r>
            <w:r>
              <w:rPr>
                <w:b/>
                <w:kern w:val="0"/>
                <w:lang w:val="en-US" w:eastAsia="en-US" w:bidi="ar-SA"/>
              </w:rPr>
              <w:t>75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متعلمون نشطون حتى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المتعلمون الذين لهم يوم نشط واحد على الأقل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الفوج المسجَّل غير المنسحب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البطاقة تقول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1,872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مسجَّلاً لم ينسحب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والفرق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مسجَّلون لم يكن لهم أي 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1,860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وسيط الأيام النشطة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وسيط عدد الأيام التي فيها 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الكتالوج عند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المتاحة في الكتالوج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مورداً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اتساع التوصيات عند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من الكتالوج التي ظهرت في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لأي متعلم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254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مورداً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حصة المتعلمين بدرجة خطر نسبية </w:t>
            </w:r>
            <w:r>
              <w:rPr>
                <w:kern w:val="0"/>
                <w:lang w:val="en-US" w:eastAsia="en-US" w:bidi="ar-SA"/>
              </w:rPr>
              <w:t>‎≥‎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العتبة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نسبة من تجاوزوا العتبة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وصفية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39%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تحت البطاقة الأخيرة سطر</w:t>
      </w:r>
      <w:r>
        <w:rPr>
          <w:rtl w:val="true"/>
        </w:rPr>
        <w:t>: «</w:t>
      </w:r>
      <w:r>
        <w:rPr>
          <w:rtl w:val="true"/>
        </w:rPr>
        <w:t>درجة نسبية غير معايَرة، للعرض لا للتقييم</w:t>
      </w:r>
      <w:r>
        <w:rPr>
          <w:rtl w:val="true"/>
        </w:rPr>
        <w:t xml:space="preserve">». </w:t>
      </w:r>
      <w:r>
        <w:rPr>
          <w:rtl w:val="true"/>
        </w:rPr>
        <w:t xml:space="preserve">والعتبة </w:t>
      </w:r>
      <w:r>
        <w:rPr>
          <w:rtl w:val="true"/>
        </w:rPr>
        <w:t>(</w:t>
      </w:r>
      <w:r>
        <w:rPr/>
        <w:t>0.46</w:t>
      </w:r>
      <w:r>
        <w:rPr>
          <w:rtl w:val="true"/>
        </w:rPr>
        <w:t xml:space="preserve">) </w:t>
      </w:r>
      <w:r>
        <w:rPr>
          <w:rtl w:val="true"/>
        </w:rPr>
        <w:t xml:space="preserve">مأخوذة من تقييم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على عروض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ومجمّدة، ولا تُعاد معايرتها لكل عرض</w:t>
      </w:r>
      <w:r>
        <w:rPr>
          <w:rtl w:val="true"/>
        </w:rPr>
        <w:t>. (</w:t>
      </w:r>
      <w:r>
        <w:rPr/>
        <w:t>Youden</w:t>
      </w:r>
      <w:r>
        <w:rPr>
          <w:rtl w:val="true"/>
        </w:rPr>
        <w:t xml:space="preserve">: </w:t>
      </w:r>
      <w:r>
        <w:rPr>
          <w:rtl w:val="true"/>
        </w:rPr>
        <w:t>نقطة قطع تعطي أفضل توازن بين اكتشاف من هم في فئة الخطر وتجنّب الإنذار الخاطئ</w:t>
      </w:r>
      <w:r>
        <w:rPr>
          <w:rtl w:val="true"/>
        </w:rPr>
        <w:t>.)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خمسة أرقام تصف العرض عند اليوم المختار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أقرؤها سياقاً قبل أي تفصيل آخر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الرقم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يقيس جودة النموذج، ولا يعني أن </w:t>
      </w:r>
      <w:r>
        <w:rPr/>
        <w:t>39</w:t>
      </w:r>
      <w:r>
        <w:rPr>
          <w:rtl w:val="true"/>
        </w:rPr>
        <w:t xml:space="preserve">% </w:t>
      </w:r>
      <w:r>
        <w:rPr>
          <w:rtl w:val="true"/>
        </w:rPr>
        <w:t>سينسحبون، ولا يحكم على متعلم بعينه</w:t>
      </w:r>
      <w:r>
        <w:rPr>
          <w:rtl w:val="true"/>
        </w:rPr>
        <w:t xml:space="preserve">. </w:t>
      </w:r>
      <w:r>
        <w:rPr>
          <w:rtl w:val="true"/>
        </w:rPr>
        <w:t>كل قيمة هنا توضيحية</w:t>
      </w:r>
      <w:r>
        <w:rPr>
          <w:rtl w:val="true"/>
        </w:rPr>
        <w:t>.</w:t>
      </w:r>
      <w:bookmarkEnd w:id="59"/>
    </w:p>
    <w:p>
      <w:pPr>
        <w:pStyle w:val="Heading3"/>
        <w:bidi w:val="1"/>
        <w:rPr/>
      </w:pPr>
      <w:bookmarkStart w:id="60" w:name="__RefHeading___Toc2483_2819991301"/>
      <w:bookmarkStart w:id="61" w:name="العناقيد-السلوكية"/>
      <w:bookmarkEnd w:id="60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العناقيد السلوكية</w:t>
      </w:r>
    </w:p>
    <w:p>
      <w:pPr>
        <w:pStyle w:val="Normal"/>
        <w:bidi w:val="1"/>
        <w:rPr/>
      </w:pPr>
      <w:r>
        <w:rPr>
          <w:rtl w:val="true"/>
        </w:rPr>
        <w:t>قسم العناقيد يجيب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هل ينقسم المتعلمون إلى مجموعات تتشابه في أنماط نشاطهم؟</w:t>
      </w:r>
      <w:r>
        <w:rPr>
          <w:rtl w:val="true"/>
        </w:rPr>
        <w:t xml:space="preserve"> ويعرض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/>
          <w:bCs/>
          <w:rtl w:val="true"/>
        </w:rPr>
        <w:t>لقطة العناقيد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السطر الأول يذكر </w:t>
      </w:r>
      <w:r>
        <w:rPr>
          <w:rtl w:val="true"/>
        </w:rPr>
        <w:t>«</w:t>
      </w:r>
      <w:r>
        <w:rPr>
          <w:rtl w:val="true"/>
        </w:rPr>
        <w:t>لقطة العناقيد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>»</w:t>
      </w:r>
      <w:r>
        <w:rPr>
          <w:rtl w:val="true"/>
        </w:rPr>
        <w:t xml:space="preserve">، أي أن العناقيد تُحسب مرة عند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وتُطبَّق على ما بعده</w:t>
      </w:r>
      <w:r>
        <w:rPr>
          <w:rtl w:val="true"/>
        </w:rPr>
        <w:t xml:space="preserve">. </w:t>
      </w:r>
      <w:r>
        <w:rPr>
          <w:rtl w:val="true"/>
        </w:rPr>
        <w:t>وهذا غير اليوم المختار</w:t>
      </w:r>
      <w:r>
        <w:rPr>
          <w:rtl w:val="true"/>
        </w:rPr>
        <w:t xml:space="preserve">. </w:t>
      </w:r>
      <w:r>
        <w:rPr>
          <w:rtl w:val="true"/>
        </w:rPr>
        <w:t xml:space="preserve">تبقى لقطة العناقيد ثابتة حين تغيّر اليوم </w:t>
      </w:r>
      <w:r>
        <w:rPr/>
        <w:t>t</w:t>
      </w:r>
      <w:r>
        <w:rPr>
          <w:rtl w:val="true"/>
        </w:rPr>
        <w:t xml:space="preserve">، لأن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هو ما تُحسب عنده التوصيات والدرجات وحدها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 xml:space="preserve">عدد العناقيد </w:t>
      </w:r>
      <w:r>
        <w:rPr>
          <w:b/>
          <w:bCs/>
          <w:rtl w:val="true"/>
        </w:rPr>
        <w:t>(</w:t>
      </w:r>
      <w:r>
        <w:rPr>
          <w:b/>
          <w:bCs/>
        </w:rPr>
        <w:t>k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العدد الذي اختاره النظام لهذه اللقطة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تشخيص 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مؤشرات داخلية بلا تسميات، تحت هذا العنوان</w:t>
      </w:r>
      <w:r>
        <w:rPr>
          <w:rtl w:val="true"/>
        </w:rPr>
        <w:t xml:space="preserve">: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ARI</w:t>
      </w:r>
      <w:r>
        <w:rPr>
          <w:rtl w:val="true"/>
        </w:rPr>
        <w:t xml:space="preserve">. </w:t>
      </w:r>
      <w:r>
        <w:rPr>
          <w:rtl w:val="true"/>
        </w:rPr>
        <w:t>الـ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قريب من الصفر يعني تداخلاً كبيراً بين المجموعات، 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أقل أفضل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«</w:t>
      </w:r>
      <w:r>
        <w:rPr/>
        <w:t>ARI</w:t>
      </w:r>
      <w:r>
        <w:rPr>
          <w:rtl w:val="true"/>
        </w:rPr>
        <w:t xml:space="preserve"> (</w:t>
      </w:r>
      <w:r>
        <w:rPr>
          <w:rtl w:val="true"/>
        </w:rPr>
        <w:t>ثبات البذور</w:t>
      </w:r>
      <w:r>
        <w:rPr>
          <w:rtl w:val="true"/>
        </w:rPr>
        <w:t xml:space="preserve">)» </w:t>
      </w:r>
      <w:r>
        <w:rPr>
          <w:rtl w:val="true"/>
        </w:rPr>
        <w:t xml:space="preserve">فيقيس تطابق التجميع عبر بذور مختلفة لنفس </w:t>
      </w:r>
      <w:r>
        <w:rPr/>
        <w:t>k</w:t>
      </w:r>
      <w:r>
        <w:rPr>
          <w:rtl w:val="true"/>
        </w:rPr>
        <w:t xml:space="preserve">، وقيمته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تعني تطابقاً تاماً، ويظهر </w:t>
      </w:r>
      <w:r>
        <w:rPr>
          <w:rtl w:val="true"/>
        </w:rPr>
        <w:t>«</w:t>
      </w:r>
      <w:r>
        <w:rPr>
          <w:rtl w:val="true"/>
        </w:rPr>
        <w:t>غير متاح</w:t>
      </w:r>
      <w:r>
        <w:rPr>
          <w:rtl w:val="true"/>
        </w:rPr>
        <w:t xml:space="preserve">» </w:t>
      </w:r>
      <w:r>
        <w:rPr>
          <w:rtl w:val="true"/>
        </w:rPr>
        <w:t>إن غاب ملف النتائج الذي يُقرأ منه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 xml:space="preserve">الوسم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>يظهر حين لا يستقر التجميع، والسبب مكتوب تحته</w:t>
      </w:r>
      <w:r>
        <w:rPr>
          <w:rtl w:val="true"/>
        </w:rPr>
        <w:t xml:space="preserve">. </w:t>
      </w:r>
      <w:r>
        <w:rPr>
          <w:rtl w:val="true"/>
        </w:rPr>
        <w:t>الاستقرار يشترط أمرين معاً</w:t>
      </w:r>
      <w:r>
        <w:rPr>
          <w:rtl w:val="true"/>
        </w:rPr>
        <w:t xml:space="preserve">: </w:t>
      </w:r>
      <w:r>
        <w:rPr>
          <w:rtl w:val="true"/>
        </w:rPr>
        <w:t xml:space="preserve">ثبات البذور </w:t>
      </w:r>
      <w:r>
        <w:rPr>
          <w:rtl w:val="true"/>
        </w:rPr>
        <w:t>(</w:t>
      </w:r>
      <w:r>
        <w:rPr/>
        <w:t>ARI</w:t>
      </w:r>
      <w:r>
        <w:rPr>
          <w:rtl w:val="true"/>
        </w:rPr>
        <w:t xml:space="preserve"> </w:t>
      </w:r>
      <w:r>
        <w:rPr>
          <w:rtl w:val="true"/>
        </w:rPr>
        <w:t>مرتفع</w:t>
      </w:r>
      <w:r>
        <w:rPr>
          <w:rtl w:val="true"/>
        </w:rPr>
        <w:t>)</w:t>
      </w:r>
      <w:r>
        <w:rPr>
          <w:rtl w:val="true"/>
        </w:rPr>
        <w:t xml:space="preserve">، وأن يقع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ضمن أفضل اثنين في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معاً</w:t>
      </w:r>
      <w:r>
        <w:rPr>
          <w:rtl w:val="true"/>
        </w:rPr>
        <w:t xml:space="preserve">. </w:t>
      </w:r>
      <w:r>
        <w:rPr>
          <w:rtl w:val="true"/>
        </w:rPr>
        <w:t xml:space="preserve">لذلك قد يظهر </w:t>
      </w:r>
      <w:r>
        <w:rPr/>
        <w:t>ARI = 1</w:t>
      </w:r>
      <w:r>
        <w:rPr>
          <w:rtl w:val="true"/>
        </w:rPr>
        <w:t xml:space="preserve"> </w:t>
      </w:r>
      <w:r>
        <w:rPr>
          <w:rtl w:val="true"/>
        </w:rPr>
        <w:t>والوسم مع ذلك، لأن الشرط الثاني لم يتحقق</w:t>
      </w:r>
      <w:r>
        <w:rPr>
          <w:rtl w:val="true"/>
        </w:rPr>
        <w:t xml:space="preserve">. </w:t>
      </w:r>
      <w:r>
        <w:rPr>
          <w:rtl w:val="true"/>
        </w:rPr>
        <w:t>لا تعتمد على عنقود بعينه في هذه الحالة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/>
          <w:bCs/>
          <w:rtl w:val="true"/>
        </w:rPr>
        <w:t>الحلقة الدائرية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عدد المتعلمين في كل عنقود</w:t>
      </w:r>
      <w:r>
        <w:rPr>
          <w:rtl w:val="true"/>
        </w:rPr>
        <w:t>.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/>
          <w:bCs/>
          <w:rtl w:val="true"/>
        </w:rPr>
        <w:t>الرسم المبعثر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إسقاط ثنائي الأبعاد للملامح </w:t>
      </w:r>
      <w:r>
        <w:rPr>
          <w:rtl w:val="true"/>
        </w:rPr>
        <w:t>(</w:t>
      </w:r>
      <w:r>
        <w:rPr/>
        <w:t>PCA</w:t>
      </w:r>
      <w:r>
        <w:rPr>
          <w:rtl w:val="true"/>
        </w:rPr>
        <w:t xml:space="preserve">: </w:t>
      </w:r>
      <w:r>
        <w:rPr>
          <w:rtl w:val="true"/>
        </w:rPr>
        <w:t>طريقة لعرض الملامح في بعدين</w:t>
      </w:r>
      <w:r>
        <w:rPr>
          <w:rtl w:val="true"/>
        </w:rPr>
        <w:t xml:space="preserve">). </w:t>
      </w:r>
      <w:r>
        <w:rPr>
          <w:rtl w:val="true"/>
        </w:rPr>
        <w:t>النقاط الزرقاء مربعات، والخضراء دوائر، والمحوران ليسا مقياسين لشيء محدد بذاته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لكل عنقود بطاقة فيها اسم ووصف عربي مولَّد من أبرز ملمحين انحرافاً عن المتوسط</w:t>
      </w:r>
      <w:r>
        <w:rPr>
          <w:rtl w:val="true"/>
        </w:rPr>
        <w:t>: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قليلة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متقطع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661</w:t>
      </w:r>
      <w:r>
        <w:rPr>
          <w:rtl w:val="true"/>
        </w:rPr>
        <w:t xml:space="preserve"> </w:t>
      </w:r>
      <w:r>
        <w:rPr>
          <w:rtl w:val="true"/>
        </w:rPr>
        <w:t xml:space="preserve">متعلماً عند لقطة العناقيد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 xml:space="preserve">).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قلة الأيام النشطة، وانحراف مرتفع في الفجوات بين أيام النشاط</w:t>
      </w:r>
      <w:r>
        <w:rPr>
          <w:rtl w:val="true"/>
        </w:rPr>
        <w:t>.</w:t>
      </w:r>
    </w:p>
    <w:p>
      <w:pPr>
        <w:pStyle w:val="Compact"/>
        <w:numPr>
          <w:ilvl w:val="0"/>
          <w:numId w:val="57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كثيرة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منتظم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1,211</w:t>
      </w:r>
      <w:r>
        <w:rPr>
          <w:rtl w:val="true"/>
        </w:rPr>
        <w:t xml:space="preserve"> </w:t>
      </w:r>
      <w:r>
        <w:rPr>
          <w:rtl w:val="true"/>
        </w:rPr>
        <w:t>متعلماً</w:t>
      </w:r>
      <w:r>
        <w:rPr>
          <w:rtl w:val="true"/>
        </w:rPr>
        <w:t xml:space="preserve">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كثرة الأيام النشطة، وانحراف منخفض في الفجوات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الأسماء تصف </w:t>
      </w:r>
      <w:r>
        <w:rPr>
          <w:b/>
          <w:b/>
          <w:bCs/>
          <w:rtl w:val="true"/>
        </w:rPr>
        <w:t>نمط النشاط</w:t>
      </w:r>
      <w:r>
        <w:rPr>
          <w:rtl w:val="true"/>
        </w:rPr>
        <w:t xml:space="preserve"> ولا تحكم على المتعلم</w:t>
      </w:r>
      <w:r>
        <w:rPr>
          <w:rtl w:val="true"/>
        </w:rPr>
        <w:t xml:space="preserve">. </w:t>
      </w:r>
      <w:r>
        <w:rPr>
          <w:rtl w:val="true"/>
        </w:rPr>
        <w:t>المتعلم الواحد قد يكون قريباً من حدود العنقود، ولا يعني الانتماء إلى عنقود شيئاً عن نتيجته</w:t>
      </w:r>
      <w:r>
        <w:rPr>
          <w:rtl w:val="true"/>
        </w:rPr>
        <w:t>.</w:t>
      </w:r>
      <w:bookmarkEnd w:id="61"/>
    </w:p>
    <w:p>
      <w:pPr>
        <w:pStyle w:val="Heading3"/>
        <w:bidi w:val="1"/>
        <w:rPr/>
      </w:pPr>
      <w:bookmarkStart w:id="62" w:name="__RefHeading___Toc2485_2819991301"/>
      <w:bookmarkStart w:id="63" w:name="توزيع-درجة-الخطر-النسبية"/>
      <w:bookmarkEnd w:id="62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توزيع درجة الخطر النسبية</w:t>
      </w:r>
    </w:p>
    <w:p>
      <w:pPr>
        <w:pStyle w:val="Normal"/>
        <w:bidi w:val="1"/>
        <w:rPr/>
      </w:pPr>
      <w:r>
        <w:rPr>
          <w:rtl w:val="true"/>
        </w:rPr>
        <w:t xml:space="preserve">مدرج من عشرة أعمدة يعرض عدد المتعلمين حسب درجة الخطر النسبية من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1</w:t>
      </w:r>
      <w:r>
        <w:rPr>
          <w:rtl w:val="true"/>
        </w:rPr>
        <w:t xml:space="preserve">، والعتبة هي الخط المتقطع الأحمر عند </w:t>
      </w:r>
      <w:r>
        <w:rPr/>
        <w:t>0.46</w:t>
      </w:r>
      <w:r>
        <w:rPr>
          <w:rtl w:val="true"/>
        </w:rPr>
        <w:t xml:space="preserve">. </w:t>
      </w:r>
      <w:r>
        <w:rPr>
          <w:rtl w:val="true"/>
        </w:rPr>
        <w:t>وتُعرّف الدرجة هكذا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درجة الخطر النسبية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ناتج انحدار لوجستي </w:t>
      </w:r>
      <w:r>
        <w:rPr>
          <w:rtl w:val="true"/>
        </w:rPr>
        <w:t>(</w:t>
      </w:r>
      <w:r>
        <w:rPr/>
        <w:t>L2</w:t>
      </w:r>
      <w:r>
        <w:rPr>
          <w:rtl w:val="true"/>
        </w:rPr>
        <w:t xml:space="preserve">: </w:t>
      </w:r>
      <w:r>
        <w:rPr>
          <w:rtl w:val="true"/>
        </w:rPr>
        <w:t>قيد يمنع المعاملات من النمو المفرط</w:t>
      </w:r>
      <w:r>
        <w:rPr>
          <w:rtl w:val="true"/>
        </w:rPr>
        <w:t xml:space="preserve">) </w:t>
      </w:r>
      <w:r>
        <w:rPr>
          <w:rtl w:val="true"/>
        </w:rPr>
        <w:t xml:space="preserve">على ملامح السلوك في السجل </w:t>
      </w:r>
      <w:r>
        <w:rPr>
          <w:rtl w:val="true"/>
        </w:rPr>
        <w:t>(</w:t>
      </w:r>
      <w:r>
        <w:rPr>
          <w:rtl w:val="true"/>
        </w:rPr>
        <w:t>الأيام النشطة، انتظام الفجوات، أول وصول، حصص أنواع النشاط</w:t>
      </w:r>
      <w:r>
        <w:rPr>
          <w:rtl w:val="true"/>
        </w:rPr>
        <w:t xml:space="preserve">) </w:t>
      </w:r>
      <w:r>
        <w:rPr>
          <w:rtl w:val="true"/>
        </w:rPr>
        <w:t xml:space="preserve">حتى أقرب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112</w:t>
      </w:r>
      <w:r>
        <w:rPr>
          <w:rtl w:val="true"/>
        </w:rPr>
        <w:t>)</w:t>
      </w:r>
      <w:r>
        <w:rPr>
          <w:rtl w:val="true"/>
        </w:rPr>
        <w:t xml:space="preserve">، مدرَّبة على العروض الثمانية الأخرى من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لتمييز من انتهى بـ</w:t>
      </w:r>
      <w:r>
        <w:rPr>
          <w:rtl w:val="true"/>
        </w:rPr>
        <w:t>«</w:t>
      </w:r>
      <w:r>
        <w:rPr>
          <w:rtl w:val="true"/>
        </w:rPr>
        <w:t>رسوب أو انسحاب</w:t>
      </w:r>
      <w:r>
        <w:rPr>
          <w:rtl w:val="true"/>
        </w:rPr>
        <w:t xml:space="preserve">» </w:t>
      </w:r>
      <w:r>
        <w:rPr>
          <w:rtl w:val="true"/>
        </w:rPr>
        <w:t>عمّن انتهى بـ</w:t>
      </w:r>
      <w:r>
        <w:rPr>
          <w:rtl w:val="true"/>
        </w:rPr>
        <w:t>«</w:t>
      </w:r>
      <w:r>
        <w:rPr>
          <w:rtl w:val="true"/>
        </w:rPr>
        <w:t>نجاح أو امتياز</w:t>
      </w:r>
      <w:r>
        <w:rPr>
          <w:rtl w:val="true"/>
        </w:rPr>
        <w:t xml:space="preserve">». </w:t>
      </w:r>
      <w:r>
        <w:rPr>
          <w:rtl w:val="true"/>
        </w:rPr>
        <w:t>هي غير معايَرة</w:t>
      </w:r>
      <w:r>
        <w:rPr>
          <w:rtl w:val="true"/>
        </w:rPr>
        <w:t xml:space="preserve">: </w:t>
      </w:r>
      <w:r>
        <w:rPr>
          <w:rtl w:val="true"/>
        </w:rPr>
        <w:t>ليست احتمالاً، وتصلح لترتيب الأولوية فقط، وللمدرّس وحده ولا تغيّر التوصيات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هي تقدير نسبي لنمط نشاط، لا حكم على المتعلم، ولا تُستعمل لتحديد من يُتابَع أو يُصنَّف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7223125"/>
            <wp:effectExtent l="0" t="0" r="0" b="0"/>
            <wp:docPr id="13" name="Image7" descr="الشكل 6: لوحة المدرّس، الجزء الثاني: توزيع الدرجة النسبية وملامح السلوك وتغطية التوصيات. ملف المتعلم المعروض في الشكل 7 اختير على هذا الأساس نفسه، لا لأنه في حالة خطر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" descr="الشكل 6: لوحة المدرّس، الجزء الثاني: توزيع الدرجة النسبية وملامح السلوك وتغطية التوصيات. ملف المتعلم المعروض في الشكل 7 اختير على هذا الأساس نفسه، لا لأنه في حالة خطر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2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6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الثاني</w:t>
      </w:r>
      <w:r>
        <w:rPr>
          <w:rtl w:val="true"/>
        </w:rPr>
        <w:t xml:space="preserve">: </w:t>
      </w:r>
      <w:r>
        <w:rPr>
          <w:rtl w:val="true"/>
        </w:rPr>
        <w:t>توزيع الدرجة النسبية وملامح السلوك وتغطية التوصيات</w:t>
      </w:r>
      <w:r>
        <w:rPr>
          <w:rtl w:val="true"/>
        </w:rPr>
        <w:t xml:space="preserve">. </w:t>
      </w:r>
      <w:r>
        <w:rPr>
          <w:rtl w:val="true"/>
        </w:rPr>
        <w:t xml:space="preserve">ملف المتعلم المعروض في الشكل 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اختير على هذا الأساس نفسه، لا لأنه في حالة خطر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قراءة المدرج بحذر</w:t>
      </w:r>
      <w:r>
        <w:rPr>
          <w:rtl w:val="true"/>
        </w:rPr>
        <w:t>:</w:t>
      </w:r>
    </w:p>
    <w:p>
      <w:pPr>
        <w:pStyle w:val="Compact"/>
        <w:numPr>
          <w:ilvl w:val="0"/>
          <w:numId w:val="58"/>
        </w:numPr>
        <w:bidi w:val="1"/>
        <w:rPr/>
      </w:pPr>
      <w:r>
        <w:rPr>
          <w:b/>
          <w:b/>
          <w:bCs/>
          <w:rtl w:val="true"/>
        </w:rPr>
        <w:t>الأعمدة فوق العتبة</w:t>
      </w:r>
      <w:r>
        <w:rPr>
          <w:rtl w:val="true"/>
        </w:rPr>
        <w:t xml:space="preserve"> مميّزة بلون دافئ وإطار داكن، والعمود الذي تقطعه العتبة يحمل الخط المتقطع</w:t>
      </w:r>
      <w:r>
        <w:rPr>
          <w:rtl w:val="true"/>
        </w:rPr>
        <w:t xml:space="preserve">. </w:t>
      </w:r>
      <w:r>
        <w:rPr>
          <w:rtl w:val="true"/>
        </w:rPr>
        <w:t>التمييز بالإطار والخط، لا باللون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9"/>
        </w:numPr>
        <w:bidi w:val="1"/>
        <w:rPr/>
      </w:pPr>
      <w:r>
        <w:rPr>
          <w:b/>
          <w:b/>
          <w:bCs/>
          <w:rtl w:val="true"/>
        </w:rPr>
        <w:t>الدرجة غير معايَرة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أي أن </w:t>
      </w:r>
      <w:r>
        <w:rPr/>
        <w:t>0.8</w:t>
      </w:r>
      <w:r>
        <w:rPr>
          <w:rtl w:val="true"/>
        </w:rPr>
        <w:t xml:space="preserve"> </w:t>
      </w:r>
      <w:r>
        <w:rPr>
          <w:rtl w:val="true"/>
        </w:rPr>
        <w:t xml:space="preserve">لا تعني أن </w:t>
      </w:r>
      <w:r>
        <w:rPr/>
        <w:t>80</w:t>
      </w:r>
      <w:r>
        <w:rPr>
          <w:rtl w:val="true"/>
        </w:rPr>
        <w:t xml:space="preserve">% </w:t>
      </w:r>
      <w:r>
        <w:rPr>
          <w:rtl w:val="true"/>
        </w:rPr>
        <w:t>من أصحاب هذه الدرجة سينسحبون أو يرسبون</w:t>
      </w:r>
      <w:r>
        <w:rPr>
          <w:rtl w:val="true"/>
        </w:rPr>
        <w:t xml:space="preserve">. </w:t>
      </w:r>
      <w:r>
        <w:rPr>
          <w:rtl w:val="true"/>
        </w:rPr>
        <w:t>ترتيب المتعلمين بينهم أنفع من القيمة نفسها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60"/>
        </w:numPr>
        <w:bidi w:val="1"/>
        <w:rPr/>
      </w:pPr>
      <w:r>
        <w:rPr>
          <w:b/>
          <w:b/>
          <w:bCs/>
          <w:rtl w:val="true"/>
        </w:rPr>
        <w:t xml:space="preserve">العتبة مأخوذة من تقييم </w:t>
      </w:r>
      <w:r>
        <w:rPr>
          <w:b/>
          <w:bCs/>
        </w:rPr>
        <w:t>Youden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عروض </w:t>
      </w:r>
      <w:r>
        <w:rPr>
          <w:b/>
          <w:bCs/>
        </w:rPr>
        <w:t>2013</w:t>
      </w:r>
      <w:r>
        <w:rPr>
          <w:rtl w:val="true"/>
        </w:rPr>
        <w:t>، وقد تختلف الصورة في عروض أخرى</w:t>
      </w:r>
      <w:r>
        <w:rPr>
          <w:rtl w:val="true"/>
        </w:rPr>
        <w:t>.</w:t>
      </w:r>
    </w:p>
    <w:p>
      <w:pPr>
        <w:pStyle w:val="Compact"/>
        <w:numPr>
          <w:ilvl w:val="0"/>
          <w:numId w:val="61"/>
        </w:numPr>
        <w:bidi w:val="1"/>
        <w:rPr/>
      </w:pPr>
      <w:r>
        <w:rPr>
          <w:b/>
          <w:b/>
          <w:bCs/>
          <w:rtl w:val="true"/>
        </w:rPr>
        <w:t>لا تستخدم المدرج لتحديد من يُتابَع أو يُعاقَب أو يُصنَّف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المدرج أداة لفهم توزيع العرض، لا لإصدار أحكام فردية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تحت المدرج</w:t>
      </w:r>
      <w:r>
        <w:rPr>
          <w:rtl w:val="true"/>
        </w:rPr>
        <w:t>: «</w:t>
      </w:r>
      <w:r>
        <w:rPr>
          <w:rtl w:val="true"/>
        </w:rPr>
        <w:t xml:space="preserve">درجة الخطر النسبية غير المعايَرة </w:t>
      </w:r>
      <w:r>
        <w:rPr>
          <w:rtl w:val="true"/>
        </w:rPr>
        <w:t>(</w:t>
      </w:r>
      <w:r>
        <w:rPr>
          <w:rtl w:val="true"/>
        </w:rPr>
        <w:t>لا حكم</w:t>
      </w:r>
      <w:r>
        <w:rPr>
          <w:rtl w:val="true"/>
        </w:rPr>
        <w:t>)</w:t>
      </w:r>
      <w:r>
        <w:rPr>
          <w:rtl w:val="true"/>
        </w:rPr>
        <w:t>؛ الخط المتقطع والإطار الداكن يميّزان ما فوق العتبة لا اللون وحده</w:t>
      </w:r>
      <w:r>
        <w:rPr>
          <w:rtl w:val="true"/>
        </w:rPr>
        <w:t>.»</w:t>
      </w:r>
    </w:p>
    <w:p>
      <w:pPr>
        <w:pStyle w:val="Normal"/>
        <w:bidi w:val="1"/>
        <w:rPr/>
      </w:pPr>
      <w:r>
        <w:rPr>
          <w:rtl w:val="true"/>
        </w:rPr>
        <w:t xml:space="preserve">الشارة </w:t>
      </w:r>
      <w:r>
        <w:rPr>
          <w:rtl w:val="true"/>
        </w:rPr>
        <w:t>«</w:t>
      </w:r>
      <w:r>
        <w:rPr>
          <w:rtl w:val="true"/>
        </w:rPr>
        <w:t xml:space="preserve">تطوير — ترك عرض خارج التدريب </w:t>
      </w:r>
      <w:r>
        <w:rPr>
          <w:rtl w:val="true"/>
        </w:rPr>
        <w:t>(</w:t>
      </w:r>
      <w:r>
        <w:rPr/>
        <w:t>lopo_2013</w:t>
      </w:r>
      <w:r>
        <w:rPr>
          <w:rtl w:val="true"/>
        </w:rPr>
        <w:t xml:space="preserve">)» </w:t>
      </w:r>
      <w:r>
        <w:rPr>
          <w:rtl w:val="true"/>
        </w:rPr>
        <w:t xml:space="preserve">أعلى المدرج تعني أن نماذج الخطر في وضع التطوير دُرّبت على العروض الثمانية الأخرى من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مع ترك العرض الحالي خارج التدريب</w:t>
      </w:r>
      <w:r>
        <w:rPr>
          <w:rtl w:val="true"/>
        </w:rPr>
        <w:t xml:space="preserve">. </w:t>
      </w:r>
      <w:r>
        <w:rPr>
          <w:rtl w:val="true"/>
        </w:rPr>
        <w:t xml:space="preserve">في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يختلف المصدر</w:t>
      </w:r>
      <w:r>
        <w:rPr>
          <w:rtl w:val="true"/>
        </w:rPr>
        <w:t>.</w:t>
      </w:r>
      <w:bookmarkEnd w:id="63"/>
    </w:p>
    <w:p>
      <w:pPr>
        <w:pStyle w:val="Heading3"/>
        <w:bidi w:val="1"/>
        <w:rPr/>
      </w:pPr>
      <w:bookmarkStart w:id="64" w:name="__RefHeading___Toc2487_2819991301"/>
      <w:bookmarkStart w:id="65" w:name="ملامح-السلوك"/>
      <w:bookmarkEnd w:id="64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>ملامح السلوك</w:t>
      </w:r>
    </w:p>
    <w:p>
      <w:pPr>
        <w:pStyle w:val="Normal"/>
        <w:bidi w:val="1"/>
        <w:rPr/>
      </w:pPr>
      <w:r>
        <w:rPr>
          <w:rtl w:val="true"/>
        </w:rPr>
        <w:t xml:space="preserve">ستة ملامح لجميع المتعلمين النشطين </w:t>
      </w:r>
      <w:r>
        <w:rPr>
          <w:rtl w:val="true"/>
        </w:rPr>
        <w:t>(</w:t>
      </w:r>
      <w:r>
        <w:rPr>
          <w:rtl w:val="true"/>
        </w:rPr>
        <w:t>أي من لهم يوم نشط واحد على الأقل</w:t>
      </w:r>
      <w:r>
        <w:rPr>
          <w:rtl w:val="true"/>
        </w:rPr>
        <w:t>)</w:t>
      </w:r>
      <w:r>
        <w:rPr>
          <w:rtl w:val="true"/>
        </w:rPr>
        <w:t xml:space="preserve">، كل منها بوسيط ونطاق ربيعي </w:t>
      </w:r>
      <w:r>
        <w:rPr>
          <w:rtl w:val="true"/>
        </w:rPr>
        <w:t>(</w:t>
      </w:r>
      <w:r>
        <w:rPr>
          <w:rtl w:val="true"/>
        </w:rPr>
        <w:t>بين الربيع الأول والثالث</w:t>
      </w:r>
      <w:r>
        <w:rPr>
          <w:rtl w:val="true"/>
        </w:rPr>
        <w:t xml:space="preserve">). </w:t>
      </w:r>
      <w:r>
        <w:rPr>
          <w:rtl w:val="true"/>
        </w:rPr>
        <w:t>الملامح عند اليوم المعروض</w:t>
      </w:r>
      <w:r>
        <w:rPr>
          <w:rtl w:val="true"/>
        </w:rPr>
        <w:t>:</w:t>
      </w:r>
    </w:p>
    <w:p>
      <w:pPr>
        <w:pStyle w:val="Compact"/>
        <w:numPr>
          <w:ilvl w:val="0"/>
          <w:numId w:val="62"/>
        </w:numPr>
        <w:bidi w:val="1"/>
        <w:rPr/>
      </w:pPr>
      <w:r>
        <w:rPr>
          <w:b/>
          <w:b/>
          <w:bCs/>
          <w:rtl w:val="true"/>
        </w:rPr>
        <w:t>الأيام النشطة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37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3"/>
        </w:numPr>
        <w:bidi w:val="1"/>
        <w:rPr/>
      </w:pPr>
      <w:r>
        <w:rPr>
          <w:b/>
          <w:b/>
          <w:bCs/>
          <w:rtl w:val="true"/>
        </w:rPr>
        <w:t>يوم أول وصول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>
          <w:rtl w:val="true"/>
        </w:rPr>
        <w:t>-</w:t>
      </w:r>
      <w:r>
        <w:rPr/>
        <w:t>16</w:t>
      </w:r>
      <w:r>
        <w:rPr>
          <w:rtl w:val="true"/>
        </w:rPr>
        <w:t>، أي قبل بداية العرض بـ</w:t>
      </w:r>
      <w:r>
        <w:rPr/>
        <w:t>16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>انحراف الفجوات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انحراف معياري لأيام الفجوات بين النشاط، وسيطه </w:t>
      </w:r>
      <w:r>
        <w:rPr/>
        <w:t>1.98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 xml:space="preserve">حصة نشاط </w:t>
      </w:r>
      <w:r>
        <w:rPr>
          <w:b/>
          <w:bCs/>
        </w:rPr>
        <w:t>quiz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11.34</w:t>
      </w:r>
      <w:r>
        <w:rPr>
          <w:rtl w:val="true"/>
        </w:rPr>
        <w:t>%.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الالتزام بالمواعيد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100</w:t>
      </w:r>
      <w:r>
        <w:rPr>
          <w:rtl w:val="true"/>
        </w:rPr>
        <w:t>%.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/>
          <w:bCs/>
          <w:rtl w:val="true"/>
        </w:rPr>
        <w:t>متوسط الدرجات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79.2</w:t>
      </w:r>
      <w:r>
        <w:rPr>
          <w:rtl w:val="true"/>
        </w:rPr>
        <w:t xml:space="preserve"> </w:t>
      </w:r>
      <w:r>
        <w:rPr>
          <w:rtl w:val="true"/>
        </w:rPr>
        <w:t>درجة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تُعرض القيم نفسها لكل متعلم في درج ملف المتعلم، مقابل وسيط العرض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4.9</w:t>
      </w:r>
      <w:r>
        <w:rPr>
          <w:rtl w:val="true"/>
        </w:rPr>
        <w:t xml:space="preserve">). </w:t>
      </w:r>
      <w:r>
        <w:rPr>
          <w:rtl w:val="true"/>
        </w:rPr>
        <w:t xml:space="preserve">الملامح </w:t>
      </w:r>
      <w:r>
        <w:rPr>
          <w:b/>
          <w:b/>
          <w:bCs/>
          <w:rtl w:val="true"/>
        </w:rPr>
        <w:t>وصفية</w:t>
      </w:r>
      <w:r>
        <w:rPr>
          <w:rtl w:val="true"/>
        </w:rPr>
        <w:t xml:space="preserve">. </w:t>
      </w:r>
      <w:r>
        <w:rPr>
          <w:rtl w:val="true"/>
        </w:rPr>
        <w:t>فهي ترسم صورة للعرض، ولا تقيس شيئاً عن جودة التعليم</w:t>
      </w:r>
      <w:r>
        <w:rPr>
          <w:rtl w:val="true"/>
        </w:rPr>
        <w:t>.</w:t>
      </w:r>
      <w:bookmarkEnd w:id="65"/>
    </w:p>
    <w:p>
      <w:pPr>
        <w:pStyle w:val="Heading3"/>
        <w:bidi w:val="1"/>
        <w:rPr/>
      </w:pPr>
      <w:bookmarkStart w:id="66" w:name="__RefHeading___Toc2489_2819991301"/>
      <w:bookmarkStart w:id="67" w:name="تغطية-التوصيات"/>
      <w:bookmarkEnd w:id="66"/>
      <w:r>
        <w:rPr/>
        <w:t>4.7</w:t>
      </w:r>
      <w:r>
        <w:rPr>
          <w:rtl w:val="true"/>
        </w:rPr>
        <w:t xml:space="preserve"> </w:t>
      </w:r>
      <w:r>
        <w:rPr>
          <w:rtl w:val="true"/>
        </w:rPr>
        <w:t>تغطية التوصيات</w:t>
      </w:r>
    </w:p>
    <w:p>
      <w:pPr>
        <w:pStyle w:val="Normal"/>
        <w:bidi w:val="1"/>
        <w:rPr/>
      </w:pPr>
      <w:r>
        <w:rPr>
          <w:rtl w:val="true"/>
        </w:rPr>
        <w:t>يجيب القسم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كم من الكتالوج يصل إلى قوائم التوصيات؟</w:t>
      </w:r>
      <w:r>
        <w:rPr>
          <w:rtl w:val="true"/>
        </w:rPr>
        <w:t xml:space="preserve"> هذا ما تسميه بطاقة المؤشرات </w:t>
      </w:r>
      <w:r>
        <w:rPr>
          <w:rtl w:val="true"/>
        </w:rPr>
        <w:t>«</w:t>
      </w:r>
      <w:r>
        <w:rPr>
          <w:rtl w:val="true"/>
        </w:rPr>
        <w:t>اتساع التوصيات</w:t>
      </w:r>
      <w:r>
        <w:rPr>
          <w:rtl w:val="true"/>
        </w:rPr>
        <w:t>» (</w:t>
      </w:r>
      <w:r>
        <w:rPr>
          <w:rtl w:val="true"/>
        </w:rPr>
        <w:t xml:space="preserve">القسم </w:t>
      </w:r>
      <w:r>
        <w:rPr/>
        <w:t>4.3</w:t>
      </w:r>
      <w:r>
        <w:rPr>
          <w:rtl w:val="true"/>
        </w:rPr>
        <w:t xml:space="preserve">). </w:t>
      </w:r>
      <w:r>
        <w:rPr>
          <w:rtl w:val="true"/>
        </w:rPr>
        <w:t>العبارة في أعلاه تقول مثلاً</w:t>
      </w:r>
      <w:r>
        <w:rPr>
          <w:rtl w:val="true"/>
        </w:rPr>
        <w:t>: «</w:t>
      </w:r>
      <w:r>
        <w:rPr>
          <w:rtl w:val="true"/>
        </w:rPr>
        <w:t xml:space="preserve">غطّت التوصيات </w:t>
      </w:r>
      <w:r>
        <w:rPr/>
        <w:t>98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254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 xml:space="preserve">». </w:t>
      </w:r>
      <w:r>
        <w:rPr>
          <w:rtl w:val="true"/>
        </w:rPr>
        <w:t>والرسم أسفل ذلك يقارن لكل نوع من الموارد حصته في الكتالوج وحصته في التوصيات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تغطية منخفضة تعني أن التوصيات تتركز في عدد محدود من الموارد الشائعة، وهذا يقلل التنوع ويزيد من الانحياز نحو الأكثر شيوعاً</w:t>
      </w:r>
      <w:r>
        <w:rPr>
          <w:rtl w:val="true"/>
        </w:rPr>
        <w:t xml:space="preserve">. </w:t>
      </w:r>
      <w:r>
        <w:rPr>
          <w:rtl w:val="true"/>
        </w:rPr>
        <w:t>والتغطية العالية ليست بالضرورة أفضل</w:t>
      </w:r>
      <w:r>
        <w:rPr>
          <w:rtl w:val="true"/>
        </w:rPr>
        <w:t xml:space="preserve">: </w:t>
      </w:r>
      <w:r>
        <w:rPr>
          <w:rtl w:val="true"/>
        </w:rPr>
        <w:t>فهي تقيس اتساع ما تقترحه التوصيات، لا جودة كل اقتراح</w:t>
      </w:r>
      <w:r>
        <w:rPr>
          <w:rtl w:val="true"/>
        </w:rPr>
        <w:t>.</w:t>
      </w:r>
      <w:bookmarkEnd w:id="67"/>
    </w:p>
    <w:p>
      <w:pPr>
        <w:pStyle w:val="Heading3"/>
        <w:bidi w:val="1"/>
        <w:rPr/>
      </w:pPr>
      <w:bookmarkStart w:id="68" w:name="__RefHeading___Toc2491_2819991301"/>
      <w:bookmarkStart w:id="69" w:name="جدول-المتعلمين"/>
      <w:bookmarkEnd w:id="68"/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>جدول المتعلمين</w:t>
      </w:r>
    </w:p>
    <w:p>
      <w:pPr>
        <w:pStyle w:val="Normal"/>
        <w:bidi w:val="1"/>
        <w:rPr/>
      </w:pPr>
      <w:r>
        <w:rPr>
          <w:rtl w:val="true"/>
        </w:rPr>
        <w:t xml:space="preserve">عنوان الجدول </w:t>
      </w:r>
      <w:r>
        <w:rPr>
          <w:rtl w:val="true"/>
        </w:rPr>
        <w:t>«</w:t>
      </w:r>
      <w:r>
        <w:rPr>
          <w:rtl w:val="true"/>
        </w:rPr>
        <w:t>المتعلمون</w:t>
      </w:r>
      <w:r>
        <w:rPr>
          <w:rtl w:val="true"/>
        </w:rPr>
        <w:t>»</w:t>
      </w:r>
      <w:r>
        <w:rPr>
          <w:rtl w:val="true"/>
        </w:rPr>
        <w:t xml:space="preserve">، وتحته سطر يصف الترتيب الحالي، مثل </w:t>
      </w:r>
      <w:r>
        <w:rPr>
          <w:rtl w:val="true"/>
        </w:rPr>
        <w:t>«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 xml:space="preserve">متعلماً </w:t>
      </w:r>
      <w:r>
        <w:rPr>
          <w:rtl w:val="true"/>
        </w:rPr>
        <w:t xml:space="preserve">· </w:t>
      </w:r>
      <w:r>
        <w:rPr>
          <w:rtl w:val="true"/>
        </w:rPr>
        <w:t>مرتبون حسب التسجيل تصاعدياً</w:t>
      </w:r>
      <w:r>
        <w:rPr>
          <w:rtl w:val="true"/>
        </w:rPr>
        <w:t xml:space="preserve">». </w:t>
      </w:r>
      <w:r>
        <w:rPr>
          <w:rtl w:val="true"/>
        </w:rPr>
        <w:t>أعمدته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العمود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التسجيل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 السلوكي، بنقطة ملونة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النشطة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أيام النشاط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آخر وصول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يوم آخر دخول للمقرر، مرقّماً من بداية العرض</w:t>
            </w:r>
            <w:r>
              <w:rPr>
                <w:kern w:val="0"/>
                <w:rtl w:val="true"/>
                <w:lang w:val="en-US" w:eastAsia="en-US" w:bidi="ar-SA"/>
              </w:rPr>
              <w:t xml:space="preserve">. «—» </w:t>
            </w:r>
            <w:r>
              <w:rPr>
                <w:kern w:val="0"/>
                <w:rtl w:val="true"/>
                <w:lang w:val="en-US" w:eastAsia="en-US" w:bidi="ar-SA"/>
              </w:rPr>
              <w:t>تعني لا وصول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الالتزام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التسليمات في موعدها من إجمالي التقييمات المستحقة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بصيغة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x/y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درجة الخطر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شريط ورقم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مقرّب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أبرز عامل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أقوى عامل يرفع أو يخفض درجة هذا المتعلم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قائمة المتعلمين مع درجة الخطر وأهم عامل لكل متعلم، ويمكن ترتيبها بأي عمود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أصفّي بالعنقود أو بالفئة، وأفتح ملفاً أو اثنين لأفهم السبب قبل أي استنتاج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الأعلى سينسحب، ولا أن الأدنى بخير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تصفية بالعنقود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انقر بطاقة العنقود في قسم العناقيد لتصفية الجدول عليه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عرض البيانات كجدول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زر تحت كل رسم يعرض بياناته في جدول بديل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الفرز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اضغط عنوان العمود للفرز، ويظهر السهم على العمود المرتب</w:t>
      </w:r>
      <w:r>
        <w:rPr>
          <w:rtl w:val="true"/>
        </w:rPr>
        <w:t xml:space="preserve">. </w:t>
      </w:r>
      <w:r>
        <w:rPr>
          <w:rtl w:val="true"/>
        </w:rPr>
        <w:t>الأعمدة القابلة للفرز</w:t>
      </w:r>
      <w:r>
        <w:rPr>
          <w:rtl w:val="true"/>
        </w:rPr>
        <w:t xml:space="preserve">: </w:t>
      </w:r>
      <w:r>
        <w:rPr>
          <w:rtl w:val="true"/>
        </w:rPr>
        <w:t>التسجيل، والعنقود، والأيام النشطة، وآخر وصول، والالتزام، ودرجة الخطر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التصفية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ثلاثة أزرار فوق الجدول</w:t>
      </w:r>
      <w:r>
        <w:rPr>
          <w:rtl w:val="true"/>
        </w:rPr>
        <w:t>: «</w:t>
      </w:r>
      <w:r>
        <w:rPr>
          <w:rtl w:val="true"/>
        </w:rPr>
        <w:t>الكل</w:t>
      </w:r>
      <w:r>
        <w:rPr>
          <w:rtl w:val="true"/>
        </w:rPr>
        <w:t>»</w:t>
      </w:r>
      <w:r>
        <w:rPr>
          <w:rtl w:val="true"/>
        </w:rPr>
        <w:t>، و</w:t>
      </w:r>
      <w:r>
        <w:rPr>
          <w:rtl w:val="true"/>
        </w:rPr>
        <w:t>«</w:t>
      </w:r>
      <w:r>
        <w:rPr/>
        <w:t>‎≥‎</w:t>
      </w:r>
      <w:r>
        <w:rPr>
          <w:rtl w:val="true"/>
        </w:rPr>
        <w:t xml:space="preserve"> </w:t>
      </w:r>
      <w:r>
        <w:rPr>
          <w:rtl w:val="true"/>
        </w:rPr>
        <w:t>العتبة</w:t>
      </w:r>
      <w:r>
        <w:rPr>
          <w:rtl w:val="true"/>
        </w:rPr>
        <w:t>» (</w:t>
      </w:r>
      <w:r>
        <w:rPr>
          <w:rtl w:val="true"/>
        </w:rPr>
        <w:t xml:space="preserve">المتعلمون فوق عتبة </w:t>
      </w:r>
      <w:r>
        <w:rPr/>
        <w:t>Youden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الجدول يحمّل </w:t>
      </w:r>
      <w:r>
        <w:rPr>
          <w:b/>
          <w:bCs/>
        </w:rPr>
        <w:t>100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متعلم</w:t>
      </w:r>
      <w:r>
        <w:rPr>
          <w:rtl w:val="true"/>
        </w:rPr>
        <w:t xml:space="preserve"> كحد أقصى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والتصفية 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» </w:t>
      </w:r>
      <w:r>
        <w:rPr>
          <w:rtl w:val="true"/>
        </w:rPr>
        <w:t>تعمل على هذه الصفحة المحمّلة فقط، لا على العرض كله</w:t>
      </w:r>
      <w:r>
        <w:rPr>
          <w:rtl w:val="true"/>
        </w:rPr>
        <w:t xml:space="preserve">. </w:t>
      </w:r>
      <w:r>
        <w:rPr>
          <w:rtl w:val="true"/>
        </w:rPr>
        <w:t>إن كانت لديك حاجة للعرض كله فتحقق من عدد الصفوف الكلي قبل الاستنتاج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لوحة المفاتيح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↑ </w:t>
      </w:r>
      <w:r>
        <w:rPr>
          <w:rtl w:val="true"/>
        </w:rPr>
        <w:t>و↓ للتنقل بين الصفوف، و</w:t>
      </w:r>
      <w:r>
        <w:rPr/>
        <w:t>Enter</w:t>
      </w:r>
      <w:r>
        <w:rPr>
          <w:rtl w:val="true"/>
        </w:rPr>
        <w:t xml:space="preserve"> </w:t>
      </w:r>
      <w:r>
        <w:rPr>
          <w:rtl w:val="true"/>
        </w:rPr>
        <w:t>لفتح ملف المتعلم</w:t>
      </w:r>
      <w:r>
        <w:rPr>
          <w:rtl w:val="true"/>
        </w:rPr>
        <w:t xml:space="preserve">. </w:t>
      </w:r>
      <w:r>
        <w:rPr>
          <w:rtl w:val="true"/>
        </w:rPr>
        <w:t>تلميح فوق الجدول يذكر ذلك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14" name="Image8" descr="الشكل 7: ملف المتعلم والدرج الجانبي بجانب جدول المتعلمين. المتعلم FFF_2013J-29769 اختير على هذا الأساس: درجته 0.36 (العتبة 0.46) وهو الأقرب إلى وسيط الفوج وفق الواجهة البرمجية، لا لأنه في حالة خطر. والجدول مفروز بالتسجيل بلا مرشّح، وعمود الدرجة معروض كاملاً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8" descr="الشكل 7: ملف المتعلم والدرج الجانبي بجانب جدول المتعلمين. المتعلم FFF_2013J-29769 اختير على هذا الأساس: درجته 0.36 (العتبة 0.46) وهو الأقرب إلى وسيط الفوج وفق الواجهة البرمجية، لا لأنه في حالة خطر. والجدول مفروز بالتسجيل بلا مرشّح، وعمود الدرجة معروض كاملاً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7</w:t>
      </w:r>
      <w:r>
        <w:rPr>
          <w:rtl w:val="true"/>
        </w:rPr>
        <w:t xml:space="preserve">: </w:t>
      </w:r>
      <w:r>
        <w:rPr>
          <w:rtl w:val="true"/>
        </w:rPr>
        <w:t>ملف المتعلم والدرج الجانبي بجانب 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المتعلم </w:t>
      </w:r>
      <w:r>
        <w:rPr/>
        <w:t>FFF_2013J-29769</w:t>
      </w:r>
      <w:r>
        <w:rPr>
          <w:rtl w:val="true"/>
        </w:rPr>
        <w:t xml:space="preserve"> </w:t>
      </w:r>
      <w:r>
        <w:rPr>
          <w:rtl w:val="true"/>
        </w:rPr>
        <w:t>اختير على هذا الأساس</w:t>
      </w:r>
      <w:r>
        <w:rPr>
          <w:rtl w:val="true"/>
        </w:rPr>
        <w:t xml:space="preserve">: </w:t>
      </w:r>
      <w:r>
        <w:rPr>
          <w:rtl w:val="true"/>
        </w:rPr>
        <w:t xml:space="preserve">درجته </w:t>
      </w:r>
      <w:r>
        <w:rPr/>
        <w:t>0.36</w:t>
      </w:r>
      <w:r>
        <w:rPr>
          <w:rtl w:val="true"/>
        </w:rPr>
        <w:t xml:space="preserve"> (</w:t>
      </w:r>
      <w:r>
        <w:rPr>
          <w:rtl w:val="true"/>
        </w:rPr>
        <w:t xml:space="preserve">العتبة </w:t>
      </w:r>
      <w:r>
        <w:rPr/>
        <w:t>0.46</w:t>
      </w:r>
      <w:r>
        <w:rPr>
          <w:rtl w:val="true"/>
        </w:rPr>
        <w:t xml:space="preserve">) </w:t>
      </w:r>
      <w:r>
        <w:rPr>
          <w:rtl w:val="true"/>
        </w:rPr>
        <w:t>وهو الأقرب إلى وسيط الفوج وفق الواجهة البرمجية، لا لأنه في حالة خطر</w:t>
      </w:r>
      <w:r>
        <w:rPr>
          <w:rtl w:val="true"/>
        </w:rPr>
        <w:t xml:space="preserve">. </w:t>
      </w:r>
      <w:r>
        <w:rPr>
          <w:rtl w:val="true"/>
        </w:rPr>
        <w:t>والجدول مفروز بالتسجيل بلا مرشّح، وعمود الدرجة معروض كاملاً</w:t>
      </w:r>
      <w:r>
        <w:rPr>
          <w:rtl w:val="true"/>
        </w:rPr>
        <w:t>.</w:t>
      </w:r>
      <w:bookmarkEnd w:id="69"/>
    </w:p>
    <w:p>
      <w:pPr>
        <w:pStyle w:val="Heading3"/>
        <w:bidi w:val="1"/>
        <w:rPr/>
      </w:pPr>
      <w:bookmarkStart w:id="70" w:name="__RefHeading___Toc2493_2819991301"/>
      <w:bookmarkStart w:id="71" w:name="ملف-المتعلم"/>
      <w:bookmarkEnd w:id="70"/>
      <w:r>
        <w:rPr/>
        <w:t>4.9</w:t>
      </w:r>
      <w:r>
        <w:rPr>
          <w:rtl w:val="true"/>
        </w:rPr>
        <w:t xml:space="preserve"> </w:t>
      </w:r>
      <w:r>
        <w:rPr>
          <w:rtl w:val="true"/>
        </w:rPr>
        <w:t>ملف المتعلم</w:t>
      </w:r>
    </w:p>
    <w:p>
      <w:pPr>
        <w:pStyle w:val="Normal"/>
        <w:bidi w:val="1"/>
        <w:rPr/>
      </w:pPr>
      <w:r>
        <w:rPr>
          <w:rtl w:val="true"/>
        </w:rPr>
        <w:t xml:space="preserve">عند فتح صف يظهر درج جانبي باسم </w:t>
      </w:r>
      <w:r>
        <w:rPr>
          <w:rtl w:val="true"/>
        </w:rPr>
        <w:t>«</w:t>
      </w:r>
      <w:r>
        <w:rPr>
          <w:rtl w:val="true"/>
        </w:rPr>
        <w:t>ملف المتعلم</w:t>
      </w:r>
      <w:r>
        <w:rPr>
          <w:rtl w:val="true"/>
        </w:rPr>
        <w:t xml:space="preserve">». </w:t>
      </w:r>
      <w:r>
        <w:rPr>
          <w:rtl w:val="true"/>
        </w:rPr>
        <w:t>محتواه</w:t>
      </w:r>
      <w:r>
        <w:rPr>
          <w:rtl w:val="true"/>
        </w:rPr>
        <w:t>: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>العنقود</w:t>
      </w:r>
      <w:r>
        <w:rPr>
          <w:rtl w:val="true"/>
        </w:rPr>
        <w:t xml:space="preserve"> مع وصفه، و</w:t>
      </w:r>
      <w:r>
        <w:rPr>
          <w:b/>
          <w:b/>
          <w:bCs/>
          <w:rtl w:val="true"/>
        </w:rPr>
        <w:t>درجة الخطر النسبية</w:t>
      </w:r>
      <w:r>
        <w:rPr>
          <w:rtl w:val="true"/>
        </w:rPr>
        <w:t xml:space="preserve"> مع قطعها </w:t>
      </w:r>
      <w:r>
        <w:rPr>
          <w:rtl w:val="true"/>
        </w:rPr>
        <w:t>(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قطع اليوم </w:t>
      </w:r>
      <w:r>
        <w:rPr/>
        <w:t>56</w:t>
      </w:r>
      <w:r>
        <w:rPr>
          <w:rtl w:val="true"/>
        </w:rPr>
        <w:t xml:space="preserve">») </w:t>
      </w:r>
      <w:r>
        <w:rPr>
          <w:rtl w:val="true"/>
        </w:rPr>
        <w:t>وعتبتها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 xml:space="preserve">عوامل الدرجة </w:t>
      </w:r>
      <w:r>
        <w:rPr>
          <w:b/>
          <w:bCs/>
          <w:rtl w:val="true"/>
        </w:rPr>
        <w:t>(</w:t>
      </w:r>
      <w:r>
        <w:rPr>
          <w:b/>
          <w:bCs/>
        </w:rPr>
        <w:t>w·z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أشرطة أفقية لكل ملمح، يساوي طولها مساهمة الملمح</w:t>
      </w:r>
      <w:r>
        <w:rPr>
          <w:rtl w:val="true"/>
        </w:rPr>
        <w:t xml:space="preserve">. </w:t>
      </w:r>
      <w:r>
        <w:rPr>
          <w:rtl w:val="true"/>
        </w:rPr>
        <w:t>الموجب يرفع الدرجة، والسالب يخفضها</w:t>
      </w:r>
      <w:r>
        <w:rPr>
          <w:rtl w:val="true"/>
        </w:rPr>
        <w:t xml:space="preserve">. </w:t>
      </w:r>
      <w:r>
        <w:rPr>
          <w:rtl w:val="true"/>
        </w:rPr>
        <w:t>يُكتب تحت الشريط</w:t>
      </w:r>
      <w:r>
        <w:rPr>
          <w:rtl w:val="true"/>
        </w:rPr>
        <w:t>: «</w:t>
      </w:r>
      <w:r>
        <w:rPr>
          <w:rtl w:val="true"/>
        </w:rPr>
        <w:t>الموجب يرفع الدرجة والسالب يخفضها؛ درجة نسبية غير معايَرة لترتيب الأولوية لا حكم</w:t>
      </w:r>
      <w:r>
        <w:rPr>
          <w:rtl w:val="true"/>
        </w:rPr>
        <w:t>.»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>ملامح المتعلم مقابل الوسيط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جدول بالقيمة والوسيط وقيمة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لكل ملمح</w:t>
      </w:r>
      <w:r>
        <w:rPr>
          <w:rtl w:val="true"/>
        </w:rPr>
        <w:t xml:space="preserve">. </w:t>
      </w:r>
      <w:r>
        <w:rPr>
          <w:rtl w:val="true"/>
        </w:rPr>
        <w:t xml:space="preserve">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تعني كم يبعد المتعلم عن الوسيط بوحدات الانحراف المعياري</w:t>
      </w:r>
      <w:r>
        <w:rPr>
          <w:rtl w:val="true"/>
        </w:rPr>
        <w:t>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 xml:space="preserve">أفضل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توصيات حالية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نفس التوصيات التي يراها المتعلم عند اليوم </w:t>
      </w:r>
      <w:r>
        <w:rPr/>
        <w:t>t</w:t>
      </w:r>
      <w:r>
        <w:rPr>
          <w:rtl w:val="true"/>
        </w:rPr>
        <w:t>، لكي يستطيع المدرّس أن يرى ما يُقترح عليه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المتعلم الذي انسحب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يظهر الدرج بعبارة </w:t>
      </w:r>
      <w:r>
        <w:rPr>
          <w:rtl w:val="true"/>
        </w:rPr>
        <w:t>«</w:t>
      </w:r>
      <w:r>
        <w:rPr>
          <w:rtl w:val="true"/>
        </w:rPr>
        <w:t xml:space="preserve">انسحب هذا التسجيل في اليوم </w:t>
      </w:r>
      <w:r>
        <w:rPr/>
        <w:t>N</w:t>
      </w:r>
      <w:r>
        <w:rPr>
          <w:rtl w:val="true"/>
        </w:rPr>
        <w:t>؛ يُعرض الملف حتى يوم الانسحاب</w:t>
      </w:r>
      <w:r>
        <w:rPr>
          <w:rtl w:val="true"/>
        </w:rPr>
        <w:t xml:space="preserve">». </w:t>
      </w:r>
      <w:r>
        <w:rPr>
          <w:rtl w:val="true"/>
        </w:rPr>
        <w:t>هذا اليوم يظهر في الدرج فقط ولا يظهر للمتعلم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لماذا حصل هذا المتعلم على هذه الدرجة، وكيف يقارن بوسيط العرض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أقرأ العوامل الموجبة أولاً، ثم أتحقق من الملامح قبل أي تدخل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الملف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المتعلم سينسحب أو يرسب، ولا يصلح وثيقة 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يُغلق الدرج بزر </w:t>
      </w:r>
      <w:r>
        <w:rPr>
          <w:rtl w:val="true"/>
        </w:rPr>
        <w:t xml:space="preserve">× </w:t>
      </w:r>
      <w:r>
        <w:rPr>
          <w:rtl w:val="true"/>
        </w:rPr>
        <w:t xml:space="preserve">أو </w:t>
      </w:r>
      <w:r>
        <w:rPr/>
        <w:t>Esc</w:t>
      </w:r>
      <w:r>
        <w:rPr>
          <w:rtl w:val="true"/>
        </w:rPr>
        <w:t>، ويعود التركيز إلى الصف</w:t>
      </w:r>
      <w:r>
        <w:rPr>
          <w:rtl w:val="true"/>
        </w:rPr>
        <w:t xml:space="preserve">. </w:t>
      </w:r>
      <w:r>
        <w:rPr>
          <w:rtl w:val="true"/>
        </w:rPr>
        <w:t>الدرج يبدأ من يمين الشاشة لأن الصفحة من اليمين إلى اليسار</w:t>
      </w:r>
      <w:r>
        <w:rPr>
          <w:rtl w:val="true"/>
        </w:rPr>
        <w:t>.</w:t>
      </w:r>
      <w:bookmarkEnd w:id="71"/>
    </w:p>
    <w:p>
      <w:pPr>
        <w:pStyle w:val="Heading3"/>
        <w:bidi w:val="1"/>
        <w:rPr/>
      </w:pPr>
      <w:bookmarkStart w:id="72" w:name="__RefHeading___Toc2495_2819991301"/>
      <w:bookmarkStart w:id="73" w:name="القيود-الأخلاقية-والمنهجية"/>
      <w:bookmarkEnd w:id="72"/>
      <w:r>
        <w:rPr/>
        <w:t>4.10</w:t>
      </w:r>
      <w:r>
        <w:rPr>
          <w:rtl w:val="true"/>
        </w:rPr>
        <w:t xml:space="preserve"> </w:t>
      </w:r>
      <w:r>
        <w:rPr>
          <w:rtl w:val="true"/>
        </w:rPr>
        <w:t>القيود الأخلاقية والمنهجية</w:t>
      </w:r>
    </w:p>
    <w:p>
      <w:pPr>
        <w:pStyle w:val="Compact"/>
        <w:numPr>
          <w:ilvl w:val="0"/>
          <w:numId w:val="72"/>
        </w:numPr>
        <w:bidi w:val="1"/>
        <w:rPr/>
      </w:pPr>
      <w:r>
        <w:rPr>
          <w:b/>
          <w:b/>
          <w:bCs/>
          <w:rtl w:val="true"/>
        </w:rPr>
        <w:t>لا تحكم على الطالب بالدرجة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الدرجة غير معايَرة، والنموذج دُرّب على عروض أخرى، والنتائج توضيحية</w:t>
      </w:r>
      <w:r>
        <w:rPr>
          <w:rtl w:val="true"/>
        </w:rPr>
        <w:t xml:space="preserve">. </w:t>
      </w:r>
      <w:r>
        <w:rPr>
          <w:rtl w:val="true"/>
        </w:rPr>
        <w:t>لا تستعمل الجدول أو المدرج لتصنيف الطلاب أو لتحديد من يُستبعد أو يُعاقَب</w:t>
      </w:r>
      <w:r>
        <w:rPr>
          <w:rtl w:val="true"/>
        </w:rPr>
        <w:t>.</w:t>
      </w:r>
    </w:p>
    <w:p>
      <w:pPr>
        <w:pStyle w:val="Compact"/>
        <w:numPr>
          <w:ilvl w:val="0"/>
          <w:numId w:val="73"/>
        </w:numPr>
        <w:bidi w:val="1"/>
        <w:rPr/>
      </w:pPr>
      <w:r>
        <w:rPr>
          <w:b/>
          <w:b/>
          <w:bCs/>
          <w:rtl w:val="true"/>
        </w:rPr>
        <w:t>لا تستعمل التسميات كأحكام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العنقود وصف لنمط نشاط في لحظة معينة، لا صفة دائمة للطالب</w:t>
      </w:r>
      <w:r>
        <w:rPr>
          <w:rtl w:val="true"/>
        </w:rPr>
        <w:t>.</w:t>
      </w:r>
    </w:p>
    <w:p>
      <w:pPr>
        <w:pStyle w:val="Compact"/>
        <w:numPr>
          <w:ilvl w:val="0"/>
          <w:numId w:val="74"/>
        </w:numPr>
        <w:bidi w:val="1"/>
        <w:rPr/>
      </w:pPr>
      <w:r>
        <w:rPr>
          <w:b/>
          <w:b/>
          <w:bCs/>
          <w:rtl w:val="true"/>
        </w:rPr>
        <w:t>لا سمات حساسة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لا تدخل الجنس والإعاقة والمنطقة والفئة العمرية والمستوى التعليمي وفئة </w:t>
      </w:r>
      <w:r>
        <w:rPr/>
        <w:t>IMD</w:t>
      </w:r>
      <w:r>
        <w:rPr>
          <w:rtl w:val="true"/>
        </w:rPr>
        <w:t xml:space="preserve"> </w:t>
      </w:r>
      <w:r>
        <w:rPr>
          <w:rtl w:val="true"/>
        </w:rPr>
        <w:t>في أي نموذج، ولا تظهر في أي شاشة</w:t>
      </w:r>
      <w:r>
        <w:rPr>
          <w:rtl w:val="true"/>
        </w:rPr>
        <w:t xml:space="preserve">. </w:t>
      </w:r>
      <w:r>
        <w:rPr>
          <w:rtl w:val="true"/>
        </w:rPr>
        <w:t>تُستعمل في تحليل الإنصاف في التجربة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75"/>
        </w:numPr>
        <w:bidi w:val="1"/>
        <w:rPr/>
      </w:pPr>
      <w:r>
        <w:rPr>
          <w:b/>
          <w:b/>
          <w:bCs/>
          <w:rtl w:val="true"/>
        </w:rPr>
        <w:t>البيانات مجهولة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المعرّفات أرقام من البيانات، والنظام لا يعرف أسماء ولا هويات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76"/>
        </w:numPr>
        <w:bidi w:val="1"/>
        <w:rPr/>
      </w:pPr>
      <w:r>
        <w:rPr>
          <w:b/>
          <w:b/>
          <w:bCs/>
          <w:rtl w:val="true"/>
        </w:rPr>
        <w:t>لا حساب ولا صلاحيات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أي شخص يصل إلى الرابط يرى اللوحة</w:t>
      </w:r>
      <w:r>
        <w:rPr>
          <w:rtl w:val="true"/>
        </w:rPr>
        <w:t xml:space="preserve">. </w:t>
      </w:r>
      <w:r>
        <w:rPr>
          <w:rtl w:val="true"/>
        </w:rPr>
        <w:t>لا تنشر الخادم خارج بيئة التجربة</w:t>
      </w:r>
      <w:r>
        <w:rPr>
          <w:rtl w:val="true"/>
        </w:rPr>
        <w:t>.</w:t>
      </w:r>
    </w:p>
    <w:p>
      <w:pPr>
        <w:pStyle w:val="Compact"/>
        <w:numPr>
          <w:ilvl w:val="0"/>
          <w:numId w:val="77"/>
        </w:numPr>
        <w:bidi w:val="1"/>
        <w:rPr/>
      </w:pPr>
      <w:r>
        <w:rPr>
          <w:b/>
          <w:b/>
          <w:bCs/>
          <w:rtl w:val="true"/>
        </w:rPr>
        <w:t>العرض توضيحي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اللوحة لعرض منهج النظام وحدوده، وليست أداة تشغيلية في مؤسسة</w:t>
      </w:r>
      <w:r>
        <w:rPr>
          <w:rtl w:val="true"/>
        </w:rPr>
        <w:t>.</w:t>
      </w:r>
    </w:p>
    <w:p>
      <w:pPr>
        <w:pStyle w:val="Compact"/>
        <w:numPr>
          <w:ilvl w:val="0"/>
          <w:numId w:val="78"/>
        </w:numPr>
        <w:bidi w:val="1"/>
        <w:rPr/>
      </w:pPr>
      <w:r>
        <w:rPr>
          <w:b/>
          <w:b/>
          <w:bCs/>
          <w:rtl w:val="true"/>
        </w:rPr>
        <w:t>الإسناد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بيانات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مرخصة بموجب </w:t>
      </w:r>
      <w:r>
        <w:rPr/>
        <w:t>CC BY 4.0</w:t>
      </w:r>
      <w:r>
        <w:rPr>
          <w:rtl w:val="true"/>
        </w:rPr>
        <w:t xml:space="preserve">، وصفحة </w:t>
      </w:r>
      <w:r>
        <w:rPr>
          <w:rtl w:val="true"/>
        </w:rPr>
        <w:t>«</w:t>
      </w:r>
      <w:r>
        <w:rPr>
          <w:rtl w:val="true"/>
        </w:rPr>
        <w:t>عن النظام</w:t>
      </w:r>
      <w:r>
        <w:rPr>
          <w:rtl w:val="true"/>
        </w:rPr>
        <w:t xml:space="preserve">» </w:t>
      </w:r>
      <w:r>
        <w:rPr>
          <w:rtl w:val="true"/>
        </w:rPr>
        <w:t>تذكر ذلك</w:t>
      </w:r>
      <w:r>
        <w:rPr>
          <w:rtl w:val="true"/>
        </w:rPr>
        <w:t>.</w:t>
      </w:r>
      <w:bookmarkEnd w:id="73"/>
    </w:p>
    <w:p>
      <w:pPr>
        <w:pStyle w:val="Heading3"/>
        <w:bidi w:val="1"/>
        <w:rPr/>
      </w:pPr>
      <w:bookmarkStart w:id="74" w:name="__RefHeading___Toc2497_2819991301"/>
      <w:bookmarkStart w:id="75" w:name="ماذا-أفعل-كمدرس"/>
      <w:bookmarkEnd w:id="74"/>
      <w:r>
        <w:rPr/>
        <w:t>4.11</w:t>
      </w:r>
      <w:r>
        <w:rPr>
          <w:rtl w:val="true"/>
        </w:rPr>
        <w:t xml:space="preserve"> </w:t>
      </w:r>
      <w:r>
        <w:rPr>
          <w:rtl w:val="true"/>
        </w:rPr>
        <w:t>ماذا أفعل كمدرّس؟</w:t>
      </w:r>
    </w:p>
    <w:p>
      <w:pPr>
        <w:pStyle w:val="Compact"/>
        <w:numPr>
          <w:ilvl w:val="0"/>
          <w:numId w:val="79"/>
        </w:numPr>
        <w:bidi w:val="1"/>
        <w:rPr/>
      </w:pPr>
      <w:r>
        <w:rPr>
          <w:rtl w:val="true"/>
        </w:rPr>
        <w:t>أبدأ بالمؤشرات لأفهم حجم العرض وتوزيع النشاط فيه</w:t>
      </w:r>
      <w:r>
        <w:rPr>
          <w:rtl w:val="true"/>
        </w:rPr>
        <w:t>.</w:t>
      </w:r>
    </w:p>
    <w:p>
      <w:pPr>
        <w:pStyle w:val="Compact"/>
        <w:numPr>
          <w:ilvl w:val="0"/>
          <w:numId w:val="80"/>
        </w:numPr>
        <w:bidi w:val="1"/>
        <w:rPr/>
      </w:pPr>
      <w:r>
        <w:rPr>
          <w:rtl w:val="true"/>
        </w:rPr>
        <w:t>أفحص عنقوداً واحداً على الأقل، وأقرأ ملامحه بدل الاكتفاء بالاسم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81"/>
        </w:numPr>
        <w:bidi w:val="1"/>
        <w:rPr/>
      </w:pPr>
      <w:r>
        <w:rPr>
          <w:rtl w:val="true"/>
        </w:rPr>
        <w:t>أفتح ملفين من الفئة المرتفعة وملفين من الفئة المنخفضة، وأقارن العوامل بينهما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82"/>
        </w:numPr>
        <w:bidi w:val="1"/>
        <w:rPr/>
      </w:pPr>
      <w:r>
        <w:rPr>
          <w:rtl w:val="true"/>
        </w:rPr>
        <w:t>أسجّل ملاحظتي كفرضية تحتاج إلى مراجعة، لا كحكم على الطالب</w:t>
      </w:r>
      <w:r>
        <w:rPr>
          <w:rtl w:val="true"/>
        </w:rPr>
        <w:t>.</w:t>
      </w:r>
      <w:bookmarkEnd w:id="75"/>
    </w:p>
    <w:p>
      <w:pPr>
        <w:pStyle w:val="Heading3"/>
        <w:bidi w:val="1"/>
        <w:rPr/>
      </w:pPr>
      <w:bookmarkStart w:id="76" w:name="__RefHeading___Toc2499_2819991301"/>
      <w:bookmarkStart w:id="77" w:name="X745443570c429d909b26e3257e881b7ff04140e"/>
      <w:bookmarkEnd w:id="76"/>
      <w:r>
        <w:rPr/>
        <w:t>4.12</w:t>
      </w:r>
      <w:r>
        <w:rPr>
          <w:rtl w:val="true"/>
        </w:rPr>
        <w:t xml:space="preserve"> </w:t>
      </w:r>
      <w:r>
        <w:rPr>
          <w:rtl w:val="true"/>
        </w:rPr>
        <w:t>للمناقش</w:t>
      </w:r>
      <w:r>
        <w:rPr>
          <w:rtl w:val="true"/>
        </w:rPr>
        <w:t xml:space="preserve">: </w:t>
      </w:r>
      <w:r>
        <w:rPr>
          <w:rtl w:val="true"/>
        </w:rPr>
        <w:t>ما الذي يُثبته النظام وما لا يُثبته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يُثبت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rtl w:val="true"/>
        </w:rPr>
        <w:t xml:space="preserve">أن التوصية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تستعمل بيانات حتى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فقط، ولا ترى المستقبل</w:t>
      </w:r>
      <w:r>
        <w:rPr>
          <w:rtl w:val="true"/>
        </w:rPr>
        <w:t xml:space="preserve">. - </w:t>
      </w:r>
      <w:r>
        <w:rPr>
          <w:rtl w:val="true"/>
        </w:rPr>
        <w:t>أن كل توصية قابلة لإعادة الحساب من البيانات نفسها بالنموذج نفسه</w:t>
      </w:r>
      <w:r>
        <w:rPr>
          <w:rtl w:val="true"/>
        </w:rPr>
        <w:t xml:space="preserve">. - </w:t>
      </w:r>
      <w:r>
        <w:rPr>
          <w:rtl w:val="true"/>
        </w:rPr>
        <w:t>أن التفسير مطابق للحساب الذي أنتج الاقتراح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لا يُثبت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rtl w:val="true"/>
        </w:rPr>
        <w:t>أن التوصيات تحسّن التعلّم أو تغيّر سلوك المتعلم</w:t>
      </w:r>
      <w:r>
        <w:rPr>
          <w:rtl w:val="true"/>
        </w:rPr>
        <w:t xml:space="preserve">. - </w:t>
      </w:r>
      <w:r>
        <w:rPr>
          <w:rtl w:val="true"/>
        </w:rPr>
        <w:t>أن التفسير يصف السبب الحقيقي لاختيار المتعلم</w:t>
      </w:r>
      <w:r>
        <w:rPr>
          <w:rtl w:val="true"/>
        </w:rPr>
        <w:t xml:space="preserve">. - </w:t>
      </w:r>
      <w:r>
        <w:rPr>
          <w:rtl w:val="true"/>
        </w:rPr>
        <w:t>أن درجة الخطر النسبية معايَرة أو دقيقة في عرض بعينه</w:t>
      </w:r>
      <w:r>
        <w:rPr>
          <w:rtl w:val="true"/>
        </w:rPr>
        <w:t xml:space="preserve">. - </w:t>
      </w:r>
      <w:r>
        <w:rPr>
          <w:rtl w:val="true"/>
        </w:rPr>
        <w:t>أن العناقيد ثابتة أو أنها تعكس فئات حقيقية من الطلاب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ليست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اتساع التوصيات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مقياساً هنا؟</w:t>
      </w:r>
      <w:r>
        <w:rPr>
          <w:rtl w:val="true"/>
        </w:rPr>
        <w:t xml:space="preserve"> لأنه لا يقارن التوصيات بأي حقيقة أرضية، ولا يعرف إن كان المتعلم سيتفاعل مع المورد المقترح</w:t>
      </w:r>
      <w:r>
        <w:rPr>
          <w:rtl w:val="true"/>
        </w:rPr>
        <w:t xml:space="preserve">. </w:t>
      </w:r>
      <w:r>
        <w:rPr>
          <w:rtl w:val="true"/>
        </w:rPr>
        <w:t xml:space="preserve">هو وصف لاتساع القوائم عند اليوم </w:t>
      </w:r>
      <w:r>
        <w:rPr/>
        <w:t>t</w:t>
      </w:r>
      <w:r>
        <w:rPr>
          <w:rtl w:val="true"/>
        </w:rPr>
        <w:t xml:space="preserve">، واسمه القديم </w:t>
      </w:r>
      <w:r>
        <w:rPr>
          <w:rtl w:val="true"/>
        </w:rPr>
        <w:t>«</w:t>
      </w:r>
      <w:r>
        <w:rPr/>
        <w:t>Coverage@10</w:t>
      </w:r>
      <w:r>
        <w:rPr>
          <w:rtl w:val="true"/>
        </w:rPr>
        <w:t xml:space="preserve">» </w:t>
      </w:r>
      <w:r>
        <w:rPr>
          <w:rtl w:val="true"/>
        </w:rPr>
        <w:t>كان اسم مقياس تقييم، فحُذف هذا الاسم من الواجهة</w:t>
      </w:r>
      <w:r>
        <w:rPr>
          <w:rtl w:val="true"/>
        </w:rPr>
        <w:t xml:space="preserve">. </w:t>
      </w:r>
      <w:r>
        <w:rPr>
          <w:rtl w:val="true"/>
        </w:rPr>
        <w:t>أما قيم التقييم الفعلية فتُنقل من مخرجات التجربة وحدها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تبقى شارة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غير مستقرة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ولا يُنتقى يوم تبدو فيه العناقيد مستقرة؟</w:t>
      </w:r>
      <w:r>
        <w:rPr>
          <w:rtl w:val="true"/>
        </w:rPr>
        <w:t xml:space="preserve"> لأن الشارة تصف حدّاً حقيقياً في طريقة التجميع، وإخفاؤها في الأيام المريحة يعني عرض صورة أنظف من الواقع</w:t>
      </w:r>
      <w:r>
        <w:rPr>
          <w:rtl w:val="true"/>
        </w:rPr>
        <w:t xml:space="preserve">. </w:t>
      </w:r>
      <w:r>
        <w:rPr>
          <w:rtl w:val="true"/>
        </w:rPr>
        <w:t>وسبب الشارة مكتوب تحتها، فيعرف القارئ لماذا لا يُبنى على العنقود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78" w:name="دليل-المدرس-أو-المشرف"/>
      <w:bookmarkStart w:id="79" w:name="X745443570c429d909b26e3257e881b7ff04140e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"/>
      <w:bookmarkEnd w:id="79"/>
    </w:p>
    <w:p>
      <w:pPr>
        <w:pStyle w:val="Heading2"/>
        <w:bidi w:val="1"/>
        <w:rPr/>
      </w:pPr>
      <w:bookmarkStart w:id="80" w:name="__RefHeading___Toc2501_2819991301"/>
      <w:bookmarkStart w:id="81" w:name="الأسئلة-الشائعة"/>
      <w:bookmarkEnd w:id="8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الأسئلة الشائعة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تتغير التوصيات عندما أغيّر اليوم؟</w:t>
      </w:r>
      <w:r>
        <w:rPr>
          <w:rtl w:val="true"/>
        </w:rPr>
        <w:t xml:space="preserve"> لأن النظام يعيد الحساب عند اليوم المختار باستعمال تاريخ المتعلم حتى ذلك اليوم فقط</w:t>
      </w:r>
      <w:r>
        <w:rPr>
          <w:rtl w:val="true"/>
        </w:rPr>
        <w:t xml:space="preserve">. </w:t>
      </w:r>
      <w:r>
        <w:rPr>
          <w:rtl w:val="true"/>
        </w:rPr>
        <w:t>اليوم المتأخر يعني تاريخاً أطول، فتتغير الموارد المقترحة</w:t>
      </w:r>
      <w:r>
        <w:rPr>
          <w:rtl w:val="true"/>
        </w:rPr>
        <w:t xml:space="preserve">. </w:t>
      </w:r>
      <w:r>
        <w:rPr>
          <w:rtl w:val="true"/>
        </w:rPr>
        <w:t xml:space="preserve">وتتغير المعاملات الثقيلة أيضاً عند القطع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، كما يظهر في 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لا تظهر درجة الخطر للمتعلم؟</w:t>
      </w:r>
      <w:r>
        <w:rPr>
          <w:rtl w:val="true"/>
        </w:rPr>
        <w:t xml:space="preserve"> لأن الدرجة تقدير نسبي لنمط نشاط، وينبغي ألا تتحول إلى وسم يراه المتعلم</w:t>
      </w:r>
      <w:r>
        <w:rPr>
          <w:rtl w:val="true"/>
        </w:rPr>
        <w:t xml:space="preserve">. </w:t>
      </w:r>
      <w:r>
        <w:rPr>
          <w:rtl w:val="true"/>
        </w:rPr>
        <w:t>ولم يُختبر أثرها على المتعلمين، فعرضها قد يغيّر سلوكه بطريقة لم تُدرس</w:t>
      </w:r>
      <w:r>
        <w:rPr>
          <w:rtl w:val="true"/>
        </w:rPr>
        <w:t xml:space="preserve">. </w:t>
      </w:r>
      <w:r>
        <w:rPr>
          <w:rtl w:val="true"/>
        </w:rPr>
        <w:t>الواجهة تفصل المتعلم عن أي وسم خطر أو عنقود، وهذا قرار مقصود في التصميم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الفرق بين اليوم 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لقطة العناقيد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نقطة تنقل سريع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اليوم هو ما تختاره أنت، والتوصيات تُحسب عنده دائماً </w:t>
      </w:r>
      <w:r>
        <w:rPr>
          <w:rtl w:val="true"/>
        </w:rPr>
        <w:t>(</w:t>
      </w:r>
      <w:r>
        <w:rPr>
          <w:rtl w:val="true"/>
        </w:rPr>
        <w:t xml:space="preserve">شريط السياق يقول </w:t>
      </w:r>
      <w:r>
        <w:rPr>
          <w:rtl w:val="true"/>
        </w:rPr>
        <w:t>«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>»). «</w:t>
      </w:r>
      <w:r>
        <w:rPr>
          <w:rtl w:val="true"/>
        </w:rPr>
        <w:t>نقطة تنقل سريع</w:t>
      </w:r>
      <w:r>
        <w:rPr>
          <w:rtl w:val="true"/>
        </w:rPr>
        <w:t xml:space="preserve">» </w:t>
      </w:r>
      <w:r>
        <w:rPr>
          <w:rtl w:val="true"/>
        </w:rPr>
        <w:t xml:space="preserve">علامة على الشريط 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يوماً، تُستعمل للتنقل ولا تغيّر الحساب</w:t>
      </w:r>
      <w:r>
        <w:rPr>
          <w:rtl w:val="true"/>
        </w:rPr>
        <w:t>. «</w:t>
      </w:r>
      <w:r>
        <w:rPr>
          <w:rtl w:val="true"/>
        </w:rPr>
        <w:t>لقطة العناقيد</w:t>
      </w:r>
      <w:r>
        <w:rPr>
          <w:rtl w:val="true"/>
        </w:rPr>
        <w:t xml:space="preserve">» </w:t>
      </w:r>
      <w:r>
        <w:rPr>
          <w:rtl w:val="true"/>
        </w:rPr>
        <w:t xml:space="preserve">هي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الذي تُحسب عنده العناقيد مرة واحدة، وتظهر في سطر العناقيد بالعبارة </w:t>
      </w:r>
      <w:r>
        <w:rPr>
          <w:rtl w:val="true"/>
        </w:rPr>
        <w:t>«</w:t>
      </w:r>
      <w:r>
        <w:rPr>
          <w:rtl w:val="true"/>
        </w:rPr>
        <w:t>لقطة العناقيد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عروض </w:t>
      </w:r>
      <w:r>
        <w:rPr>
          <w:b/>
          <w:bCs/>
        </w:rPr>
        <w:t>2014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مقفلة؟</w:t>
      </w:r>
      <w:r>
        <w:rPr>
          <w:rtl w:val="true"/>
        </w:rPr>
        <w:t xml:space="preserve"> لأنها مجموعة التأكيد</w:t>
      </w:r>
      <w:r>
        <w:rPr>
          <w:rtl w:val="true"/>
        </w:rPr>
        <w:t xml:space="preserve">. </w:t>
      </w:r>
      <w:r>
        <w:rPr>
          <w:rtl w:val="true"/>
        </w:rPr>
        <w:t>تبقى مغلقة حتى يُجمَّد النموذج، ثم يُشغَّل التأكيد مرة واحدة ويُنشر</w:t>
      </w:r>
      <w:r>
        <w:rPr>
          <w:rtl w:val="true"/>
        </w:rPr>
        <w:t xml:space="preserve">. </w:t>
      </w:r>
      <w:r>
        <w:rPr>
          <w:rtl w:val="true"/>
        </w:rPr>
        <w:t>فتجربة التأكيد لم يرها أحد قبل التجميد، وهذا ما يحمي صدقية النتيجة</w:t>
      </w:r>
      <w:r>
        <w:rPr>
          <w:rtl w:val="true"/>
        </w:rPr>
        <w:t xml:space="preserve">. </w:t>
      </w:r>
      <w:r>
        <w:rPr>
          <w:rtl w:val="true"/>
        </w:rPr>
        <w:t xml:space="preserve">يرد الخادم على أي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قبل النشر بالخطأ </w:t>
      </w:r>
      <w:r>
        <w:rPr/>
        <w:t>409</w:t>
      </w:r>
      <w:r>
        <w:rPr>
          <w:rtl w:val="true"/>
        </w:rPr>
        <w:t xml:space="preserve"> </w:t>
      </w:r>
      <w:r>
        <w:rPr>
          <w:rStyle w:val="VerbatimChar"/>
        </w:rPr>
        <w:t>‎confirmatory_locked‎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الأرقام في الواجهة نتائج بحثية؟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الأرقام في الواجهة للعرض والتوضيح فقط</w:t>
      </w:r>
      <w:r>
        <w:rPr>
          <w:rtl w:val="true"/>
        </w:rPr>
        <w:t xml:space="preserve">. </w:t>
      </w:r>
      <w:r>
        <w:rPr>
          <w:rtl w:val="true"/>
        </w:rPr>
        <w:t xml:space="preserve">النتائج البحثية تأتي من خط التجارب الأوفلاين في مجلد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>، بتقارير منفصلة</w:t>
      </w:r>
      <w:r>
        <w:rPr>
          <w:rtl w:val="true"/>
        </w:rPr>
        <w:t xml:space="preserve">. </w:t>
      </w:r>
      <w:r>
        <w:rPr>
          <w:rtl w:val="true"/>
        </w:rPr>
        <w:t>وأرقام الواجهة لا تُستخرج منها أي مقاييس 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يجمع النظام بيانات المتعلمين الحاليين؟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يجمع أي بيانات حيّة</w:t>
      </w:r>
      <w:r>
        <w:rPr>
          <w:rtl w:val="true"/>
        </w:rPr>
        <w:t xml:space="preserve">. </w:t>
      </w:r>
      <w:r>
        <w:rPr>
          <w:rtl w:val="true"/>
        </w:rPr>
        <w:t>يعمل على بيانات تاريخية محفوظة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أستطيع الدخول كمتعلم أو كمدرّس بحساب؟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يملك حسابات ولا تسجيل دخول</w:t>
      </w:r>
      <w:r>
        <w:rPr>
          <w:rtl w:val="true"/>
        </w:rPr>
        <w:t xml:space="preserve">. </w:t>
      </w:r>
      <w:r>
        <w:rPr>
          <w:rtl w:val="true"/>
        </w:rPr>
        <w:t>الدور يُختار من شريط التنقل، وتقتصر الفروق على المسارات والعقود وليس على صلاحيات الوصول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تظهر رسالة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لا مكوّن ثقيل قبل اليوم </w:t>
      </w:r>
      <w:r>
        <w:rPr>
          <w:b/>
          <w:bCs/>
        </w:rPr>
        <w:t>70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 النموذجين الثقيلين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>لم يكونا قد دُرّبا عند تلك الأيام في النظام</w:t>
      </w:r>
      <w:r>
        <w:rPr>
          <w:rtl w:val="true"/>
        </w:rPr>
        <w:t xml:space="preserve">. </w:t>
      </w:r>
      <w:r>
        <w:rPr>
          <w:rtl w:val="true"/>
        </w:rPr>
        <w:t>التوصيات في هذه الحالة من المكوّنات الخفيفة وحدها، وأوزانها أُعيدت معايرة لتبلغ الواحد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 معنى شريط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عرض توضيحي بلا أمان وصول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يعني أن النظام تشغيل محلي للعرض والتجربة، ولا توجد فيه مصادقة</w:t>
      </w:r>
      <w:r>
        <w:rPr>
          <w:rtl w:val="true"/>
        </w:rPr>
        <w:t xml:space="preserve">. </w:t>
      </w:r>
      <w:r>
        <w:rPr>
          <w:rtl w:val="true"/>
        </w:rPr>
        <w:t xml:space="preserve">انظر القسم </w:t>
      </w:r>
      <w:r>
        <w:rPr/>
        <w:t>1.4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لا تظهر السمات الحساسة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الجنس أو الإعاقة أو المنطقة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لأنها لا تدخل في أي نموذج، ولا تُعرض في أي شاشة</w:t>
      </w:r>
      <w:r>
        <w:rPr>
          <w:rtl w:val="true"/>
        </w:rPr>
        <w:t xml:space="preserve">. </w:t>
      </w:r>
      <w:r>
        <w:rPr>
          <w:rtl w:val="true"/>
        </w:rPr>
        <w:t>وتُستعمل في تحليل الإنصاف داخل التجربة فقط، وتُعرض نتائجه في الرسالة لا في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تعني درجة الخطر النسبية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0.98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تعني أن المتعلم في أعلى ترتيب العرض حسب النموذج، وتستحق نظرة أقرب إلى نمط نشاطه، دون أن تصبح وسماً</w:t>
      </w:r>
      <w:r>
        <w:rPr>
          <w:rtl w:val="true"/>
        </w:rPr>
        <w:t xml:space="preserve">. </w:t>
      </w:r>
      <w:r>
        <w:rPr>
          <w:rtl w:val="true"/>
        </w:rPr>
        <w:t>ولا تعني أن الانسحاب أو الرسوب حتمي، ولا أن الرقم نسبة معايَرة</w:t>
      </w:r>
      <w:r>
        <w:rPr>
          <w:rtl w:val="true"/>
        </w:rPr>
        <w:t xml:space="preserve">. </w:t>
      </w:r>
      <w:r>
        <w:rPr>
          <w:rtl w:val="true"/>
        </w:rPr>
        <w:t>الدرجة للترتيب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يعني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هي وضع يدخل فيه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الافتراضية</w:t>
      </w:r>
      <w:r>
        <w:rPr>
          <w:rtl w:val="true"/>
        </w:rPr>
        <w:t xml:space="preserve">) </w:t>
      </w:r>
      <w:r>
        <w:rPr>
          <w:rtl w:val="true"/>
        </w:rPr>
        <w:t>تستبعد الموارد المزارة، وهي التي يبني عليها الهجين فرضياته في الرسالة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يظهر 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 xml:space="preserve">مع </w:t>
      </w:r>
      <w:r>
        <w:rPr>
          <w:b/>
          <w:bCs/>
        </w:rPr>
        <w:t>ARI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مرتفع؟</w:t>
      </w:r>
      <w:r>
        <w:rPr>
          <w:rtl w:val="true"/>
        </w:rPr>
        <w:t xml:space="preserve"> لأن </w:t>
      </w:r>
      <w:r>
        <w:rPr/>
        <w:t>ARI</w:t>
      </w:r>
      <w:r>
        <w:rPr>
          <w:rtl w:val="true"/>
        </w:rPr>
        <w:t xml:space="preserve"> </w:t>
      </w:r>
      <w:r>
        <w:rPr>
          <w:rtl w:val="true"/>
        </w:rPr>
        <w:t xml:space="preserve">يقيس ثبات البذور وحده، والاستقرار يشترط أيضاً أن يقع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ضمن أفضل اثنين في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معاً</w:t>
      </w:r>
      <w:r>
        <w:rPr>
          <w:rtl w:val="true"/>
        </w:rPr>
        <w:t xml:space="preserve">. </w:t>
      </w:r>
      <w:r>
        <w:rPr>
          <w:rtl w:val="true"/>
        </w:rPr>
        <w:t>السبب مكتوب تحت الوسم، واعتبره تحذيراً بأن العناقيد قد تتغير، ولا تبنِ عليها قراراً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لا يظهر صفّا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أول وصول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متوسط الدرجات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أحياناً؟</w:t>
      </w:r>
      <w:r>
        <w:rPr>
          <w:rtl w:val="true"/>
        </w:rPr>
        <w:t xml:space="preserve"> لأن الصف يُحذف حين لا يوجد نشاط أو درجة، فغيابه يعني أن القيمة غير موجودة، وليس صفراً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يتأخر أول طلب؟</w:t>
      </w:r>
      <w:r>
        <w:rPr>
          <w:rtl w:val="true"/>
        </w:rPr>
        <w:t xml:space="preserve"> لأن أول طلب ليوم جديد يحسب التوصيات من البيانات، وهذا يستغرق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ثوانٍ</w:t>
      </w:r>
      <w:r>
        <w:rPr>
          <w:rtl w:val="true"/>
        </w:rPr>
        <w:t xml:space="preserve">. </w:t>
      </w:r>
      <w:r>
        <w:rPr>
          <w:rtl w:val="true"/>
        </w:rPr>
        <w:t>الطلبات اللاحقة لليوم نفسه تأتي من الذاكرة فوراً</w:t>
      </w:r>
      <w:r>
        <w:rPr>
          <w:rtl w:val="true"/>
        </w:rPr>
        <w:t xml:space="preserve">. </w:t>
      </w:r>
      <w:r>
        <w:rPr>
          <w:rtl w:val="true"/>
        </w:rPr>
        <w:t xml:space="preserve">يقلل خيار 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 xml:space="preserve">هذه المدة لليوم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وللعرض الافتراضي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82" w:name="الأسئلة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"/>
    </w:p>
    <w:p>
      <w:pPr>
        <w:pStyle w:val="Heading2"/>
        <w:bidi w:val="1"/>
        <w:rPr/>
      </w:pPr>
      <w:bookmarkStart w:id="83" w:name="__RefHeading___Toc2503_2819991301"/>
      <w:bookmarkStart w:id="84" w:name="الملاحق"/>
      <w:bookmarkEnd w:id="83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الملاحق</w:t>
      </w:r>
    </w:p>
    <w:p>
      <w:pPr>
        <w:pStyle w:val="Heading3"/>
        <w:bidi w:val="1"/>
        <w:rPr/>
      </w:pPr>
      <w:bookmarkStart w:id="85" w:name="__RefHeading___Toc2505_2819991301"/>
      <w:bookmarkEnd w:id="85"/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اختصارات لوحة المفاتيح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المفتاح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المكان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Shift+Tab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كل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عناصر التحكم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← </w:t>
            </w:r>
            <w:r>
              <w:rPr>
                <w:kern w:val="0"/>
                <w:rtl w:val="true"/>
                <w:lang w:val="en-US" w:eastAsia="en-US" w:bidi="ar-SA"/>
              </w:rPr>
              <w:t>و→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بخطوة الشريط الأصلية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Home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End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الانتقال إلى الحدّين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وآخر يوم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PageUp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PageDown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بقفزة أكبر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↑ </w:t>
            </w:r>
            <w:r>
              <w:rPr>
                <w:kern w:val="0"/>
                <w:rtl w:val="true"/>
                <w:lang w:val="en-US" w:eastAsia="en-US" w:bidi="ar-SA"/>
              </w:rPr>
              <w:t>و↓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الصفوف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Enter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بطاقة توصية أو صف الجدول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ملف المتعلم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Esc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نافذة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الدرج الجانبي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الإغلاق، ويعود التركيز إلى العنصر الذي فتحه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رابط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تخطَّ إلى المحتوى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أعلى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القفز مباشرة إلى المحتوى</w:t>
            </w:r>
            <w:bookmarkStart w:id="86" w:name="اختصارات-لوحة-المفاتيح"/>
            <w:bookmarkEnd w:id="86"/>
          </w:p>
        </w:tc>
      </w:tr>
    </w:tbl>
    <w:p>
      <w:pPr>
        <w:pStyle w:val="Heading3"/>
        <w:bidi w:val="1"/>
        <w:rPr/>
      </w:pPr>
      <w:bookmarkStart w:id="87" w:name="__RefHeading___Toc2507_2819991301"/>
      <w:bookmarkEnd w:id="87"/>
      <w:r>
        <w:rPr/>
        <w:t>6.2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>
          <w:rtl w:val="true"/>
        </w:rPr>
        <w:t>للمطورين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الغرض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/api/health‎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الحالة وحالة التسخين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وبصمة البيانات والقطوع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/api/presentations‎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قائمة العروض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/api/registrations‎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التسجيلات في عرض، مع بحث وترقيم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/api/recommendations‎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التوصيات عند يوم، مع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/api/explanations/{registration}/{id_site}‎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مورد محدد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/api/learner/{registration}/history‎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نشاط المتعلم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/api/instructor/overview‎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العرض وملامحه ومدرج الخطر والتغطية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/api/instructor/clusters‎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العناقيد والوصف والإسقاط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 مع الفرز والتصفية والترقيم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/api/instructor/learner/{registration}‎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ملف متعلم واحد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أخطاء الواجهة البرمجية تأتي في حقل خطأ يحتوي الرمز والرسالة والتفاصيل</w:t>
      </w:r>
      <w:r>
        <w:rPr>
          <w:rtl w:val="true"/>
        </w:rPr>
        <w:t xml:space="preserve">. </w:t>
      </w:r>
      <w:r>
        <w:rPr>
          <w:rtl w:val="true"/>
        </w:rPr>
        <w:t>أهم الرموز</w:t>
      </w:r>
      <w:r>
        <w:rPr>
          <w:rtl w:val="true"/>
        </w:rPr>
        <w:t xml:space="preserve">: </w:t>
      </w:r>
      <w:r>
        <w:rPr>
          <w:rStyle w:val="VerbatimChar"/>
        </w:rPr>
        <w:t>‎day_before_first_snapshot‎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day_out_of_range‎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confirmatory_locked‎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artifacts_missing‎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instructor_disabled‎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88" w:name="__RefHeading___Toc2509_2819991301"/>
      <w:bookmarkEnd w:id="88"/>
      <w:r>
        <w:rPr/>
        <w:t>6.3</w:t>
      </w:r>
      <w:r>
        <w:rPr>
          <w:rtl w:val="true"/>
        </w:rPr>
        <w:t xml:space="preserve"> </w:t>
      </w:r>
      <w:r>
        <w:rPr>
          <w:rtl w:val="true"/>
        </w:rPr>
        <w:t>مسرد المصطلحات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presentation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دورة مقرر واحدة في البيانات،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FFF_2013J‎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التسجيل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registration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مشاركة متعلم واحد في عرض واحد، ومعرّفها رقم الطالب مع العرض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المختار داخل العرض، ويبدأ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لقطة العناقيد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الذي تُحسب عنده العناقيد مرة واحدة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تنقل سريع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علامة على الشريط بفواصل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 للتنقل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قطع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cutoff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الأيام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التي دُرّبت عندها المكوّنات الثقيلة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تاريخ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model cut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القطع الذي استُعملت معاملاته للتوصية الحالية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الموصي الهجين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hybrid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مزيج موزون من عدة مكوّنات للتوصية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الشعبية الآنية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مكوّن يرتّب الموارد حسب شعبيتها في الفترة الأخيرة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SKNN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الجيران الأقربون على السلال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مكوّن يقترح موارد تشبه ما زاره المتعلم في جلساته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مصفوفي للتفاعلات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تكرارية خفيفة على تسلسل النشاط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شعبية الأنماط المشابهة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مكوّن يرتّب الموارد حسب شيوعها بين المتعلمين ذوي النمط المشابه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الانحرافات المعيارية التي يبعدها المتعلم عن الوسيط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w·z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مساهمة الملمح في الدرجة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وزنه مضروباً في </w:t>
            </w:r>
            <w:r>
              <w:rPr>
                <w:kern w:val="0"/>
                <w:lang w:val="en-US" w:eastAsia="en-US" w:bidi="ar-SA"/>
              </w:rPr>
              <w:t>z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عتبة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قطع تعطي أفضل توازن بين اكتشاف من هم في فئة الخطر وتجنّب الإنذار الخاطئ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PCA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تحليل المكوّنات الأساسية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طريقة لعرض الملامح في بعدين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silhouette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مقياس لقرب كل متعلم من عنقوده مقارنة بأقرب عنقود آخر؛ كلما اقترب من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كان الفصل أوضح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مقياس تشابه العناقيد؛ كلما انخفض كان الفصل أفضل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قيد يمنع المعاملات من النمو المفرط لتقليل الإفراط في التكيّف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ثبات البذور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مقياس تطابق تجميعين عبر بذور مختلفة؛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يعني تطابقاً تاماً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الدرجة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قيمة الترتيب من الهجين، وليست نسبة نجاح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درجة الخطر النسبية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ناتج انحدار لوجستي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غير معايَر، للترتيب فقط، للمدرّس وحده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عتبة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قطع من التطوير تعظّم مجموع الحساسية والنوعية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متعلمين متشابهين في ملامح النشاط، ووصفها تصف النمط لا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اتساع التوصيات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التي ظهرت في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لأي 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وصفي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الكتالوج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الموارد المتاحة للتوصية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الفوج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المتعلمون المسجَّلون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ولم ينسحبوا بعد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منصة الجامعة المفتوحة التاريخية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المورد في البيانات</w:t>
            </w:r>
            <w:bookmarkStart w:id="89" w:name="مسرد-المصطلحات"/>
            <w:bookmarkEnd w:id="89"/>
          </w:p>
        </w:tc>
      </w:tr>
    </w:tbl>
    <w:p>
      <w:pPr>
        <w:pStyle w:val="Heading3"/>
        <w:bidi w:val="1"/>
        <w:rPr/>
      </w:pPr>
      <w:bookmarkStart w:id="90" w:name="__RefHeading___Toc2511_2819991301"/>
      <w:bookmarkEnd w:id="90"/>
      <w:r>
        <w:rPr/>
        <w:t>6.4</w:t>
      </w:r>
      <w:r>
        <w:rPr>
          <w:rtl w:val="true"/>
        </w:rPr>
        <w:t xml:space="preserve"> </w:t>
      </w:r>
      <w:r>
        <w:rPr>
          <w:rtl w:val="true"/>
        </w:rPr>
        <w:t>عن صور الشاشة</w:t>
      </w:r>
    </w:p>
    <w:p>
      <w:pPr>
        <w:pStyle w:val="Normal"/>
        <w:bidi w:val="1"/>
        <w:spacing w:before="0" w:after="120"/>
        <w:rPr/>
      </w:pPr>
      <w:r>
        <w:rPr>
          <w:rtl w:val="true"/>
        </w:rPr>
        <w:t>صور الشاشة المستعملة في هذا الدليل مأخوذة من وضع التشغيل الحي بعد آخر تحديث للواجهة</w:t>
      </w:r>
      <w:r>
        <w:rPr>
          <w:rtl w:val="true"/>
        </w:rPr>
        <w:t xml:space="preserve">. </w:t>
      </w:r>
      <w:r>
        <w:rPr>
          <w:rtl w:val="true"/>
        </w:rPr>
        <w:t xml:space="preserve">صور المدرّس </w:t>
      </w:r>
      <w:r>
        <w:rPr>
          <w:rtl w:val="true"/>
        </w:rPr>
        <w:t>(</w:t>
      </w:r>
      <w:r>
        <w:rPr>
          <w:rtl w:val="true"/>
        </w:rPr>
        <w:t xml:space="preserve">الشكلان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وصورة المتعلم </w:t>
      </w:r>
      <w:r>
        <w:rPr>
          <w:rtl w:val="true"/>
        </w:rPr>
        <w:t>(</w:t>
      </w: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>مقسّمة إلى جزأين لتُقرأ بوضوح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صور وضع المحاكاة نُقلت إلى </w:t>
      </w:r>
      <w:r>
        <w:rPr>
          <w:rStyle w:val="VerbatimChar"/>
        </w:rPr>
        <w:t>‎</w:t>
      </w:r>
      <w:r>
        <w:rPr>
          <w:rStyle w:val="VerbatimChar"/>
        </w:rPr>
        <w:t>src/frontend/screenshots/mock‎</w:t>
      </w:r>
      <w:r>
        <w:rPr>
          <w:rtl w:val="true"/>
        </w:rPr>
        <w:t>.</w:t>
      </w:r>
      <w:bookmarkEnd w:id="84"/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37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37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"/>
    <w:lvlOverride w:ilvl="0">
      <w:startOverride w:val="1"/>
    </w:lvlOverride>
  </w:num>
  <w:num w:numId="20">
    <w:abstractNumId w:val="2"/>
  </w:num>
  <w:num w:numId="21">
    <w:abstractNumId w:val="2"/>
  </w:num>
  <w:num w:numId="22">
    <w:abstractNumId w:val="1"/>
    <w:lvlOverride w:ilvl="0">
      <w:startOverride w:val="1"/>
    </w:lvlOverride>
  </w:num>
  <w:num w:numId="23">
    <w:abstractNumId w:val="1"/>
  </w:num>
  <w:num w:numId="24">
    <w:abstractNumId w:val="1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2"/>
  </w:num>
  <w:num w:numId="68">
    <w:abstractNumId w:val="1"/>
    <w:lvlOverride w:ilvl="0">
      <w:startOverride w:val="1"/>
    </w:lvlOverride>
  </w:num>
  <w:num w:numId="69">
    <w:abstractNumId w:val="1"/>
  </w:num>
  <w:num w:numId="70">
    <w:abstractNumId w:val="1"/>
  </w:num>
  <w:num w:numId="71">
    <w:abstractNumId w:val="1"/>
  </w:num>
  <w:num w:numId="72">
    <w:abstractNumId w:val="1"/>
    <w:lvlOverride w:ilvl="0">
      <w:startOverride w:val="1"/>
    </w:lvlOverride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  <w:lvlOverride w:ilvl="0">
      <w:startOverride w:val="1"/>
    </w:lvlOverride>
  </w:num>
  <w:num w:numId="80">
    <w:abstractNumId w:val="1"/>
  </w:num>
  <w:num w:numId="81">
    <w:abstractNumId w:val="1"/>
  </w:num>
  <w:num w:numId="8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37</Pages>
  <Words>5871</Words>
  <Characters>28100</Characters>
  <CharactersWithSpaces>33254</CharactersWithSpaces>
  <Paragraphs>510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2026-10-24T23:09:00Z</dcterms:created>
  <dc:creator>كنان محمد قرحالي</dc:creator>
  <dc:description/>
  <dc:language>ar-SY</dc:language>
  <cp:lastModifiedBy/>
  <dcterms:modified xsi:type="dcterms:W3CDTF">2026-10-24T23:09:04Z</dcterms:modified>
  <cp:revision>1</cp:revision>
  <dc:subject/>
  <dc:title>دليل المستخدم والواجهات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