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center"/>
        <w:rPr/>
      </w:pPr>
      <w:r>
        <w:rPr>
          <w:b/>
          <w:b/>
          <w:color w:val="1F3864"/>
          <w:sz w:val="32"/>
          <w:sz w:val="32"/>
          <w:szCs w:val="32"/>
          <w:rtl w:val="true"/>
        </w:rPr>
        <w:t>الجامعة الافتراضية السورية</w:t>
      </w:r>
    </w:p>
    <w:p>
      <w:pPr>
        <w:pStyle w:val="Normal"/>
        <w:bidi w:val="1"/>
        <w:jc w:val="center"/>
        <w:rPr/>
      </w:pPr>
      <w:r>
        <w:rPr>
          <w:rtl w:val="true"/>
        </w:rPr>
      </w:r>
    </w:p>
    <w:p>
      <w:pPr>
        <w:pStyle w:val="Normal"/>
        <w:bidi w:val="1"/>
        <w:jc w:val="center"/>
        <w:rPr/>
      </w:pPr>
      <w:r>
        <w:rPr>
          <w:b w:val="false"/>
          <w:b w:val="false"/>
          <w:sz w:val="26"/>
          <w:sz w:val="26"/>
          <w:szCs w:val="26"/>
          <w:rtl w:val="true"/>
        </w:rPr>
        <w:t xml:space="preserve">ماجستير التأهيل والتخصص في علوم الوب </w:t>
      </w:r>
      <w:r>
        <w:rPr>
          <w:b w:val="false"/>
          <w:sz w:val="26"/>
          <w:szCs w:val="26"/>
          <w:rtl w:val="true"/>
        </w:rPr>
        <w:t>(</w:t>
      </w:r>
      <w:r>
        <w:rPr>
          <w:b w:val="false"/>
          <w:sz w:val="26"/>
          <w:szCs w:val="26"/>
        </w:rPr>
        <w:t>MWS</w:t>
      </w:r>
      <w:r>
        <w:rPr>
          <w:b w:val="false"/>
          <w:sz w:val="26"/>
          <w:szCs w:val="26"/>
          <w:rtl w:val="true"/>
        </w:rPr>
        <w:t>)</w:t>
      </w:r>
    </w:p>
    <w:p>
      <w:pPr>
        <w:pStyle w:val="Normal"/>
        <w:bidi w:val="1"/>
        <w:jc w:val="center"/>
        <w:rPr/>
      </w:pPr>
      <w:r>
        <w:rPr>
          <w:rtl w:val="true"/>
        </w:rPr>
      </w:r>
    </w:p>
    <w:p>
      <w:pPr>
        <w:pStyle w:val="Normal"/>
        <w:bidi w:val="1"/>
        <w:jc w:val="center"/>
        <w:rPr/>
      </w:pPr>
      <w:r>
        <w:rPr>
          <w:rtl w:val="true"/>
        </w:rPr>
      </w:r>
    </w:p>
    <w:p>
      <w:pPr>
        <w:pStyle w:val="Normal"/>
        <w:bidi w:val="1"/>
        <w:jc w:val="center"/>
        <w:rPr/>
      </w:pPr>
      <w:r>
        <w:rPr>
          <w:b/>
          <w:b/>
          <w:color w:val="1F3864"/>
          <w:sz w:val="48"/>
          <w:sz w:val="48"/>
          <w:szCs w:val="48"/>
          <w:rtl w:val="true"/>
        </w:rPr>
        <w:t>الدراسة المرجعية وحالة الفن</w:t>
      </w:r>
    </w:p>
    <w:p>
      <w:pPr>
        <w:pStyle w:val="Normal"/>
        <w:bidi w:val="1"/>
        <w:jc w:val="center"/>
        <w:rPr/>
      </w:pPr>
      <w:r>
        <w:rPr>
          <w:b/>
          <w:color w:val="1F3864"/>
          <w:sz w:val="32"/>
          <w:szCs w:val="32"/>
        </w:rPr>
        <w:t>Literature Review &amp; State of the Art</w:t>
      </w:r>
    </w:p>
    <w:p>
      <w:pPr>
        <w:pStyle w:val="Normal"/>
        <w:bidi w:val="1"/>
        <w:jc w:val="center"/>
        <w:rPr/>
      </w:pPr>
      <w:r>
        <w:rPr>
          <w:b w:val="false"/>
          <w:b w:val="false"/>
          <w:color w:val="595959"/>
          <w:sz w:val="28"/>
          <w:sz w:val="28"/>
          <w:szCs w:val="28"/>
          <w:rtl w:val="true"/>
        </w:rPr>
        <w:t>نظام توصية للتعليم الإلكتروني القائم على تحليل سلوك المستخدم — المرحلة الأولى</w:t>
      </w:r>
    </w:p>
    <w:p>
      <w:pPr>
        <w:pStyle w:val="Normal"/>
        <w:bidi w:val="1"/>
        <w:jc w:val="center"/>
        <w:rPr/>
      </w:pPr>
      <w:r>
        <w:rPr>
          <w:rtl w:val="true"/>
        </w:rPr>
      </w:r>
    </w:p>
    <w:p>
      <w:pPr>
        <w:pStyle w:val="Normal"/>
        <w:bidi w:val="1"/>
        <w:jc w:val="center"/>
        <w:rPr/>
      </w:pPr>
      <w:r>
        <w:rPr>
          <w:rtl w:val="true"/>
        </w:rPr>
      </w:r>
    </w:p>
    <w:p>
      <w:pPr>
        <w:pStyle w:val="Normal"/>
        <w:bidi w:val="1"/>
        <w:jc w:val="center"/>
        <w:rPr/>
      </w:pPr>
      <w:r>
        <w:rPr>
          <w:b w:val="false"/>
          <w:b w:val="false"/>
          <w:sz w:val="28"/>
          <w:sz w:val="28"/>
          <w:szCs w:val="28"/>
          <w:rtl w:val="true"/>
        </w:rPr>
        <w:t>إعداد الطالب</w:t>
      </w:r>
      <w:r>
        <w:rPr>
          <w:b w:val="false"/>
          <w:sz w:val="28"/>
          <w:szCs w:val="28"/>
          <w:rtl w:val="true"/>
        </w:rPr>
        <w:t xml:space="preserve">: </w:t>
      </w:r>
      <w:r>
        <w:rPr>
          <w:b w:val="false"/>
          <w:b w:val="false"/>
          <w:sz w:val="28"/>
          <w:sz w:val="28"/>
          <w:szCs w:val="28"/>
          <w:rtl w:val="true"/>
        </w:rPr>
        <w:t>كنان محمد قرحالي</w:t>
      </w:r>
    </w:p>
    <w:p>
      <w:pPr>
        <w:pStyle w:val="Normal"/>
        <w:bidi w:val="1"/>
        <w:jc w:val="center"/>
        <w:rPr/>
      </w:pPr>
      <w:r>
        <w:rPr>
          <w:b w:val="false"/>
          <w:b w:val="false"/>
          <w:sz w:val="28"/>
          <w:sz w:val="28"/>
          <w:szCs w:val="28"/>
          <w:rtl w:val="true"/>
        </w:rPr>
        <w:t>إشراف</w:t>
      </w:r>
      <w:r>
        <w:rPr>
          <w:b w:val="false"/>
          <w:sz w:val="28"/>
          <w:szCs w:val="28"/>
          <w:rtl w:val="true"/>
        </w:rPr>
        <w:t xml:space="preserve">: </w:t>
      </w:r>
      <w:r>
        <w:rPr>
          <w:b w:val="false"/>
          <w:b w:val="false"/>
          <w:sz w:val="28"/>
          <w:sz w:val="28"/>
          <w:szCs w:val="28"/>
          <w:rtl w:val="true"/>
        </w:rPr>
        <w:t>د</w:t>
      </w:r>
      <w:r>
        <w:rPr>
          <w:b w:val="false"/>
          <w:sz w:val="28"/>
          <w:szCs w:val="28"/>
          <w:rtl w:val="true"/>
        </w:rPr>
        <w:t xml:space="preserve">. </w:t>
      </w:r>
      <w:r>
        <w:rPr>
          <w:b w:val="false"/>
          <w:b w:val="false"/>
          <w:sz w:val="28"/>
          <w:sz w:val="28"/>
          <w:szCs w:val="28"/>
          <w:rtl w:val="true"/>
        </w:rPr>
        <w:t>باسل الخطيب</w:t>
      </w:r>
    </w:p>
    <w:p>
      <w:pPr>
        <w:pStyle w:val="Normal"/>
        <w:bidi w:val="1"/>
        <w:jc w:val="center"/>
        <w:rPr/>
      </w:pPr>
      <w:r>
        <w:rPr>
          <w:rtl w:val="true"/>
        </w:rPr>
      </w:r>
    </w:p>
    <w:p>
      <w:pPr>
        <w:pStyle w:val="Normal"/>
        <w:bidi w:val="1"/>
        <w:jc w:val="center"/>
        <w:rPr/>
      </w:pPr>
      <w:r>
        <w:rPr>
          <w:b w:val="false"/>
          <w:sz w:val="28"/>
          <w:szCs w:val="28"/>
        </w:rPr>
        <w:t>2026</w:t>
      </w:r>
    </w:p>
    <w:p>
      <w:pPr>
        <w:pStyle w:val="Normal"/>
        <w:bidi w:val="1"/>
        <w:jc w:val="center"/>
        <w:rPr/>
      </w:pPr>
      <w:r>
        <w:rPr>
          <w:rtl w:val="true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>
              <w:rtl w:val="true"/>
            </w:rPr>
            <w:t>فهرس المحتويات</w:t>
          </w:r>
        </w:p>
        <w:p>
          <w:pPr>
            <w:pStyle w:val="TOC1"/>
            <w:tabs>
              <w:tab w:val="clear" w:pos="9122"/>
              <w:tab w:val="right" w:pos="9121" w:leader="dot"/>
            </w:tabs>
            <w:rPr/>
          </w:pPr>
          <w:r>
            <w:fldChar w:fldCharType="begin"/>
          </w:r>
          <w:r>
            <w:rPr>
              <w:webHidden/>
              <w:rtl w:val="true"/>
              <w:rStyle w:val="IndexLink"/>
            </w:rPr>
            <w:instrText xml:space="preserve"> TOC \z \o "1-3" \u \h</w:instrText>
          </w:r>
          <w:r>
            <w:rPr>
              <w:webHidden/>
              <w:rtl w:val="true"/>
              <w:rStyle w:val="IndexLink"/>
            </w:rPr>
            <w:fldChar w:fldCharType="separate"/>
          </w:r>
          <w:hyperlink w:anchor="__RefHeading___Toc10265_89730980">
            <w:r>
              <w:rPr>
                <w:webHidden/>
                <w:rStyle w:val="IndexLink"/>
                <w:rtl w:val="true"/>
              </w:rPr>
              <w:t>الدراسة المرجعية وحالة الفن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4</w:t>
            </w:r>
          </w:hyperlink>
        </w:p>
        <w:p>
          <w:pPr>
            <w:pStyle w:val="TOC2"/>
            <w:tabs>
              <w:tab w:val="clear" w:pos="8839"/>
              <w:tab w:val="right" w:pos="9121" w:leader="dot"/>
            </w:tabs>
            <w:rPr/>
          </w:pPr>
          <w:hyperlink w:anchor="__RefHeading___Toc10267_89730980">
            <w:r>
              <w:rPr>
                <w:webHidden/>
                <w:rStyle w:val="IndexLink"/>
                <w:rtl w:val="true"/>
              </w:rPr>
              <w:t>تمهيد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4</w:t>
            </w:r>
          </w:hyperlink>
        </w:p>
        <w:p>
          <w:pPr>
            <w:pStyle w:val="TOC1"/>
            <w:tabs>
              <w:tab w:val="clear" w:pos="9122"/>
              <w:tab w:val="right" w:pos="9121" w:leader="dot"/>
            </w:tabs>
            <w:rPr/>
          </w:pPr>
          <w:hyperlink w:anchor="__RefHeading___Toc10269_89730980">
            <w:r>
              <w:rPr>
                <w:webHidden/>
                <w:rStyle w:val="IndexLink"/>
              </w:rPr>
              <w:t>1</w:t>
            </w:r>
            <w:r>
              <w:rPr>
                <w:rStyle w:val="IndexLink"/>
                <w:rtl w:val="true"/>
              </w:rPr>
              <w:t xml:space="preserve">. </w:t>
            </w:r>
            <w:r>
              <w:rPr>
                <w:rStyle w:val="IndexLink"/>
                <w:rtl w:val="true"/>
              </w:rPr>
              <w:t>مقدمة الدراسة المرجعية ومنهجيتها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4</w:t>
            </w:r>
          </w:hyperlink>
        </w:p>
        <w:p>
          <w:pPr>
            <w:pStyle w:val="TOC2"/>
            <w:tabs>
              <w:tab w:val="clear" w:pos="8839"/>
              <w:tab w:val="right" w:pos="9121" w:leader="dot"/>
            </w:tabs>
            <w:rPr/>
          </w:pPr>
          <w:hyperlink w:anchor="__RefHeading___Toc10271_89730980">
            <w:r>
              <w:rPr>
                <w:webHidden/>
                <w:rStyle w:val="IndexLink"/>
              </w:rPr>
              <w:t>1.1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>الهدف من الدراسة المرجعية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4</w:t>
            </w:r>
          </w:hyperlink>
        </w:p>
        <w:p>
          <w:pPr>
            <w:pStyle w:val="TOC2"/>
            <w:tabs>
              <w:tab w:val="clear" w:pos="8839"/>
              <w:tab w:val="right" w:pos="9121" w:leader="dot"/>
            </w:tabs>
            <w:rPr/>
          </w:pPr>
          <w:hyperlink w:anchor="__RefHeading___Toc10273_89730980">
            <w:r>
              <w:rPr>
                <w:webHidden/>
                <w:rStyle w:val="IndexLink"/>
              </w:rPr>
              <w:t>1.2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>مصادر المراجع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5</w:t>
            </w:r>
          </w:hyperlink>
        </w:p>
        <w:p>
          <w:pPr>
            <w:pStyle w:val="TOC2"/>
            <w:tabs>
              <w:tab w:val="clear" w:pos="8839"/>
              <w:tab w:val="right" w:pos="9121" w:leader="dot"/>
            </w:tabs>
            <w:rPr/>
          </w:pPr>
          <w:hyperlink w:anchor="__RefHeading___Toc10275_89730980">
            <w:r>
              <w:rPr>
                <w:webHidden/>
                <w:rStyle w:val="IndexLink"/>
              </w:rPr>
              <w:t>1.3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>معايير الإدراج والاستبعاد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7</w:t>
            </w:r>
          </w:hyperlink>
        </w:p>
        <w:p>
          <w:pPr>
            <w:pStyle w:val="TOC2"/>
            <w:tabs>
              <w:tab w:val="clear" w:pos="8839"/>
              <w:tab w:val="right" w:pos="9121" w:leader="dot"/>
            </w:tabs>
            <w:rPr/>
          </w:pPr>
          <w:hyperlink w:anchor="__RefHeading___Toc10277_89730980">
            <w:r>
              <w:rPr>
                <w:webHidden/>
                <w:rStyle w:val="IndexLink"/>
              </w:rPr>
              <w:t>1.4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>منهجية التحليل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7</w:t>
            </w:r>
          </w:hyperlink>
        </w:p>
        <w:p>
          <w:pPr>
            <w:pStyle w:val="TOC2"/>
            <w:tabs>
              <w:tab w:val="clear" w:pos="8839"/>
              <w:tab w:val="right" w:pos="9121" w:leader="dot"/>
            </w:tabs>
            <w:rPr/>
          </w:pPr>
          <w:hyperlink w:anchor="__RefHeading___Toc10279_89730980">
            <w:r>
              <w:rPr>
                <w:webHidden/>
                <w:rStyle w:val="IndexLink"/>
              </w:rPr>
              <w:t>1.5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>قيود منهجية الدراسة المرجعية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8</w:t>
            </w:r>
          </w:hyperlink>
        </w:p>
        <w:p>
          <w:pPr>
            <w:pStyle w:val="TOC1"/>
            <w:tabs>
              <w:tab w:val="clear" w:pos="9122"/>
              <w:tab w:val="right" w:pos="9121" w:leader="dot"/>
            </w:tabs>
            <w:rPr/>
          </w:pPr>
          <w:hyperlink w:anchor="__RefHeading___Toc10281_89730980">
            <w:r>
              <w:rPr>
                <w:webHidden/>
                <w:rStyle w:val="IndexLink"/>
              </w:rPr>
              <w:t>2</w:t>
            </w:r>
            <w:r>
              <w:rPr>
                <w:rStyle w:val="IndexLink"/>
                <w:rtl w:val="true"/>
              </w:rPr>
              <w:t xml:space="preserve">. </w:t>
            </w:r>
            <w:r>
              <w:rPr>
                <w:rStyle w:val="IndexLink"/>
                <w:rtl w:val="true"/>
              </w:rPr>
              <w:t>الخلفية النظرية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9</w:t>
            </w:r>
          </w:hyperlink>
        </w:p>
        <w:p>
          <w:pPr>
            <w:pStyle w:val="TOC2"/>
            <w:tabs>
              <w:tab w:val="clear" w:pos="8839"/>
              <w:tab w:val="right" w:pos="9121" w:leader="dot"/>
            </w:tabs>
            <w:rPr/>
          </w:pPr>
          <w:hyperlink w:anchor="__RefHeading___Toc10283_89730980">
            <w:r>
              <w:rPr>
                <w:webHidden/>
                <w:rStyle w:val="IndexLink"/>
              </w:rPr>
              <w:t>2.1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>أنظمة التوصية وأصنافها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9</w:t>
            </w:r>
          </w:hyperlink>
        </w:p>
        <w:p>
          <w:pPr>
            <w:pStyle w:val="TOC2"/>
            <w:tabs>
              <w:tab w:val="clear" w:pos="8839"/>
              <w:tab w:val="right" w:pos="9121" w:leader="dot"/>
            </w:tabs>
            <w:rPr/>
          </w:pPr>
          <w:hyperlink w:anchor="__RefHeading___Toc10285_89730980">
            <w:r>
              <w:rPr>
                <w:webHidden/>
                <w:rStyle w:val="IndexLink"/>
              </w:rPr>
              <w:t>2.2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>التغذية الراجعة الصريحة والضمنية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11</w:t>
            </w:r>
          </w:hyperlink>
        </w:p>
        <w:p>
          <w:pPr>
            <w:pStyle w:val="TOC2"/>
            <w:tabs>
              <w:tab w:val="clear" w:pos="8839"/>
              <w:tab w:val="right" w:pos="9121" w:leader="dot"/>
            </w:tabs>
            <w:rPr/>
          </w:pPr>
          <w:hyperlink w:anchor="__RefHeading___Toc10287_89730980">
            <w:r>
              <w:rPr>
                <w:webHidden/>
                <w:rStyle w:val="IndexLink"/>
              </w:rPr>
              <w:t>2.3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 xml:space="preserve">مفهوم </w:t>
            </w:r>
            <w:r>
              <w:rPr>
                <w:rStyle w:val="IndexLink"/>
                <w:rtl w:val="true"/>
              </w:rPr>
              <w:t>«</w:t>
            </w:r>
            <w:r>
              <w:rPr>
                <w:rStyle w:val="IndexLink"/>
                <w:rtl w:val="true"/>
              </w:rPr>
              <w:t>سلوك المتعلم</w:t>
            </w:r>
            <w:r>
              <w:rPr>
                <w:rStyle w:val="IndexLink"/>
                <w:rtl w:val="true"/>
              </w:rPr>
              <w:t xml:space="preserve">» </w:t>
            </w:r>
            <w:r>
              <w:rPr>
                <w:rStyle w:val="IndexLink"/>
                <w:rtl w:val="true"/>
              </w:rPr>
              <w:t>وإشاراته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12</w:t>
            </w:r>
          </w:hyperlink>
        </w:p>
        <w:p>
          <w:pPr>
            <w:pStyle w:val="TOC2"/>
            <w:tabs>
              <w:tab w:val="clear" w:pos="8839"/>
              <w:tab w:val="right" w:pos="9121" w:leader="dot"/>
            </w:tabs>
            <w:rPr/>
          </w:pPr>
          <w:hyperlink w:anchor="__RefHeading___Toc10289_89730980">
            <w:r>
              <w:rPr>
                <w:webHidden/>
                <w:rStyle w:val="IndexLink"/>
              </w:rPr>
              <w:t>2.4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>البدء البارد والتناثر والذيل الطويل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13</w:t>
            </w:r>
          </w:hyperlink>
        </w:p>
        <w:p>
          <w:pPr>
            <w:pStyle w:val="TOC2"/>
            <w:tabs>
              <w:tab w:val="clear" w:pos="8839"/>
              <w:tab w:val="right" w:pos="9121" w:leader="dot"/>
            </w:tabs>
            <w:rPr/>
          </w:pPr>
          <w:hyperlink w:anchor="__RefHeading___Toc10291_89730980">
            <w:r>
              <w:rPr>
                <w:webHidden/>
                <w:rStyle w:val="IndexLink"/>
              </w:rPr>
              <w:t>2.5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>مقاييس التقييم وبروتوكولات التقسيم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13</w:t>
            </w:r>
          </w:hyperlink>
        </w:p>
        <w:p>
          <w:pPr>
            <w:pStyle w:val="TOC3"/>
            <w:tabs>
              <w:tab w:val="clear" w:pos="8555"/>
              <w:tab w:val="right" w:pos="9121" w:leader="dot"/>
            </w:tabs>
            <w:rPr/>
          </w:pPr>
          <w:hyperlink w:anchor="__RefHeading___Toc10293_89730980">
            <w:r>
              <w:rPr>
                <w:webHidden/>
                <w:rStyle w:val="IndexLink"/>
              </w:rPr>
              <w:t>2.5.1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 xml:space="preserve">مقاييس قوائم التوصية </w:t>
            </w:r>
            <w:r>
              <w:rPr>
                <w:rStyle w:val="IndexLink"/>
                <w:rtl w:val="true"/>
              </w:rPr>
              <w:t>(</w:t>
            </w:r>
            <w:r>
              <w:rPr>
                <w:rStyle w:val="IndexLink"/>
              </w:rPr>
              <w:t>Top-N</w:t>
            </w:r>
            <w:r>
              <w:rPr>
                <w:rStyle w:val="IndexLink"/>
                <w:rtl w:val="true"/>
              </w:rPr>
              <w:t>)</w:t>
              <w:tab/>
            </w:r>
            <w:r>
              <w:rPr>
                <w:rStyle w:val="IndexLink"/>
              </w:rPr>
              <w:t>13</w:t>
            </w:r>
          </w:hyperlink>
        </w:p>
        <w:p>
          <w:pPr>
            <w:pStyle w:val="TOC3"/>
            <w:tabs>
              <w:tab w:val="clear" w:pos="8555"/>
              <w:tab w:val="right" w:pos="9121" w:leader="dot"/>
            </w:tabs>
            <w:rPr/>
          </w:pPr>
          <w:hyperlink w:anchor="__RefHeading___Toc10295_89730980">
            <w:r>
              <w:rPr>
                <w:webHidden/>
                <w:rStyle w:val="IndexLink"/>
              </w:rPr>
              <w:t>2.5.2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>بروتوكولات التقسيم ولماذا تختلف الأرقام بين الأوراق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15</w:t>
            </w:r>
          </w:hyperlink>
        </w:p>
        <w:p>
          <w:pPr>
            <w:pStyle w:val="TOC1"/>
            <w:tabs>
              <w:tab w:val="clear" w:pos="9122"/>
              <w:tab w:val="right" w:pos="9121" w:leader="dot"/>
            </w:tabs>
            <w:rPr/>
          </w:pPr>
          <w:hyperlink w:anchor="__RefHeading___Toc10297_89730980">
            <w:r>
              <w:rPr>
                <w:webHidden/>
                <w:rStyle w:val="IndexLink"/>
              </w:rPr>
              <w:t>3</w:t>
            </w:r>
            <w:r>
              <w:rPr>
                <w:rStyle w:val="IndexLink"/>
                <w:rtl w:val="true"/>
              </w:rPr>
              <w:t xml:space="preserve">. </w:t>
            </w:r>
            <w:r>
              <w:rPr>
                <w:rStyle w:val="IndexLink"/>
                <w:rtl w:val="true"/>
              </w:rPr>
              <w:t xml:space="preserve">تصنيف الأعمال السابقة </w:t>
            </w:r>
            <w:r>
              <w:rPr>
                <w:rStyle w:val="IndexLink"/>
                <w:rtl w:val="true"/>
              </w:rPr>
              <w:t>(</w:t>
            </w:r>
            <w:r>
              <w:rPr>
                <w:rStyle w:val="IndexLink"/>
              </w:rPr>
              <w:t>Taxonomy</w:t>
            </w:r>
            <w:r>
              <w:rPr>
                <w:rStyle w:val="IndexLink"/>
                <w:rtl w:val="true"/>
              </w:rPr>
              <w:t>)</w:t>
              <w:tab/>
            </w:r>
            <w:r>
              <w:rPr>
                <w:rStyle w:val="IndexLink"/>
              </w:rPr>
              <w:t>16</w:t>
            </w:r>
          </w:hyperlink>
        </w:p>
        <w:p>
          <w:pPr>
            <w:pStyle w:val="TOC2"/>
            <w:tabs>
              <w:tab w:val="clear" w:pos="8839"/>
              <w:tab w:val="right" w:pos="9121" w:leader="dot"/>
            </w:tabs>
            <w:rPr/>
          </w:pPr>
          <w:hyperlink w:anchor="__RefHeading___Toc10299_89730980">
            <w:r>
              <w:rPr>
                <w:webHidden/>
                <w:rStyle w:val="IndexLink"/>
              </w:rPr>
              <w:t>3.1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>بنية التصنيف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16</w:t>
            </w:r>
          </w:hyperlink>
        </w:p>
        <w:p>
          <w:pPr>
            <w:pStyle w:val="TOC2"/>
            <w:tabs>
              <w:tab w:val="clear" w:pos="8839"/>
              <w:tab w:val="right" w:pos="9121" w:leader="dot"/>
            </w:tabs>
            <w:rPr/>
          </w:pPr>
          <w:hyperlink w:anchor="__RefHeading___Toc10301_89730980">
            <w:r>
              <w:rPr>
                <w:webHidden/>
                <w:rStyle w:val="IndexLink"/>
              </w:rPr>
              <w:t>3.2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 xml:space="preserve">المحور </w:t>
            </w:r>
            <w:r>
              <w:rPr>
                <w:rStyle w:val="IndexLink"/>
                <w:rtl w:val="true"/>
              </w:rPr>
              <w:t>(</w:t>
            </w:r>
            <w:r>
              <w:rPr>
                <w:rStyle w:val="IndexLink"/>
                <w:rtl w:val="true"/>
              </w:rPr>
              <w:t>أ</w:t>
            </w:r>
            <w:r>
              <w:rPr>
                <w:rStyle w:val="IndexLink"/>
                <w:rtl w:val="true"/>
              </w:rPr>
              <w:t xml:space="preserve">): </w:t>
            </w:r>
            <w:r>
              <w:rPr>
                <w:rStyle w:val="IndexLink"/>
                <w:rtl w:val="true"/>
              </w:rPr>
              <w:t>تحليل سلوك المتعلم وبناء الملف الشخصي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18</w:t>
            </w:r>
          </w:hyperlink>
        </w:p>
        <w:p>
          <w:pPr>
            <w:pStyle w:val="TOC2"/>
            <w:tabs>
              <w:tab w:val="clear" w:pos="8839"/>
              <w:tab w:val="right" w:pos="9121" w:leader="dot"/>
            </w:tabs>
            <w:rPr/>
          </w:pPr>
          <w:hyperlink w:anchor="__RefHeading___Toc10303_89730980">
            <w:r>
              <w:rPr>
                <w:webHidden/>
                <w:rStyle w:val="IndexLink"/>
              </w:rPr>
              <w:t>3.3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 xml:space="preserve">المحور </w:t>
            </w:r>
            <w:r>
              <w:rPr>
                <w:rStyle w:val="IndexLink"/>
                <w:rtl w:val="true"/>
              </w:rPr>
              <w:t>(</w:t>
            </w:r>
            <w:r>
              <w:rPr>
                <w:rStyle w:val="IndexLink"/>
                <w:rtl w:val="true"/>
              </w:rPr>
              <w:t>ب</w:t>
            </w:r>
            <w:r>
              <w:rPr>
                <w:rStyle w:val="IndexLink"/>
                <w:rtl w:val="true"/>
              </w:rPr>
              <w:t xml:space="preserve">): </w:t>
            </w:r>
            <w:r>
              <w:rPr>
                <w:rStyle w:val="IndexLink"/>
                <w:rtl w:val="true"/>
              </w:rPr>
              <w:t>التصفية التعاونية والمحتوى والهجينة في التعليم الإلكتروني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20</w:t>
            </w:r>
          </w:hyperlink>
        </w:p>
        <w:p>
          <w:pPr>
            <w:pStyle w:val="TOC3"/>
            <w:tabs>
              <w:tab w:val="clear" w:pos="8555"/>
              <w:tab w:val="right" w:pos="9121" w:leader="dot"/>
            </w:tabs>
            <w:rPr/>
          </w:pPr>
          <w:hyperlink w:anchor="__RefHeading___Toc10305_89730980">
            <w:r>
              <w:rPr>
                <w:webHidden/>
                <w:rStyle w:val="IndexLink"/>
              </w:rPr>
              <w:t>3.3.1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>تحويل الآثار الضمنية إلى تفضيلات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20</w:t>
            </w:r>
          </w:hyperlink>
        </w:p>
        <w:p>
          <w:pPr>
            <w:pStyle w:val="TOC3"/>
            <w:tabs>
              <w:tab w:val="clear" w:pos="8555"/>
              <w:tab w:val="right" w:pos="9121" w:leader="dot"/>
            </w:tabs>
            <w:rPr/>
          </w:pPr>
          <w:hyperlink w:anchor="__RefHeading___Toc10307_89730980">
            <w:r>
              <w:rPr>
                <w:webHidden/>
                <w:rStyle w:val="IndexLink"/>
              </w:rPr>
              <w:t>3.3.2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>الهجين</w:t>
            </w:r>
            <w:r>
              <w:rPr>
                <w:rStyle w:val="IndexLink"/>
                <w:rtl w:val="true"/>
              </w:rPr>
              <w:t xml:space="preserve">: </w:t>
            </w:r>
            <w:r>
              <w:rPr>
                <w:rStyle w:val="IndexLink"/>
              </w:rPr>
              <w:t>CF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 xml:space="preserve">مع </w:t>
            </w:r>
            <w:r>
              <w:rPr>
                <w:rStyle w:val="IndexLink"/>
              </w:rPr>
              <w:t>CBF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>أو الملف أو السمات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23</w:t>
            </w:r>
          </w:hyperlink>
        </w:p>
        <w:p>
          <w:pPr>
            <w:pStyle w:val="TOC3"/>
            <w:tabs>
              <w:tab w:val="clear" w:pos="8555"/>
              <w:tab w:val="right" w:pos="9121" w:leader="dot"/>
            </w:tabs>
            <w:rPr/>
          </w:pPr>
          <w:hyperlink w:anchor="__RefHeading___Toc10309_89730980">
            <w:r>
              <w:rPr>
                <w:webHidden/>
                <w:rStyle w:val="IndexLink"/>
              </w:rPr>
              <w:t>3.3.3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</w:rPr>
              <w:t>CF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>القائم على النموذج على كتالوجات المقررات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23</w:t>
            </w:r>
          </w:hyperlink>
        </w:p>
        <w:p>
          <w:pPr>
            <w:pStyle w:val="TOC3"/>
            <w:tabs>
              <w:tab w:val="clear" w:pos="8555"/>
              <w:tab w:val="right" w:pos="9121" w:leader="dot"/>
            </w:tabs>
            <w:rPr/>
          </w:pPr>
          <w:hyperlink w:anchor="__RefHeading___Toc10311_89730980">
            <w:r>
              <w:rPr>
                <w:webHidden/>
                <w:rStyle w:val="IndexLink"/>
              </w:rPr>
              <w:t>3.3.4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>الفجوة داخل المحور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24</w:t>
            </w:r>
          </w:hyperlink>
        </w:p>
        <w:p>
          <w:pPr>
            <w:pStyle w:val="TOC2"/>
            <w:tabs>
              <w:tab w:val="clear" w:pos="8839"/>
              <w:tab w:val="right" w:pos="9121" w:leader="dot"/>
            </w:tabs>
            <w:rPr/>
          </w:pPr>
          <w:hyperlink w:anchor="__RefHeading___Toc10313_89730980">
            <w:r>
              <w:rPr>
                <w:webHidden/>
                <w:rStyle w:val="IndexLink"/>
              </w:rPr>
              <w:t>3.4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 xml:space="preserve">المحور </w:t>
            </w:r>
            <w:r>
              <w:rPr>
                <w:rStyle w:val="IndexLink"/>
                <w:rtl w:val="true"/>
              </w:rPr>
              <w:t>(</w:t>
            </w:r>
            <w:r>
              <w:rPr>
                <w:rStyle w:val="IndexLink"/>
                <w:rtl w:val="true"/>
              </w:rPr>
              <w:t>ج</w:t>
            </w:r>
            <w:r>
              <w:rPr>
                <w:rStyle w:val="IndexLink"/>
                <w:rtl w:val="true"/>
              </w:rPr>
              <w:t xml:space="preserve">): </w:t>
            </w:r>
            <w:r>
              <w:rPr>
                <w:rStyle w:val="IndexLink"/>
                <w:rtl w:val="true"/>
              </w:rPr>
              <w:t xml:space="preserve">النماذج التسلسلية والعميقة وتوصية المقررات في </w:t>
            </w:r>
            <w:r>
              <w:rPr>
                <w:rStyle w:val="IndexLink"/>
              </w:rPr>
              <w:t>MOOCs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24</w:t>
            </w:r>
          </w:hyperlink>
        </w:p>
        <w:p>
          <w:pPr>
            <w:pStyle w:val="TOC2"/>
            <w:tabs>
              <w:tab w:val="clear" w:pos="8839"/>
              <w:tab w:val="right" w:pos="9121" w:leader="dot"/>
            </w:tabs>
            <w:rPr/>
          </w:pPr>
          <w:hyperlink w:anchor="__RefHeading___Toc10315_89730980">
            <w:r>
              <w:rPr>
                <w:webHidden/>
                <w:rStyle w:val="IndexLink"/>
              </w:rPr>
              <w:t>3.5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 xml:space="preserve">المحور </w:t>
            </w:r>
            <w:r>
              <w:rPr>
                <w:rStyle w:val="IndexLink"/>
                <w:rtl w:val="true"/>
              </w:rPr>
              <w:t>(</w:t>
            </w:r>
            <w:r>
              <w:rPr>
                <w:rStyle w:val="IndexLink"/>
                <w:rtl w:val="true"/>
              </w:rPr>
              <w:t>د</w:t>
            </w:r>
            <w:r>
              <w:rPr>
                <w:rStyle w:val="IndexLink"/>
                <w:rtl w:val="true"/>
              </w:rPr>
              <w:t xml:space="preserve">): </w:t>
            </w:r>
            <w:r>
              <w:rPr>
                <w:rStyle w:val="IndexLink"/>
                <w:rtl w:val="true"/>
              </w:rPr>
              <w:t>الرسوم البيانية والمعرفية والتعلم المعزّز وقطّاع الطرق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27</w:t>
            </w:r>
          </w:hyperlink>
        </w:p>
        <w:p>
          <w:pPr>
            <w:pStyle w:val="TOC2"/>
            <w:tabs>
              <w:tab w:val="clear" w:pos="8839"/>
              <w:tab w:val="right" w:pos="9121" w:leader="dot"/>
            </w:tabs>
            <w:rPr/>
          </w:pPr>
          <w:hyperlink w:anchor="__RefHeading___Toc10317_89730980">
            <w:r>
              <w:rPr>
                <w:webHidden/>
                <w:rStyle w:val="IndexLink"/>
              </w:rPr>
              <w:t>3.6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 xml:space="preserve">المحور </w:t>
            </w:r>
            <w:r>
              <w:rPr>
                <w:rStyle w:val="IndexLink"/>
                <w:rtl w:val="true"/>
              </w:rPr>
              <w:t>(</w:t>
            </w:r>
            <w:r>
              <w:rPr>
                <w:rStyle w:val="IndexLink"/>
                <w:rtl w:val="true"/>
              </w:rPr>
              <w:t>هـ</w:t>
            </w:r>
            <w:r>
              <w:rPr>
                <w:rStyle w:val="IndexLink"/>
                <w:rtl w:val="true"/>
              </w:rPr>
              <w:t xml:space="preserve">): </w:t>
            </w:r>
            <w:r>
              <w:rPr>
                <w:rStyle w:val="IndexLink"/>
                <w:rtl w:val="true"/>
              </w:rPr>
              <w:t>التجميع والتعلم الآلي الكلاسيكي والتعلّم بالترتيب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28</w:t>
            </w:r>
          </w:hyperlink>
        </w:p>
        <w:p>
          <w:pPr>
            <w:pStyle w:val="TOC2"/>
            <w:tabs>
              <w:tab w:val="clear" w:pos="8839"/>
              <w:tab w:val="right" w:pos="9121" w:leader="dot"/>
            </w:tabs>
            <w:rPr/>
          </w:pPr>
          <w:hyperlink w:anchor="__RefHeading___Toc10319_89730980">
            <w:r>
              <w:rPr>
                <w:webHidden/>
                <w:rStyle w:val="IndexLink"/>
              </w:rPr>
              <w:t>3.7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 xml:space="preserve">المحور </w:t>
            </w:r>
            <w:r>
              <w:rPr>
                <w:rStyle w:val="IndexLink"/>
                <w:rtl w:val="true"/>
              </w:rPr>
              <w:t>(</w:t>
            </w:r>
            <w:r>
              <w:rPr>
                <w:rStyle w:val="IndexLink"/>
                <w:rtl w:val="true"/>
              </w:rPr>
              <w:t>و</w:t>
            </w:r>
            <w:r>
              <w:rPr>
                <w:rStyle w:val="IndexLink"/>
                <w:rtl w:val="true"/>
              </w:rPr>
              <w:t xml:space="preserve">): </w:t>
            </w:r>
            <w:r>
              <w:rPr>
                <w:rStyle w:val="IndexLink"/>
                <w:rtl w:val="true"/>
              </w:rPr>
              <w:t>أعمال من مجالات أخرى وما يُنقل منها إلى التعليم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29</w:t>
            </w:r>
          </w:hyperlink>
        </w:p>
        <w:p>
          <w:pPr>
            <w:pStyle w:val="TOC1"/>
            <w:tabs>
              <w:tab w:val="clear" w:pos="9122"/>
              <w:tab w:val="right" w:pos="9121" w:leader="dot"/>
            </w:tabs>
            <w:rPr/>
          </w:pPr>
          <w:hyperlink w:anchor="__RefHeading___Toc10321_89730980">
            <w:r>
              <w:rPr>
                <w:webHidden/>
                <w:rStyle w:val="IndexLink"/>
              </w:rPr>
              <w:t>4</w:t>
            </w:r>
            <w:r>
              <w:rPr>
                <w:rStyle w:val="IndexLink"/>
                <w:rtl w:val="true"/>
              </w:rPr>
              <w:t xml:space="preserve">. </w:t>
            </w:r>
            <w:r>
              <w:rPr>
                <w:rStyle w:val="IndexLink"/>
                <w:rtl w:val="true"/>
              </w:rPr>
              <w:t>التحليل المقارن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31</w:t>
            </w:r>
          </w:hyperlink>
        </w:p>
        <w:p>
          <w:pPr>
            <w:pStyle w:val="TOC2"/>
            <w:tabs>
              <w:tab w:val="clear" w:pos="8839"/>
              <w:tab w:val="right" w:pos="9121" w:leader="dot"/>
            </w:tabs>
            <w:rPr/>
          </w:pPr>
          <w:hyperlink w:anchor="__RefHeading___Toc10323_89730980">
            <w:r>
              <w:rPr>
                <w:webHidden/>
                <w:rStyle w:val="IndexLink"/>
              </w:rPr>
              <w:t>4.1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>المصفوفة المختصرة للمراجع عالية الصلة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31</w:t>
            </w:r>
          </w:hyperlink>
        </w:p>
        <w:p>
          <w:pPr>
            <w:pStyle w:val="TOC2"/>
            <w:tabs>
              <w:tab w:val="clear" w:pos="8839"/>
              <w:tab w:val="right" w:pos="9121" w:leader="dot"/>
            </w:tabs>
            <w:rPr/>
          </w:pPr>
          <w:hyperlink w:anchor="__RefHeading___Toc10325_89730980">
            <w:r>
              <w:rPr>
                <w:webHidden/>
                <w:rStyle w:val="IndexLink"/>
              </w:rPr>
              <w:t>4.2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>مجموعات البيانات المستخدمة في الأدبيات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34</w:t>
            </w:r>
          </w:hyperlink>
        </w:p>
        <w:p>
          <w:pPr>
            <w:pStyle w:val="TOC2"/>
            <w:tabs>
              <w:tab w:val="clear" w:pos="8839"/>
              <w:tab w:val="right" w:pos="9121" w:leader="dot"/>
            </w:tabs>
            <w:rPr/>
          </w:pPr>
          <w:hyperlink w:anchor="__RefHeading___Toc10327_89730980">
            <w:r>
              <w:rPr>
                <w:webHidden/>
                <w:rStyle w:val="IndexLink"/>
              </w:rPr>
              <w:t>4.3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>إشارات السلوك ومن استخدمها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37</w:t>
            </w:r>
          </w:hyperlink>
        </w:p>
        <w:p>
          <w:pPr>
            <w:pStyle w:val="TOC2"/>
            <w:tabs>
              <w:tab w:val="clear" w:pos="8839"/>
              <w:tab w:val="right" w:pos="9121" w:leader="dot"/>
            </w:tabs>
            <w:rPr/>
          </w:pPr>
          <w:hyperlink w:anchor="__RefHeading___Toc10329_89730980">
            <w:r>
              <w:rPr>
                <w:webHidden/>
                <w:rStyle w:val="IndexLink"/>
              </w:rPr>
              <w:t>4.4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>المقاييس والبروتوكولات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39</w:t>
            </w:r>
          </w:hyperlink>
        </w:p>
        <w:p>
          <w:pPr>
            <w:pStyle w:val="TOC1"/>
            <w:tabs>
              <w:tab w:val="clear" w:pos="9122"/>
              <w:tab w:val="right" w:pos="9121" w:leader="dot"/>
            </w:tabs>
            <w:rPr/>
          </w:pPr>
          <w:hyperlink w:anchor="__RefHeading___Toc10331_89730980">
            <w:r>
              <w:rPr>
                <w:webHidden/>
                <w:rStyle w:val="IndexLink"/>
              </w:rPr>
              <w:t>5</w:t>
            </w:r>
            <w:r>
              <w:rPr>
                <w:rStyle w:val="IndexLink"/>
                <w:rtl w:val="true"/>
              </w:rPr>
              <w:t xml:space="preserve">. </w:t>
            </w:r>
            <w:r>
              <w:rPr>
                <w:rStyle w:val="IndexLink"/>
                <w:rtl w:val="true"/>
              </w:rPr>
              <w:t>النقد المنهجي وجودة الأدلة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41</w:t>
            </w:r>
          </w:hyperlink>
        </w:p>
        <w:p>
          <w:pPr>
            <w:pStyle w:val="TOC2"/>
            <w:tabs>
              <w:tab w:val="clear" w:pos="8839"/>
              <w:tab w:val="right" w:pos="9121" w:leader="dot"/>
            </w:tabs>
            <w:rPr/>
          </w:pPr>
          <w:hyperlink w:anchor="__RefHeading___Toc10333_89730980">
            <w:r>
              <w:rPr>
                <w:webHidden/>
                <w:rStyle w:val="IndexLink"/>
              </w:rPr>
              <w:t>5.1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>مصداقية الأوعية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41</w:t>
            </w:r>
          </w:hyperlink>
        </w:p>
        <w:p>
          <w:pPr>
            <w:pStyle w:val="TOC2"/>
            <w:tabs>
              <w:tab w:val="clear" w:pos="8839"/>
              <w:tab w:val="right" w:pos="9121" w:leader="dot"/>
            </w:tabs>
            <w:rPr/>
          </w:pPr>
          <w:hyperlink w:anchor="__RefHeading___Toc10335_89730980">
            <w:r>
              <w:rPr>
                <w:webHidden/>
                <w:rStyle w:val="IndexLink"/>
              </w:rPr>
              <w:t>5.2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>تباينات رقمية موثّقة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42</w:t>
            </w:r>
          </w:hyperlink>
        </w:p>
        <w:p>
          <w:pPr>
            <w:pStyle w:val="TOC2"/>
            <w:tabs>
              <w:tab w:val="clear" w:pos="8839"/>
              <w:tab w:val="right" w:pos="9121" w:leader="dot"/>
            </w:tabs>
            <w:rPr/>
          </w:pPr>
          <w:hyperlink w:anchor="__RefHeading___Toc10337_89730980">
            <w:r>
              <w:rPr>
                <w:webHidden/>
                <w:rStyle w:val="IndexLink"/>
              </w:rPr>
              <w:t>5.3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>البيانات الاصطناعية وغير الموصوفة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45</w:t>
            </w:r>
          </w:hyperlink>
        </w:p>
        <w:p>
          <w:pPr>
            <w:pStyle w:val="TOC2"/>
            <w:tabs>
              <w:tab w:val="clear" w:pos="8839"/>
              <w:tab w:val="right" w:pos="9121" w:leader="dot"/>
            </w:tabs>
            <w:rPr/>
          </w:pPr>
          <w:hyperlink w:anchor="__RefHeading___Toc10339_89730980">
            <w:r>
              <w:rPr>
                <w:webHidden/>
                <w:rStyle w:val="IndexLink"/>
              </w:rPr>
              <w:t>5.4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>بروتوكولات تقييم غير متكافئة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45</w:t>
            </w:r>
          </w:hyperlink>
        </w:p>
        <w:p>
          <w:pPr>
            <w:pStyle w:val="TOC2"/>
            <w:tabs>
              <w:tab w:val="clear" w:pos="8839"/>
              <w:tab w:val="right" w:pos="9121" w:leader="dot"/>
            </w:tabs>
            <w:rPr/>
          </w:pPr>
          <w:hyperlink w:anchor="__RefHeading___Toc10341_89730980">
            <w:r>
              <w:rPr>
                <w:webHidden/>
                <w:rStyle w:val="IndexLink"/>
              </w:rPr>
              <w:t>5.5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>غياب خطوط الأساس القوية والدلالة الإحصائية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46</w:t>
            </w:r>
          </w:hyperlink>
        </w:p>
        <w:p>
          <w:pPr>
            <w:pStyle w:val="TOC2"/>
            <w:tabs>
              <w:tab w:val="clear" w:pos="8839"/>
              <w:tab w:val="right" w:pos="9121" w:leader="dot"/>
            </w:tabs>
            <w:rPr/>
          </w:pPr>
          <w:hyperlink w:anchor="__RefHeading___Toc10343_89730980">
            <w:r>
              <w:rPr>
                <w:webHidden/>
                <w:rStyle w:val="IndexLink"/>
              </w:rPr>
              <w:t>5.6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>دروس لتصميم تجارب الرسالة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46</w:t>
            </w:r>
          </w:hyperlink>
        </w:p>
        <w:p>
          <w:pPr>
            <w:pStyle w:val="TOC1"/>
            <w:tabs>
              <w:tab w:val="clear" w:pos="9122"/>
              <w:tab w:val="right" w:pos="9121" w:leader="dot"/>
            </w:tabs>
            <w:rPr/>
          </w:pPr>
          <w:hyperlink w:anchor="__RefHeading___Toc10345_89730980">
            <w:r>
              <w:rPr>
                <w:webHidden/>
                <w:rStyle w:val="IndexLink"/>
              </w:rPr>
              <w:t>6</w:t>
            </w:r>
            <w:r>
              <w:rPr>
                <w:rStyle w:val="IndexLink"/>
                <w:rtl w:val="true"/>
              </w:rPr>
              <w:t xml:space="preserve">. </w:t>
            </w:r>
            <w:r>
              <w:rPr>
                <w:rStyle w:val="IndexLink"/>
                <w:rtl w:val="true"/>
              </w:rPr>
              <w:t>ما تتفق عليه الأدبيات وما تختلف فيه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47</w:t>
            </w:r>
          </w:hyperlink>
        </w:p>
        <w:p>
          <w:pPr>
            <w:pStyle w:val="TOC2"/>
            <w:tabs>
              <w:tab w:val="clear" w:pos="8839"/>
              <w:tab w:val="right" w:pos="9121" w:leader="dot"/>
            </w:tabs>
            <w:rPr/>
          </w:pPr>
          <w:hyperlink w:anchor="__RefHeading___Toc10347_89730980">
            <w:r>
              <w:rPr>
                <w:webHidden/>
                <w:rStyle w:val="IndexLink"/>
              </w:rPr>
              <w:t>6.1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>مواضع الاتفاق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47</w:t>
            </w:r>
          </w:hyperlink>
        </w:p>
        <w:p>
          <w:pPr>
            <w:pStyle w:val="TOC2"/>
            <w:tabs>
              <w:tab w:val="clear" w:pos="8839"/>
              <w:tab w:val="right" w:pos="9121" w:leader="dot"/>
            </w:tabs>
            <w:rPr/>
          </w:pPr>
          <w:hyperlink w:anchor="__RefHeading___Toc10349_89730980">
            <w:r>
              <w:rPr>
                <w:webHidden/>
                <w:rStyle w:val="IndexLink"/>
              </w:rPr>
              <w:t>6.2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>مواضع الاختلاف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48</w:t>
            </w:r>
          </w:hyperlink>
        </w:p>
        <w:p>
          <w:pPr>
            <w:pStyle w:val="TOC1"/>
            <w:tabs>
              <w:tab w:val="clear" w:pos="9122"/>
              <w:tab w:val="right" w:pos="9121" w:leader="dot"/>
            </w:tabs>
            <w:rPr/>
          </w:pPr>
          <w:hyperlink w:anchor="__RefHeading___Toc10351_89730980">
            <w:r>
              <w:rPr>
                <w:webHidden/>
                <w:rStyle w:val="IndexLink"/>
              </w:rPr>
              <w:t>7</w:t>
            </w:r>
            <w:r>
              <w:rPr>
                <w:rStyle w:val="IndexLink"/>
                <w:rtl w:val="true"/>
              </w:rPr>
              <w:t xml:space="preserve">. </w:t>
            </w:r>
            <w:r>
              <w:rPr>
                <w:rStyle w:val="IndexLink"/>
                <w:rtl w:val="true"/>
              </w:rPr>
              <w:t>الفجوة البحثية ونقطة الانطلاق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49</w:t>
            </w:r>
          </w:hyperlink>
        </w:p>
        <w:p>
          <w:pPr>
            <w:pStyle w:val="TOC2"/>
            <w:tabs>
              <w:tab w:val="clear" w:pos="8839"/>
              <w:tab w:val="right" w:pos="9121" w:leader="dot"/>
            </w:tabs>
            <w:rPr/>
          </w:pPr>
          <w:hyperlink w:anchor="__RefHeading___Toc10353_89730980">
            <w:r>
              <w:rPr>
                <w:webHidden/>
                <w:rStyle w:val="IndexLink"/>
              </w:rPr>
              <w:t>7.1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>اشتقاق الفجوة من المصفوفة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49</w:t>
            </w:r>
          </w:hyperlink>
        </w:p>
        <w:p>
          <w:pPr>
            <w:pStyle w:val="TOC2"/>
            <w:tabs>
              <w:tab w:val="clear" w:pos="8839"/>
              <w:tab w:val="right" w:pos="9121" w:leader="dot"/>
            </w:tabs>
            <w:rPr/>
          </w:pPr>
          <w:hyperlink w:anchor="__RefHeading___Toc10355_89730980">
            <w:r>
              <w:rPr>
                <w:webHidden/>
                <w:rStyle w:val="IndexLink"/>
              </w:rPr>
              <w:t>7.2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>صياغة الفجوة البحثية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52</w:t>
            </w:r>
          </w:hyperlink>
        </w:p>
        <w:p>
          <w:pPr>
            <w:pStyle w:val="TOC2"/>
            <w:tabs>
              <w:tab w:val="clear" w:pos="8839"/>
              <w:tab w:val="right" w:pos="9121" w:leader="dot"/>
            </w:tabs>
            <w:rPr/>
          </w:pPr>
          <w:hyperlink w:anchor="__RefHeading___Toc10357_89730980">
            <w:r>
              <w:rPr>
                <w:webHidden/>
                <w:rStyle w:val="IndexLink"/>
              </w:rPr>
              <w:t>7.3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>الاستنتاجات الأولية التي تُبنى عليها الفرضيات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53</w:t>
            </w:r>
          </w:hyperlink>
        </w:p>
        <w:p>
          <w:pPr>
            <w:pStyle w:val="TOC2"/>
            <w:tabs>
              <w:tab w:val="clear" w:pos="8839"/>
              <w:tab w:val="right" w:pos="9121" w:leader="dot"/>
            </w:tabs>
            <w:rPr/>
          </w:pPr>
          <w:hyperlink w:anchor="__RefHeading___Toc10359_89730980">
            <w:r>
              <w:rPr>
                <w:webHidden/>
                <w:rStyle w:val="IndexLink"/>
              </w:rPr>
              <w:t>7.4</w:t>
            </w:r>
            <w:r>
              <w:rPr>
                <w:rStyle w:val="IndexLink"/>
                <w:rtl w:val="true"/>
              </w:rPr>
              <w:t xml:space="preserve"> </w:t>
            </w:r>
            <w:r>
              <w:rPr>
                <w:rStyle w:val="IndexLink"/>
                <w:rtl w:val="true"/>
              </w:rPr>
              <w:t>نقطة الانطلاق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54</w:t>
            </w:r>
          </w:hyperlink>
        </w:p>
        <w:p>
          <w:pPr>
            <w:pStyle w:val="TOC1"/>
            <w:tabs>
              <w:tab w:val="clear" w:pos="9122"/>
              <w:tab w:val="right" w:pos="9121" w:leader="dot"/>
            </w:tabs>
            <w:rPr/>
          </w:pPr>
          <w:hyperlink w:anchor="__RefHeading___Toc10361_89730980">
            <w:r>
              <w:rPr>
                <w:webHidden/>
                <w:rStyle w:val="IndexLink"/>
              </w:rPr>
              <w:t>8</w:t>
            </w:r>
            <w:r>
              <w:rPr>
                <w:rStyle w:val="IndexLink"/>
                <w:rtl w:val="true"/>
              </w:rPr>
              <w:t xml:space="preserve">. </w:t>
            </w:r>
            <w:r>
              <w:rPr>
                <w:rStyle w:val="IndexLink"/>
                <w:rtl w:val="true"/>
              </w:rPr>
              <w:t>خلاصة الفصل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55</w:t>
            </w:r>
          </w:hyperlink>
        </w:p>
        <w:p>
          <w:pPr>
            <w:pStyle w:val="TOC1"/>
            <w:tabs>
              <w:tab w:val="clear" w:pos="9122"/>
              <w:tab w:val="right" w:pos="9121" w:leader="dot"/>
            </w:tabs>
            <w:rPr/>
          </w:pPr>
          <w:hyperlink w:anchor="__RefHeading___Toc10363_89730980">
            <w:r>
              <w:rPr>
                <w:webHidden/>
                <w:rStyle w:val="IndexLink"/>
              </w:rPr>
              <w:t>9</w:t>
            </w:r>
            <w:r>
              <w:rPr>
                <w:rStyle w:val="IndexLink"/>
                <w:rtl w:val="true"/>
              </w:rPr>
              <w:t xml:space="preserve">. </w:t>
            </w:r>
            <w:r>
              <w:rPr>
                <w:rStyle w:val="IndexLink"/>
                <w:rtl w:val="true"/>
              </w:rPr>
              <w:t>قائمة المراجع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56</w:t>
            </w:r>
          </w:hyperlink>
        </w:p>
        <w:p>
          <w:pPr>
            <w:pStyle w:val="TOC1"/>
            <w:tabs>
              <w:tab w:val="clear" w:pos="9122"/>
              <w:tab w:val="right" w:pos="9121" w:leader="dot"/>
            </w:tabs>
            <w:rPr/>
          </w:pPr>
          <w:hyperlink w:anchor="__RefHeading___Toc10365_89730980">
            <w:r>
              <w:rPr>
                <w:webHidden/>
                <w:rStyle w:val="IndexLink"/>
                <w:rtl w:val="true"/>
              </w:rPr>
              <w:t>ملحق أ</w:t>
            </w:r>
            <w:r>
              <w:rPr>
                <w:rStyle w:val="IndexLink"/>
                <w:rtl w:val="true"/>
              </w:rPr>
              <w:t xml:space="preserve">: </w:t>
            </w:r>
            <w:r>
              <w:rPr>
                <w:rStyle w:val="IndexLink"/>
                <w:rtl w:val="true"/>
              </w:rPr>
              <w:t>مصفوفة المقارنة الكاملة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62</w:t>
            </w:r>
          </w:hyperlink>
        </w:p>
        <w:p>
          <w:pPr>
            <w:pStyle w:val="TOC1"/>
            <w:tabs>
              <w:tab w:val="clear" w:pos="9122"/>
              <w:tab w:val="right" w:pos="9121" w:leader="dot"/>
            </w:tabs>
            <w:rPr/>
          </w:pPr>
          <w:hyperlink w:anchor="__RefHeading___Toc10367_89730980">
            <w:r>
              <w:rPr>
                <w:webHidden/>
                <w:rStyle w:val="IndexLink"/>
                <w:rtl w:val="true"/>
              </w:rPr>
              <w:t>ملحق ب</w:t>
            </w:r>
            <w:r>
              <w:rPr>
                <w:rStyle w:val="IndexLink"/>
                <w:rtl w:val="true"/>
              </w:rPr>
              <w:t xml:space="preserve">: </w:t>
            </w:r>
            <w:r>
              <w:rPr>
                <w:rStyle w:val="IndexLink"/>
                <w:rtl w:val="true"/>
              </w:rPr>
              <w:t>جدول مصداقية المراجع</w:t>
            </w:r>
            <w:r>
              <w:rPr>
                <w:rStyle w:val="IndexLink"/>
                <w:rtl w:val="true"/>
              </w:rPr>
              <w:tab/>
            </w:r>
            <w:r>
              <w:rPr>
                <w:rStyle w:val="IndexLink"/>
              </w:rPr>
              <w:t>75</w:t>
            </w:r>
          </w:hyperlink>
          <w:r>
            <w:rPr>
              <w:rtl w:val="true"/>
              <w:rStyle w:val="IndexLink"/>
            </w:rPr>
            <w:fldChar w:fldCharType="end"/>
          </w:r>
        </w:p>
      </w:sdtContent>
    </w:sdt>
    <w:p>
      <w:pPr>
        <w:pStyle w:val="Heading1"/>
        <w:bidi w:val="1"/>
        <w:rPr/>
      </w:pPr>
      <w:bookmarkStart w:id="0" w:name="__RefHeading___Toc10265_89730980"/>
      <w:bookmarkStart w:id="1" w:name="الدراسة-المرجعية-وحالة-الفن"/>
      <w:bookmarkEnd w:id="0"/>
      <w:r>
        <w:rPr>
          <w:rtl w:val="true"/>
        </w:rPr>
        <w:t>الدراسة المرجعية وحالة الفن</w:t>
      </w:r>
    </w:p>
    <w:p>
      <w:pPr>
        <w:pStyle w:val="Heading2"/>
        <w:bidi w:val="1"/>
        <w:rPr/>
      </w:pPr>
      <w:bookmarkStart w:id="2" w:name="__RefHeading___Toc10267_89730980"/>
      <w:bookmarkStart w:id="3" w:name="تمهيد"/>
      <w:bookmarkEnd w:id="2"/>
      <w:r>
        <w:rPr>
          <w:rtl w:val="true"/>
        </w:rPr>
        <w:t>تمهيد</w:t>
      </w:r>
    </w:p>
    <w:p>
      <w:pPr>
        <w:pStyle w:val="Normal"/>
        <w:bidi w:val="1"/>
        <w:rPr/>
      </w:pPr>
      <w:r>
        <w:rPr>
          <w:rtl w:val="true"/>
        </w:rPr>
        <w:t>يحلّ هذا الفصل محلّ الدراسة المرجعية في خطة البحث الأصلية، التي اقتصرت على تسعة مراجع لخّصتها دون مقارنة</w:t>
      </w:r>
      <w:r>
        <w:rPr>
          <w:rtl w:val="true"/>
        </w:rPr>
        <w:t xml:space="preserve">. </w:t>
      </w:r>
      <w:r>
        <w:rPr>
          <w:rtl w:val="true"/>
        </w:rPr>
        <w:t xml:space="preserve">ويصنّف </w:t>
      </w:r>
      <w:r>
        <w:rPr/>
        <w:t>38</w:t>
      </w:r>
      <w:r>
        <w:rPr>
          <w:rtl w:val="true"/>
        </w:rPr>
        <w:t xml:space="preserve"> </w:t>
      </w:r>
      <w:r>
        <w:rPr>
          <w:rtl w:val="true"/>
        </w:rPr>
        <w:t>مرجعاً في محاور موضوعية، ويقابل بينها في البيانات والخوارزميات وإشارات السلوك والمقاييس والنتائج والقيود، ثم يستخلص الفجوة البحثية</w:t>
      </w:r>
      <w:r>
        <w:rPr>
          <w:rtl w:val="true"/>
        </w:rPr>
        <w:t xml:space="preserve">. </w:t>
      </w:r>
      <w:r>
        <w:rPr>
          <w:rtl w:val="true"/>
        </w:rPr>
        <w:t xml:space="preserve">والترقيم </w:t>
      </w:r>
      <w:r>
        <w:rPr>
          <w:rtl w:val="true"/>
        </w:rPr>
        <w:t>[</w:t>
      </w:r>
      <w:r>
        <w:rPr/>
        <w:t>1</w:t>
      </w:r>
      <w:r>
        <w:rPr>
          <w:rtl w:val="true"/>
        </w:rPr>
        <w:t>]–[</w:t>
      </w:r>
      <w:r>
        <w:rPr/>
        <w:t>38</w:t>
      </w:r>
      <w:r>
        <w:rPr>
          <w:rtl w:val="true"/>
        </w:rPr>
        <w:t xml:space="preserve">] </w:t>
      </w:r>
      <w:r>
        <w:rPr>
          <w:rtl w:val="true"/>
        </w:rPr>
        <w:t>هو الترقيم الموحّد المعتمد في كل وثائق الرسالة</w:t>
      </w:r>
      <w:r>
        <w:rPr>
          <w:rtl w:val="true"/>
        </w:rPr>
        <w:t>.</w:t>
      </w:r>
      <w:bookmarkEnd w:id="1"/>
      <w:bookmarkEnd w:id="3"/>
    </w:p>
    <w:p>
      <w:pPr>
        <w:pStyle w:val="Heading1"/>
        <w:bidi w:val="1"/>
        <w:rPr/>
      </w:pPr>
      <w:bookmarkStart w:id="4" w:name="__RefHeading___Toc10269_89730980"/>
      <w:bookmarkStart w:id="5" w:name="مقدمة-الدراسة-المرجعية-ومنهجيتها"/>
      <w:bookmarkEnd w:id="4"/>
      <w:r>
        <w:rPr/>
        <w:t>1</w:t>
      </w:r>
      <w:r>
        <w:rPr>
          <w:rtl w:val="true"/>
        </w:rPr>
        <w:t xml:space="preserve">. </w:t>
      </w:r>
      <w:r>
        <w:rPr>
          <w:rtl w:val="true"/>
        </w:rPr>
        <w:t>مقدمة الدراسة المرجعية ومنهجيتها</w:t>
      </w:r>
    </w:p>
    <w:p>
      <w:pPr>
        <w:pStyle w:val="Heading2"/>
        <w:bidi w:val="1"/>
        <w:rPr/>
      </w:pPr>
      <w:bookmarkStart w:id="6" w:name="__RefHeading___Toc10271_89730980"/>
      <w:bookmarkStart w:id="7" w:name="الهدف-من-الدراسة-المرجعية"/>
      <w:bookmarkEnd w:id="6"/>
      <w:r>
        <w:rPr/>
        <w:t>1.1</w:t>
      </w:r>
      <w:r>
        <w:rPr>
          <w:rtl w:val="true"/>
        </w:rPr>
        <w:t xml:space="preserve"> </w:t>
      </w:r>
      <w:r>
        <w:rPr>
          <w:rtl w:val="true"/>
        </w:rPr>
        <w:t>الهدف من الدراسة المرجعية</w:t>
      </w:r>
    </w:p>
    <w:p>
      <w:pPr>
        <w:pStyle w:val="Normal"/>
        <w:bidi w:val="1"/>
        <w:rPr/>
      </w:pPr>
      <w:r>
        <w:rPr>
          <w:rtl w:val="true"/>
        </w:rPr>
        <w:t>للدراسة المرجعية أربعة أهداف مترابطة</w:t>
      </w:r>
      <w:r>
        <w:rPr>
          <w:rtl w:val="true"/>
        </w:rPr>
        <w:t>:</w:t>
      </w:r>
    </w:p>
    <w:p>
      <w:pPr>
        <w:pStyle w:val="Compact"/>
        <w:numPr>
          <w:ilvl w:val="0"/>
          <w:numId w:val="38"/>
        </w:numPr>
        <w:bidi w:val="1"/>
        <w:rPr/>
      </w:pPr>
      <w:r>
        <w:rPr>
          <w:rtl w:val="true"/>
        </w:rPr>
        <w:t>تحديد الأساليب المستخدمة في التوصية بالمحتوى التعليمي، ولا سيما ما يعتمد منها على سلوك المتعلم المسجَّل في المنصات بدلاً من التقييمات الصريحة</w:t>
      </w:r>
      <w:r>
        <w:rPr>
          <w:rtl w:val="true"/>
        </w:rPr>
        <w:t>.</w:t>
      </w:r>
    </w:p>
    <w:p>
      <w:pPr>
        <w:pStyle w:val="Compact"/>
        <w:numPr>
          <w:ilvl w:val="0"/>
          <w:numId w:val="2"/>
        </w:numPr>
        <w:bidi w:val="1"/>
        <w:rPr/>
      </w:pPr>
      <w:r>
        <w:rPr>
          <w:rtl w:val="true"/>
        </w:rPr>
        <w:t xml:space="preserve">تحديد إشارات السلوك </w:t>
      </w:r>
      <w:r>
        <w:rPr>
          <w:rtl w:val="true"/>
        </w:rPr>
        <w:t>(</w:t>
      </w:r>
      <w:r>
        <w:rPr/>
        <w:t>behavioral signals</w:t>
      </w:r>
      <w:r>
        <w:rPr>
          <w:rtl w:val="true"/>
        </w:rPr>
        <w:t xml:space="preserve">) </w:t>
      </w:r>
      <w:r>
        <w:rPr>
          <w:rtl w:val="true"/>
        </w:rPr>
        <w:t>التي استخدمتها الأدبيات فعلاً، وتمييزها عن الإشارات التي ذُكرت دون أن تدعمها البيانات</w:t>
      </w:r>
      <w:r>
        <w:rPr>
          <w:rtl w:val="true"/>
        </w:rPr>
        <w:t>.</w:t>
      </w:r>
    </w:p>
    <w:p>
      <w:pPr>
        <w:pStyle w:val="Compact"/>
        <w:numPr>
          <w:ilvl w:val="0"/>
          <w:numId w:val="2"/>
        </w:numPr>
        <w:bidi w:val="1"/>
        <w:rPr/>
      </w:pPr>
      <w:r>
        <w:rPr>
          <w:rtl w:val="true"/>
        </w:rPr>
        <w:t xml:space="preserve">تقويم قوة الأدلة التجريبية المنشورة من حيث البيانات وبروتوكول التقييم وخطوط الأساس </w:t>
      </w:r>
      <w:r>
        <w:rPr>
          <w:rtl w:val="true"/>
        </w:rPr>
        <w:t>(</w:t>
      </w:r>
      <w:r>
        <w:rPr/>
        <w:t>baselines</w:t>
      </w:r>
      <w:r>
        <w:rPr>
          <w:rtl w:val="true"/>
        </w:rPr>
        <w:t xml:space="preserve">) </w:t>
      </w:r>
      <w:r>
        <w:rPr>
          <w:rtl w:val="true"/>
        </w:rPr>
        <w:t>واتساق الأرقام</w:t>
      </w:r>
      <w:r>
        <w:rPr>
          <w:rtl w:val="true"/>
        </w:rPr>
        <w:t>.</w:t>
      </w:r>
    </w:p>
    <w:p>
      <w:pPr>
        <w:pStyle w:val="Compact"/>
        <w:numPr>
          <w:ilvl w:val="0"/>
          <w:numId w:val="2"/>
        </w:numPr>
        <w:bidi w:val="1"/>
        <w:rPr/>
      </w:pPr>
      <w:r>
        <w:rPr>
          <w:rtl w:val="true"/>
        </w:rPr>
        <w:t>استنتاج فجوة بحثية مسنودة بمصفوفة المقارنة، واستخلاص استنتاجات أولية تُبنى عليها فرضيات الرسالة في المرحلة التالية</w:t>
      </w:r>
      <w:r>
        <w:rPr>
          <w:rtl w:val="true"/>
        </w:rPr>
        <w:t>.</w:t>
      </w:r>
      <w:bookmarkEnd w:id="7"/>
    </w:p>
    <w:p>
      <w:pPr>
        <w:pStyle w:val="Heading2"/>
        <w:bidi w:val="1"/>
        <w:rPr/>
      </w:pPr>
      <w:bookmarkStart w:id="8" w:name="__RefHeading___Toc10273_89730980"/>
      <w:bookmarkEnd w:id="8"/>
      <w:r>
        <w:rPr/>
        <w:t>1.2</w:t>
      </w:r>
      <w:r>
        <w:rPr>
          <w:rtl w:val="true"/>
        </w:rPr>
        <w:t xml:space="preserve"> </w:t>
      </w:r>
      <w:r>
        <w:rPr>
          <w:rtl w:val="true"/>
        </w:rPr>
        <w:t>مصادر المراجع</w:t>
      </w:r>
    </w:p>
    <w:p>
      <w:pPr>
        <w:pStyle w:val="Normal"/>
        <w:bidi w:val="1"/>
        <w:rPr/>
      </w:pPr>
      <w:r>
        <w:rPr>
          <w:rtl w:val="true"/>
        </w:rPr>
        <w:t xml:space="preserve">تضم مجموعة المراجع </w:t>
      </w:r>
      <w:r>
        <w:rPr/>
        <w:t>38</w:t>
      </w:r>
      <w:r>
        <w:rPr>
          <w:rtl w:val="true"/>
        </w:rPr>
        <w:t xml:space="preserve"> </w:t>
      </w:r>
      <w:r>
        <w:rPr>
          <w:rtl w:val="true"/>
        </w:rPr>
        <w:t xml:space="preserve">ورقة محفوظة نصوصها الكاملة في مستودع الرسالة </w:t>
      </w:r>
      <w:r>
        <w:rPr>
          <w:rtl w:val="true"/>
        </w:rPr>
        <w:t>(</w:t>
      </w:r>
      <w:r>
        <w:rPr>
          <w:rtl w:val="true"/>
        </w:rPr>
        <w:t xml:space="preserve">المجلد </w:t>
      </w:r>
      <w:r>
        <w:rPr>
          <w:rStyle w:val="VerbatimChar"/>
        </w:rPr>
        <w:t>references</w:t>
      </w:r>
      <w:r>
        <w:rPr>
          <w:rStyle w:val="VerbatimChar"/>
          <w:rtl w:val="true"/>
        </w:rPr>
        <w:t>/</w:t>
      </w:r>
      <w:r>
        <w:rPr>
          <w:rtl w:val="true"/>
        </w:rPr>
        <w:t xml:space="preserve">، والنصوص المستخرجة في </w:t>
      </w:r>
      <w:r>
        <w:rPr>
          <w:rStyle w:val="VerbatimChar"/>
        </w:rPr>
        <w:t>docs/working/reftext</w:t>
      </w:r>
      <w:r>
        <w:rPr>
          <w:rStyle w:val="VerbatimChar"/>
          <w:rtl w:val="true"/>
        </w:rPr>
        <w:t>/</w:t>
      </w:r>
      <w:r>
        <w:rPr>
          <w:rtl w:val="true"/>
        </w:rPr>
        <w:t xml:space="preserve">). </w:t>
      </w:r>
      <w:r>
        <w:rPr>
          <w:rtl w:val="true"/>
        </w:rPr>
        <w:t>وهي من مصدرين</w:t>
      </w:r>
      <w:r>
        <w:rPr>
          <w:rtl w:val="true"/>
        </w:rPr>
        <w:t>:</w:t>
      </w:r>
    </w:p>
    <w:p>
      <w:pPr>
        <w:pStyle w:val="Compact"/>
        <w:numPr>
          <w:ilvl w:val="0"/>
          <w:numId w:val="3"/>
        </w:numPr>
        <w:bidi w:val="1"/>
        <w:rPr/>
      </w:pPr>
      <w:r>
        <w:rPr>
          <w:b/>
          <w:b/>
          <w:bCs/>
          <w:rtl w:val="true"/>
        </w:rPr>
        <w:t>تسعة مراجع من خطة البحث الأصلية</w:t>
      </w:r>
      <w:r>
        <w:rPr>
          <w:rtl w:val="true"/>
        </w:rPr>
        <w:t xml:space="preserve"> </w:t>
      </w:r>
      <w:r>
        <w:rPr>
          <w:rtl w:val="true"/>
        </w:rPr>
        <w:t>([</w:t>
      </w:r>
      <w:r>
        <w:rPr/>
        <w:t>1</w:t>
      </w:r>
      <w:r>
        <w:rPr>
          <w:rtl w:val="true"/>
        </w:rPr>
        <w:t>]–[</w:t>
      </w:r>
      <w:r>
        <w:rPr/>
        <w:t>9</w:t>
      </w:r>
      <w:r>
        <w:rPr>
          <w:rtl w:val="true"/>
        </w:rPr>
        <w:t>])</w:t>
      </w:r>
      <w:r>
        <w:rPr>
          <w:rtl w:val="true"/>
        </w:rPr>
        <w:t xml:space="preserve">، تمتد من </w:t>
      </w:r>
      <w:r>
        <w:rPr/>
        <w:t>2004</w:t>
      </w:r>
      <w:r>
        <w:rPr>
          <w:rtl w:val="true"/>
        </w:rPr>
        <w:t xml:space="preserve"> </w:t>
      </w:r>
      <w:r>
        <w:rPr>
          <w:rtl w:val="true"/>
        </w:rPr>
        <w:t xml:space="preserve">إلى </w:t>
      </w:r>
      <w:r>
        <w:rPr/>
        <w:t>2023</w:t>
      </w:r>
      <w:r>
        <w:rPr>
          <w:rtl w:val="true"/>
        </w:rPr>
        <w:t>، وخمسة منها من خارج مجال التعليم</w:t>
      </w:r>
      <w:r>
        <w:rPr>
          <w:rtl w:val="true"/>
        </w:rPr>
        <w:t xml:space="preserve">: </w:t>
      </w:r>
      <w:r>
        <w:rPr>
          <w:rtl w:val="true"/>
        </w:rPr>
        <w:t xml:space="preserve">الموسيقى </w:t>
      </w:r>
      <w:r>
        <w:rPr>
          <w:rtl w:val="true"/>
        </w:rPr>
        <w:t>[</w:t>
      </w:r>
      <w:r>
        <w:rPr/>
        <w:t>1</w:t>
      </w:r>
      <w:r>
        <w:rPr>
          <w:rtl w:val="true"/>
        </w:rPr>
        <w:t>]</w:t>
      </w:r>
      <w:r>
        <w:rPr>
          <w:rtl w:val="true"/>
        </w:rPr>
        <w:t xml:space="preserve">، والتجارة الإلكترونية </w:t>
      </w:r>
      <w:r>
        <w:rPr>
          <w:rtl w:val="true"/>
        </w:rPr>
        <w:t>[</w:t>
      </w:r>
      <w:r>
        <w:rPr/>
        <w:t>3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9</w:t>
      </w:r>
      <w:r>
        <w:rPr>
          <w:rtl w:val="true"/>
        </w:rPr>
        <w:t>]</w:t>
      </w:r>
      <w:r>
        <w:rPr>
          <w:rtl w:val="true"/>
        </w:rPr>
        <w:t xml:space="preserve">، والأفلام </w:t>
      </w:r>
      <w:r>
        <w:rPr>
          <w:rtl w:val="true"/>
        </w:rPr>
        <w:t>[</w:t>
      </w:r>
      <w:r>
        <w:rPr/>
        <w:t>4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8</w:t>
      </w:r>
      <w:r>
        <w:rPr>
          <w:rtl w:val="true"/>
        </w:rPr>
        <w:t>].</w:t>
      </w:r>
    </w:p>
    <w:p>
      <w:pPr>
        <w:pStyle w:val="Compact"/>
        <w:numPr>
          <w:ilvl w:val="0"/>
          <w:numId w:val="3"/>
        </w:numPr>
        <w:bidi w:val="1"/>
        <w:rPr/>
      </w:pPr>
      <w:r>
        <w:rPr>
          <w:b/>
          <w:b/>
          <w:bCs/>
          <w:rtl w:val="true"/>
        </w:rPr>
        <w:t>تسعة وعشرون مرجعاً مضافاً</w:t>
      </w:r>
      <w:r>
        <w:rPr>
          <w:rtl w:val="true"/>
        </w:rPr>
        <w:t xml:space="preserve"> </w:t>
      </w:r>
      <w:r>
        <w:rPr>
          <w:rtl w:val="true"/>
        </w:rPr>
        <w:t>([</w:t>
      </w:r>
      <w:r>
        <w:rPr/>
        <w:t>10</w:t>
      </w:r>
      <w:r>
        <w:rPr>
          <w:rtl w:val="true"/>
        </w:rPr>
        <w:t>]–[</w:t>
      </w:r>
      <w:r>
        <w:rPr/>
        <w:t>38</w:t>
      </w:r>
      <w:r>
        <w:rPr>
          <w:rtl w:val="true"/>
        </w:rPr>
        <w:t>])</w:t>
      </w:r>
      <w:r>
        <w:rPr>
          <w:rtl w:val="true"/>
        </w:rPr>
        <w:t xml:space="preserve">، رُمّزت في المستودع بالرمز </w:t>
      </w:r>
      <w:r>
        <w:rPr/>
        <w:t>S-xxxx</w:t>
      </w:r>
      <w:r>
        <w:rPr>
          <w:rtl w:val="true"/>
        </w:rPr>
        <w:t xml:space="preserve">، ومعظمها بين </w:t>
      </w:r>
      <w:r>
        <w:rPr/>
        <w:t>2016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2026</w:t>
      </w:r>
      <w:r>
        <w:rPr>
          <w:rtl w:val="true"/>
        </w:rPr>
        <w:t xml:space="preserve"> </w:t>
      </w:r>
      <w:r>
        <w:rPr>
          <w:rtl w:val="true"/>
        </w:rPr>
        <w:t>ويتناول التوصية في التعليم الإلكتروني مباشرة</w:t>
      </w:r>
      <w:r>
        <w:rPr>
          <w:rtl w:val="true"/>
        </w:rPr>
        <w:t xml:space="preserve">. </w:t>
      </w:r>
      <w:r>
        <w:rPr>
          <w:rtl w:val="true"/>
        </w:rPr>
        <w:t>يوحي هذا الترميز بأنها انتُقيت من حصيلة بحث أوسع، غير أن المستودع لا يتضمن وثيقة توثّق سلاسل البحث وقواعد البيانات التي استُعملت</w:t>
      </w:r>
      <w:r>
        <w:rPr>
          <w:rtl w:val="true"/>
        </w:rPr>
        <w:t xml:space="preserve">. </w:t>
      </w:r>
      <w:r>
        <w:rPr>
          <w:rtl w:val="true"/>
        </w:rPr>
        <w:t>لذلك تُستنتج معايير الإدراج أدناه من طبيعة المجموعة نفسها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rtl w:val="true"/>
        </w:rPr>
        <w:t xml:space="preserve">يلخّص الجدول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توزيع المراجع حسب الفترة الزمنية والمجال وحكم المصداقية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b/>
          <w:b/>
          <w:bCs/>
          <w:rtl w:val="true"/>
        </w:rPr>
        <w:t xml:space="preserve">جدول </w:t>
      </w:r>
      <w:r>
        <w:rPr>
          <w:b/>
          <w:bCs/>
        </w:rPr>
        <w:t>1</w:t>
      </w:r>
      <w:r>
        <w:rPr>
          <w:b/>
          <w:bCs/>
          <w:rtl w:val="true"/>
        </w:rPr>
        <w:t xml:space="preserve">: </w:t>
      </w:r>
      <w:r>
        <w:rPr>
          <w:b/>
          <w:b/>
          <w:bCs/>
          <w:rtl w:val="true"/>
        </w:rPr>
        <w:t>توزيع المراجع الـ</w:t>
      </w:r>
      <w:r>
        <w:rPr>
          <w:b/>
          <w:bCs/>
        </w:rPr>
        <w:t>38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 xml:space="preserve">حسب السنة والمجال والمصداقية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إعداد الباحث من بطاقات المحللين وتقرير المصداقية</w:t>
      </w:r>
      <w:r>
        <w:rPr>
          <w:b/>
          <w:bCs/>
          <w:rtl w:val="true"/>
        </w:rPr>
        <w:t>)</w:t>
      </w:r>
    </w:p>
    <w:tbl>
      <w:tblPr>
        <w:tblStyle w:val="Table"/>
        <w:bidiVisual w:val="tru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276"/>
        <w:gridCol w:w="2007"/>
        <w:gridCol w:w="1003"/>
        <w:gridCol w:w="4835"/>
      </w:tblGrid>
      <w:tr>
        <w:trPr>
          <w:tblHeader w:val="true"/>
        </w:trPr>
        <w:tc>
          <w:tcPr>
            <w:tcW w:w="1276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البُعد</w:t>
            </w:r>
          </w:p>
        </w:tc>
        <w:tc>
          <w:tcPr>
            <w:tcW w:w="2007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الفئة</w:t>
            </w:r>
          </w:p>
        </w:tc>
        <w:tc>
          <w:tcPr>
            <w:tcW w:w="1003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العدد</w:t>
            </w:r>
          </w:p>
        </w:tc>
        <w:tc>
          <w:tcPr>
            <w:tcW w:w="4835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المراجع</w:t>
            </w:r>
          </w:p>
        </w:tc>
      </w:tr>
      <w:tr>
        <w:trPr/>
        <w:tc>
          <w:tcPr>
            <w:tcW w:w="12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الفترة</w:t>
            </w:r>
          </w:p>
        </w:tc>
        <w:tc>
          <w:tcPr>
            <w:tcW w:w="20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2022</w:t>
            </w:r>
            <w:r>
              <w:rPr>
                <w:kern w:val="0"/>
                <w:rtl w:val="true"/>
                <w:lang w:val="en-US" w:eastAsia="en-US" w:bidi="ar-SA"/>
              </w:rPr>
              <w:t>–</w:t>
            </w:r>
            <w:r>
              <w:rPr>
                <w:kern w:val="0"/>
                <w:lang w:val="en-US" w:eastAsia="en-US" w:bidi="ar-SA"/>
              </w:rPr>
              <w:t>2026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rtl w:val="true"/>
                <w:lang w:val="en-US" w:eastAsia="en-US" w:bidi="ar-SA"/>
              </w:rPr>
              <w:t>آخر خمس سنوات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10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23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lang w:val="en-US" w:eastAsia="en-US" w:bidi="ar-SA"/>
              </w:rPr>
              <w:t>60.5%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4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10</w:t>
            </w:r>
            <w:r>
              <w:rPr>
                <w:kern w:val="0"/>
                <w:rtl w:val="true"/>
                <w:lang w:val="en-US" w:eastAsia="en-US" w:bidi="ar-SA"/>
              </w:rPr>
              <w:t>]–[</w:t>
            </w:r>
            <w:r>
              <w:rPr>
                <w:kern w:val="0"/>
                <w:lang w:val="en-US" w:eastAsia="en-US" w:bidi="ar-SA"/>
              </w:rPr>
              <w:t>15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17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19</w:t>
            </w:r>
            <w:r>
              <w:rPr>
                <w:kern w:val="0"/>
                <w:rtl w:val="true"/>
                <w:lang w:val="en-US" w:eastAsia="en-US" w:bidi="ar-SA"/>
              </w:rPr>
              <w:t>]–[</w:t>
            </w:r>
            <w:r>
              <w:rPr>
                <w:kern w:val="0"/>
                <w:lang w:val="en-US" w:eastAsia="en-US" w:bidi="ar-SA"/>
              </w:rPr>
              <w:t>22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24</w:t>
            </w:r>
            <w:r>
              <w:rPr>
                <w:kern w:val="0"/>
                <w:rtl w:val="true"/>
                <w:lang w:val="en-US" w:eastAsia="en-US" w:bidi="ar-SA"/>
              </w:rPr>
              <w:t>]–[</w:t>
            </w:r>
            <w:r>
              <w:rPr>
                <w:kern w:val="0"/>
                <w:lang w:val="en-US" w:eastAsia="en-US" w:bidi="ar-SA"/>
              </w:rPr>
              <w:t>26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33</w:t>
            </w:r>
            <w:r>
              <w:rPr>
                <w:kern w:val="0"/>
                <w:rtl w:val="true"/>
                <w:lang w:val="en-US" w:eastAsia="en-US" w:bidi="ar-SA"/>
              </w:rPr>
              <w:t>]–[</w:t>
            </w:r>
            <w:r>
              <w:rPr>
                <w:kern w:val="0"/>
                <w:lang w:val="en-US" w:eastAsia="en-US" w:bidi="ar-SA"/>
              </w:rPr>
              <w:t>38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</w:tr>
      <w:tr>
        <w:trPr/>
        <w:tc>
          <w:tcPr>
            <w:tcW w:w="12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الفترة</w:t>
            </w:r>
          </w:p>
        </w:tc>
        <w:tc>
          <w:tcPr>
            <w:tcW w:w="20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2015</w:t>
            </w:r>
            <w:r>
              <w:rPr>
                <w:kern w:val="0"/>
                <w:rtl w:val="true"/>
                <w:lang w:val="en-US" w:eastAsia="en-US" w:bidi="ar-SA"/>
              </w:rPr>
              <w:t>–</w:t>
            </w:r>
            <w:r>
              <w:rPr>
                <w:kern w:val="0"/>
                <w:lang w:val="en-US" w:eastAsia="en-US" w:bidi="ar-SA"/>
              </w:rPr>
              <w:t>2020</w:t>
            </w:r>
          </w:p>
        </w:tc>
        <w:tc>
          <w:tcPr>
            <w:tcW w:w="10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14</w:t>
            </w:r>
          </w:p>
        </w:tc>
        <w:tc>
          <w:tcPr>
            <w:tcW w:w="4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4</w:t>
            </w:r>
            <w:r>
              <w:rPr>
                <w:kern w:val="0"/>
                <w:rtl w:val="true"/>
                <w:lang w:val="en-US" w:eastAsia="en-US" w:bidi="ar-SA"/>
              </w:rPr>
              <w:t>]–[</w:t>
            </w:r>
            <w:r>
              <w:rPr>
                <w:kern w:val="0"/>
                <w:lang w:val="en-US" w:eastAsia="en-US" w:bidi="ar-SA"/>
              </w:rPr>
              <w:t>8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16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18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23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27</w:t>
            </w:r>
            <w:r>
              <w:rPr>
                <w:kern w:val="0"/>
                <w:rtl w:val="true"/>
                <w:lang w:val="en-US" w:eastAsia="en-US" w:bidi="ar-SA"/>
              </w:rPr>
              <w:t>]–[</w:t>
            </w:r>
            <w:r>
              <w:rPr>
                <w:kern w:val="0"/>
                <w:lang w:val="en-US" w:eastAsia="en-US" w:bidi="ar-SA"/>
              </w:rPr>
              <w:t>32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</w:tr>
      <w:tr>
        <w:trPr/>
        <w:tc>
          <w:tcPr>
            <w:tcW w:w="12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الفترة</w:t>
            </w:r>
          </w:p>
        </w:tc>
        <w:tc>
          <w:tcPr>
            <w:tcW w:w="20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قبل </w:t>
            </w:r>
            <w:r>
              <w:rPr>
                <w:kern w:val="0"/>
                <w:lang w:val="en-US" w:eastAsia="en-US" w:bidi="ar-SA"/>
              </w:rPr>
              <w:t>2015</w:t>
            </w:r>
          </w:p>
        </w:tc>
        <w:tc>
          <w:tcPr>
            <w:tcW w:w="10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</w:t>
            </w:r>
          </w:p>
        </w:tc>
        <w:tc>
          <w:tcPr>
            <w:tcW w:w="4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9</w:t>
            </w:r>
            <w:r>
              <w:rPr>
                <w:kern w:val="0"/>
                <w:rtl w:val="true"/>
                <w:lang w:val="en-US" w:eastAsia="en-US" w:bidi="ar-SA"/>
              </w:rPr>
              <w:t>] (</w:t>
            </w:r>
            <w:r>
              <w:rPr>
                <w:kern w:val="0"/>
                <w:lang w:val="en-US" w:eastAsia="en-US" w:bidi="ar-SA"/>
              </w:rPr>
              <w:t>2004</w:t>
            </w:r>
            <w:r>
              <w:rPr>
                <w:kern w:val="0"/>
                <w:rtl w:val="true"/>
                <w:lang w:val="en-US" w:eastAsia="en-US" w:bidi="ar-SA"/>
              </w:rPr>
              <w:t>، مرجع كلاسيكي من الخطة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12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المجال</w:t>
            </w:r>
          </w:p>
        </w:tc>
        <w:tc>
          <w:tcPr>
            <w:tcW w:w="20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تعليم إلكتروني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MOOC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LMS</w:t>
            </w:r>
            <w:r>
              <w:rPr>
                <w:kern w:val="0"/>
                <w:rtl w:val="true"/>
                <w:lang w:val="en-US" w:eastAsia="en-US" w:bidi="ar-SA"/>
              </w:rPr>
              <w:t>، تعلّم لغات، مستودعات تعليمية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10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31</w:t>
            </w:r>
          </w:p>
        </w:tc>
        <w:tc>
          <w:tcPr>
            <w:tcW w:w="4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كل المراجع عدا السبعة التالية</w:t>
            </w:r>
          </w:p>
        </w:tc>
      </w:tr>
      <w:tr>
        <w:trPr/>
        <w:tc>
          <w:tcPr>
            <w:tcW w:w="12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المجال</w:t>
            </w:r>
          </w:p>
        </w:tc>
        <w:tc>
          <w:tcPr>
            <w:tcW w:w="20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خارج التعليم</w:t>
            </w:r>
          </w:p>
        </w:tc>
        <w:tc>
          <w:tcPr>
            <w:tcW w:w="10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7</w:t>
            </w:r>
          </w:p>
        </w:tc>
        <w:tc>
          <w:tcPr>
            <w:tcW w:w="4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</w:t>
            </w:r>
            <w:r>
              <w:rPr>
                <w:kern w:val="0"/>
                <w:rtl w:val="true"/>
                <w:lang w:val="en-US" w:eastAsia="en-US" w:bidi="ar-SA"/>
              </w:rPr>
              <w:t xml:space="preserve">]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موسيقى،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</w:t>
            </w:r>
            <w:r>
              <w:rPr>
                <w:kern w:val="0"/>
                <w:rtl w:val="true"/>
                <w:lang w:val="en-US" w:eastAsia="en-US" w:bidi="ar-SA"/>
              </w:rPr>
              <w:t xml:space="preserve">]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9</w:t>
            </w:r>
            <w:r>
              <w:rPr>
                <w:kern w:val="0"/>
                <w:rtl w:val="true"/>
                <w:lang w:val="en-US" w:eastAsia="en-US" w:bidi="ar-SA"/>
              </w:rPr>
              <w:t xml:space="preserve">]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23</w:t>
            </w:r>
            <w:r>
              <w:rPr>
                <w:kern w:val="0"/>
                <w:rtl w:val="true"/>
                <w:lang w:val="en-US" w:eastAsia="en-US" w:bidi="ar-SA"/>
              </w:rPr>
              <w:t xml:space="preserve">] </w:t>
            </w:r>
            <w:r>
              <w:rPr>
                <w:kern w:val="0"/>
                <w:rtl w:val="true"/>
                <w:lang w:val="en-US" w:eastAsia="en-US" w:bidi="ar-SA"/>
              </w:rPr>
              <w:t xml:space="preserve">تجارة،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4</w:t>
            </w:r>
            <w:r>
              <w:rPr>
                <w:kern w:val="0"/>
                <w:rtl w:val="true"/>
                <w:lang w:val="en-US" w:eastAsia="en-US" w:bidi="ar-SA"/>
              </w:rPr>
              <w:t xml:space="preserve">]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8</w:t>
            </w:r>
            <w:r>
              <w:rPr>
                <w:kern w:val="0"/>
                <w:rtl w:val="true"/>
                <w:lang w:val="en-US" w:eastAsia="en-US" w:bidi="ar-SA"/>
              </w:rPr>
              <w:t xml:space="preserve">] </w:t>
            </w:r>
            <w:r>
              <w:rPr>
                <w:kern w:val="0"/>
                <w:rtl w:val="true"/>
                <w:lang w:val="en-US" w:eastAsia="en-US" w:bidi="ar-SA"/>
              </w:rPr>
              <w:t xml:space="preserve">أفلام،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35</w:t>
            </w:r>
            <w:r>
              <w:rPr>
                <w:kern w:val="0"/>
                <w:rtl w:val="true"/>
                <w:lang w:val="en-US" w:eastAsia="en-US" w:bidi="ar-SA"/>
              </w:rPr>
              <w:t xml:space="preserve">] </w:t>
            </w:r>
            <w:r>
              <w:rPr>
                <w:kern w:val="0"/>
                <w:rtl w:val="true"/>
                <w:lang w:val="en-US" w:eastAsia="en-US" w:bidi="ar-SA"/>
              </w:rPr>
              <w:t>كتب أدبية</w:t>
            </w:r>
          </w:p>
        </w:tc>
      </w:tr>
      <w:tr>
        <w:trPr/>
        <w:tc>
          <w:tcPr>
            <w:tcW w:w="12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المصداقية</w:t>
            </w:r>
          </w:p>
        </w:tc>
        <w:tc>
          <w:tcPr>
            <w:tcW w:w="20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✅ </w:t>
            </w:r>
            <w:r>
              <w:rPr>
                <w:kern w:val="0"/>
                <w:rtl w:val="true"/>
                <w:lang w:val="en-US" w:eastAsia="en-US" w:bidi="ar-SA"/>
              </w:rPr>
              <w:t>موثوق</w:t>
            </w:r>
          </w:p>
        </w:tc>
        <w:tc>
          <w:tcPr>
            <w:tcW w:w="10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18</w:t>
            </w:r>
          </w:p>
        </w:tc>
        <w:tc>
          <w:tcPr>
            <w:tcW w:w="4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4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10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14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15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22</w:t>
            </w:r>
            <w:r>
              <w:rPr>
                <w:kern w:val="0"/>
                <w:rtl w:val="true"/>
                <w:lang w:val="en-US" w:eastAsia="en-US" w:bidi="ar-SA"/>
              </w:rPr>
              <w:t>]–[</w:t>
            </w:r>
            <w:r>
              <w:rPr>
                <w:kern w:val="0"/>
                <w:lang w:val="en-US" w:eastAsia="en-US" w:bidi="ar-SA"/>
              </w:rPr>
              <w:t>33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35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36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</w:tr>
      <w:tr>
        <w:trPr/>
        <w:tc>
          <w:tcPr>
            <w:tcW w:w="12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المصداقية</w:t>
            </w:r>
          </w:p>
        </w:tc>
        <w:tc>
          <w:tcPr>
            <w:tcW w:w="20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⚠️ </w:t>
            </w:r>
            <w:r>
              <w:rPr>
                <w:kern w:val="0"/>
                <w:rtl w:val="true"/>
                <w:lang w:val="en-US" w:eastAsia="en-US" w:bidi="ar-SA"/>
              </w:rPr>
              <w:t>مقبول بحذر</w:t>
            </w:r>
          </w:p>
        </w:tc>
        <w:tc>
          <w:tcPr>
            <w:tcW w:w="10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15</w:t>
            </w:r>
          </w:p>
        </w:tc>
        <w:tc>
          <w:tcPr>
            <w:tcW w:w="4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5</w:t>
            </w:r>
            <w:r>
              <w:rPr>
                <w:kern w:val="0"/>
                <w:rtl w:val="true"/>
                <w:lang w:val="en-US" w:eastAsia="en-US" w:bidi="ar-SA"/>
              </w:rPr>
              <w:t>]–[</w:t>
            </w:r>
            <w:r>
              <w:rPr>
                <w:kern w:val="0"/>
                <w:lang w:val="en-US" w:eastAsia="en-US" w:bidi="ar-SA"/>
              </w:rPr>
              <w:t>9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13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16</w:t>
            </w:r>
            <w:r>
              <w:rPr>
                <w:kern w:val="0"/>
                <w:rtl w:val="true"/>
                <w:lang w:val="en-US" w:eastAsia="en-US" w:bidi="ar-SA"/>
              </w:rPr>
              <w:t>]–[</w:t>
            </w:r>
            <w:r>
              <w:rPr>
                <w:kern w:val="0"/>
                <w:lang w:val="en-US" w:eastAsia="en-US" w:bidi="ar-SA"/>
              </w:rPr>
              <w:t>18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21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34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37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38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</w:tr>
      <w:tr>
        <w:trPr/>
        <w:tc>
          <w:tcPr>
            <w:tcW w:w="12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المصداقية</w:t>
            </w:r>
          </w:p>
        </w:tc>
        <w:tc>
          <w:tcPr>
            <w:tcW w:w="20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❌ </w:t>
            </w:r>
            <w:r>
              <w:rPr>
                <w:kern w:val="0"/>
                <w:rtl w:val="true"/>
                <w:lang w:val="en-US" w:eastAsia="en-US" w:bidi="ar-SA"/>
              </w:rPr>
              <w:t>مشكوك</w:t>
            </w:r>
          </w:p>
        </w:tc>
        <w:tc>
          <w:tcPr>
            <w:tcW w:w="10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</w:t>
            </w:r>
          </w:p>
        </w:tc>
        <w:tc>
          <w:tcPr>
            <w:tcW w:w="4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12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</w:tr>
      <w:tr>
        <w:trPr/>
        <w:tc>
          <w:tcPr>
            <w:tcW w:w="12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المصداقية</w:t>
            </w:r>
          </w:p>
        </w:tc>
        <w:tc>
          <w:tcPr>
            <w:tcW w:w="20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❓ </w:t>
            </w:r>
            <w:r>
              <w:rPr>
                <w:kern w:val="0"/>
                <w:rtl w:val="true"/>
                <w:lang w:val="en-US" w:eastAsia="en-US" w:bidi="ar-SA"/>
              </w:rPr>
              <w:t>لم يُتحقَّق</w:t>
            </w:r>
          </w:p>
        </w:tc>
        <w:tc>
          <w:tcPr>
            <w:tcW w:w="10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4</w:t>
            </w:r>
          </w:p>
        </w:tc>
        <w:tc>
          <w:tcPr>
            <w:tcW w:w="483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11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19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20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bookmarkStart w:id="9" w:name="مصادر-المراجع"/>
            <w:bookmarkEnd w:id="9"/>
          </w:p>
        </w:tc>
      </w:tr>
    </w:tbl>
    <w:p>
      <w:pPr>
        <w:pStyle w:val="Heading2"/>
        <w:bidi w:val="1"/>
        <w:rPr/>
      </w:pPr>
      <w:bookmarkStart w:id="10" w:name="__RefHeading___Toc10275_89730980"/>
      <w:bookmarkEnd w:id="10"/>
      <w:r>
        <w:rPr/>
        <w:t>1.3</w:t>
      </w:r>
      <w:r>
        <w:rPr>
          <w:rtl w:val="true"/>
        </w:rPr>
        <w:t xml:space="preserve"> </w:t>
      </w:r>
      <w:r>
        <w:rPr>
          <w:rtl w:val="true"/>
        </w:rPr>
        <w:t>معايير الإدراج والاستبعاد</w:t>
      </w:r>
    </w:p>
    <w:p>
      <w:pPr>
        <w:pStyle w:val="Normal"/>
        <w:bidi w:val="1"/>
        <w:rPr/>
      </w:pPr>
      <w:r>
        <w:rPr>
          <w:rtl w:val="true"/>
        </w:rPr>
        <w:t>استُنتجت المعايير الآتية من خصائص المجموعة، وهي تفسّر وجود مراجع من خارج المجال</w:t>
      </w:r>
      <w:r>
        <w:rPr>
          <w:rtl w:val="true"/>
        </w:rPr>
        <w:t>:</w:t>
      </w:r>
    </w:p>
    <w:p>
      <w:pPr>
        <w:pStyle w:val="Normal"/>
        <w:bidi w:val="1"/>
        <w:rPr/>
      </w:pPr>
      <w:r>
        <w:rPr>
          <w:b/>
          <w:b/>
          <w:bCs/>
          <w:rtl w:val="true"/>
        </w:rPr>
        <w:t>معايير الإدراج</w:t>
      </w:r>
      <w:r>
        <w:rPr>
          <w:b/>
          <w:bCs/>
          <w:rtl w:val="true"/>
        </w:rPr>
        <w:t>:</w:t>
      </w:r>
    </w:p>
    <w:p>
      <w:pPr>
        <w:pStyle w:val="Compact"/>
        <w:numPr>
          <w:ilvl w:val="0"/>
          <w:numId w:val="39"/>
        </w:numPr>
        <w:bidi w:val="1"/>
        <w:rPr/>
      </w:pPr>
      <w:r>
        <w:rPr>
          <w:rtl w:val="true"/>
        </w:rPr>
        <w:t>أن يتناول المرجع نظام توصية أو تحليلاً لسلوك المستخدم يُستعمل في التخصيص أو التوصية</w:t>
      </w:r>
      <w:r>
        <w:rPr>
          <w:rtl w:val="true"/>
        </w:rPr>
        <w:t>.</w:t>
      </w:r>
    </w:p>
    <w:p>
      <w:pPr>
        <w:pStyle w:val="Compact"/>
        <w:numPr>
          <w:ilvl w:val="0"/>
          <w:numId w:val="40"/>
        </w:numPr>
        <w:bidi w:val="1"/>
        <w:rPr/>
      </w:pPr>
      <w:r>
        <w:rPr>
          <w:rtl w:val="true"/>
        </w:rPr>
        <w:t>أن يكون في مجال التعليم الإلكتروني، أو في مجال آخر بشرط أن تكون طريقته قابلة للنقل إلى التعليم</w:t>
      </w:r>
      <w:r>
        <w:rPr>
          <w:rtl w:val="true"/>
        </w:rPr>
        <w:t xml:space="preserve">: </w:t>
      </w:r>
      <w:r>
        <w:rPr>
          <w:rtl w:val="true"/>
        </w:rPr>
        <w:t xml:space="preserve">التوصية بالجلسة </w:t>
      </w:r>
      <w:r>
        <w:rPr>
          <w:rtl w:val="true"/>
        </w:rPr>
        <w:t>[</w:t>
      </w:r>
      <w:r>
        <w:rPr/>
        <w:t>1</w:t>
      </w:r>
      <w:r>
        <w:rPr>
          <w:rtl w:val="true"/>
        </w:rPr>
        <w:t>]</w:t>
      </w:r>
      <w:r>
        <w:rPr>
          <w:rtl w:val="true"/>
        </w:rPr>
        <w:t xml:space="preserve">، والتجميع التكيفي للخوارزميات </w:t>
      </w:r>
      <w:r>
        <w:rPr>
          <w:rtl w:val="true"/>
        </w:rPr>
        <w:t>[</w:t>
      </w:r>
      <w:r>
        <w:rPr/>
        <w:t>4</w:t>
      </w:r>
      <w:r>
        <w:rPr>
          <w:rtl w:val="true"/>
        </w:rPr>
        <w:t>]</w:t>
      </w:r>
      <w:r>
        <w:rPr>
          <w:rtl w:val="true"/>
        </w:rPr>
        <w:t xml:space="preserve">، والتفاعل المتكرر مع المُوصي </w:t>
      </w:r>
      <w:r>
        <w:rPr>
          <w:rtl w:val="true"/>
        </w:rPr>
        <w:t>[</w:t>
      </w:r>
      <w:r>
        <w:rPr/>
        <w:t>8</w:t>
      </w:r>
      <w:r>
        <w:rPr>
          <w:rtl w:val="true"/>
        </w:rPr>
        <w:t>]</w:t>
      </w:r>
      <w:r>
        <w:rPr>
          <w:rtl w:val="true"/>
        </w:rPr>
        <w:t xml:space="preserve">، والملفات السلوكية </w:t>
      </w:r>
      <w:r>
        <w:rPr>
          <w:rtl w:val="true"/>
        </w:rPr>
        <w:t>[</w:t>
      </w:r>
      <w:r>
        <w:rPr/>
        <w:t>9</w:t>
      </w:r>
      <w:r>
        <w:rPr>
          <w:rtl w:val="true"/>
        </w:rPr>
        <w:t>]</w:t>
      </w:r>
      <w:r>
        <w:rPr>
          <w:rtl w:val="true"/>
        </w:rPr>
        <w:t xml:space="preserve">، وتطوّر الاهتمامات عبر الزمن </w:t>
      </w:r>
      <w:r>
        <w:rPr>
          <w:rtl w:val="true"/>
        </w:rPr>
        <w:t>[</w:t>
      </w:r>
      <w:r>
        <w:rPr/>
        <w:t>23</w:t>
      </w:r>
      <w:r>
        <w:rPr>
          <w:rtl w:val="true"/>
        </w:rPr>
        <w:t>]</w:t>
      </w:r>
      <w:r>
        <w:rPr>
          <w:rtl w:val="true"/>
        </w:rPr>
        <w:t xml:space="preserve">، والتوصية متعددة الوسائط </w:t>
      </w:r>
      <w:r>
        <w:rPr>
          <w:rtl w:val="true"/>
        </w:rPr>
        <w:t>[</w:t>
      </w:r>
      <w:r>
        <w:rPr/>
        <w:t>35</w:t>
      </w:r>
      <w:r>
        <w:rPr>
          <w:rtl w:val="true"/>
        </w:rPr>
        <w:t>].</w:t>
      </w:r>
    </w:p>
    <w:p>
      <w:pPr>
        <w:pStyle w:val="Compact"/>
        <w:numPr>
          <w:ilvl w:val="0"/>
          <w:numId w:val="41"/>
        </w:numPr>
        <w:bidi w:val="1"/>
        <w:rPr/>
      </w:pPr>
      <w:r>
        <w:rPr>
          <w:rtl w:val="true"/>
        </w:rPr>
        <w:t xml:space="preserve">أن يكون نصّه الكامل متاحاً في المستودع، باللغة الإنكليزية، ومنشوراً في وعاء علمي </w:t>
      </w:r>
      <w:r>
        <w:rPr>
          <w:rtl w:val="true"/>
        </w:rPr>
        <w:t>(</w:t>
      </w:r>
      <w:r>
        <w:rPr>
          <w:rtl w:val="true"/>
        </w:rPr>
        <w:t>مجلة أو مؤتمر</w:t>
      </w:r>
      <w:r>
        <w:rPr>
          <w:rtl w:val="true"/>
        </w:rPr>
        <w:t>).</w:t>
      </w:r>
    </w:p>
    <w:p>
      <w:pPr>
        <w:pStyle w:val="Compact"/>
        <w:numPr>
          <w:ilvl w:val="0"/>
          <w:numId w:val="42"/>
        </w:numPr>
        <w:bidi w:val="1"/>
        <w:rPr/>
      </w:pPr>
      <w:r>
        <w:rPr>
          <w:rtl w:val="true"/>
        </w:rPr>
        <w:t>أن يصف تجربة أو تصميماً قابلاً للتحليل، أي فيه بيانات أو خوارزمية أو مقاييس، حتى لو كانت ضعيفة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b/>
          <w:b/>
          <w:bCs/>
          <w:rtl w:val="true"/>
        </w:rPr>
        <w:t xml:space="preserve">معايير الاستبعاد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المستنتجة</w:t>
      </w:r>
      <w:r>
        <w:rPr>
          <w:b/>
          <w:bCs/>
          <w:rtl w:val="true"/>
        </w:rPr>
        <w:t>):</w:t>
      </w:r>
      <w:r>
        <w:rPr>
          <w:rtl w:val="true"/>
        </w:rPr>
        <w:t xml:space="preserve"> </w:t>
      </w:r>
      <w:r>
        <w:rPr>
          <w:rtl w:val="true"/>
        </w:rPr>
        <w:t>الأوراق التي لا يتوفر نصها الكامل، والمقالات غير العلمية</w:t>
      </w:r>
      <w:r>
        <w:rPr>
          <w:rtl w:val="true"/>
        </w:rPr>
        <w:t xml:space="preserve">. </w:t>
      </w:r>
      <w:r>
        <w:rPr>
          <w:rtl w:val="true"/>
        </w:rPr>
        <w:t xml:space="preserve">ويُلاحَظ أن المجموعة </w:t>
      </w:r>
      <w:r>
        <w:rPr>
          <w:b/>
          <w:b/>
          <w:bCs/>
          <w:rtl w:val="true"/>
        </w:rPr>
        <w:t xml:space="preserve">لا تتضمن أي مراجعة منهجية </w:t>
      </w:r>
      <w:r>
        <w:rPr>
          <w:b/>
          <w:bCs/>
          <w:rtl w:val="true"/>
        </w:rPr>
        <w:t>(</w:t>
      </w:r>
      <w:r>
        <w:rPr>
          <w:b/>
          <w:bCs/>
        </w:rPr>
        <w:t>systematic review</w:t>
      </w:r>
      <w:r>
        <w:rPr>
          <w:b/>
          <w:bCs/>
          <w:rtl w:val="true"/>
        </w:rPr>
        <w:t xml:space="preserve">) </w:t>
      </w:r>
      <w:r>
        <w:rPr>
          <w:b/>
          <w:b/>
          <w:bCs/>
          <w:rtl w:val="true"/>
        </w:rPr>
        <w:t xml:space="preserve">أو مسح </w:t>
      </w:r>
      <w:r>
        <w:rPr>
          <w:b/>
          <w:bCs/>
          <w:rtl w:val="true"/>
        </w:rPr>
        <w:t>(</w:t>
      </w:r>
      <w:r>
        <w:rPr>
          <w:b/>
          <w:bCs/>
        </w:rPr>
        <w:t>survey</w:t>
      </w:r>
      <w:r>
        <w:rPr>
          <w:b/>
          <w:bCs/>
          <w:rtl w:val="true"/>
        </w:rPr>
        <w:t>)</w:t>
      </w:r>
      <w:r>
        <w:rPr>
          <w:rtl w:val="true"/>
        </w:rPr>
        <w:t xml:space="preserve">، وهذا قيد على التغطية يُذكر في القسم </w:t>
      </w:r>
      <w:r>
        <w:rPr/>
        <w:t>1.5</w:t>
      </w:r>
      <w:r>
        <w:rPr>
          <w:rtl w:val="true"/>
        </w:rPr>
        <w:t>.</w:t>
      </w:r>
    </w:p>
    <w:p>
      <w:pPr>
        <w:pStyle w:val="Heading2"/>
        <w:bidi w:val="1"/>
        <w:rPr/>
      </w:pPr>
      <w:bookmarkStart w:id="11" w:name="__RefHeading___Toc10277_89730980"/>
      <w:bookmarkStart w:id="12" w:name="منهجية-التحليل"/>
      <w:bookmarkEnd w:id="11"/>
      <w:r>
        <w:rPr/>
        <w:t>1.4</w:t>
      </w:r>
      <w:r>
        <w:rPr>
          <w:rtl w:val="true"/>
        </w:rPr>
        <w:t xml:space="preserve"> </w:t>
      </w:r>
      <w:r>
        <w:rPr>
          <w:rtl w:val="true"/>
        </w:rPr>
        <w:t>منهجية التحليل</w:t>
      </w:r>
    </w:p>
    <w:p>
      <w:pPr>
        <w:pStyle w:val="Normal"/>
        <w:bidi w:val="1"/>
        <w:rPr/>
      </w:pPr>
      <w:r>
        <w:rPr>
          <w:rtl w:val="true"/>
        </w:rPr>
        <w:t>جرى التحليل في أربع خطوات</w:t>
      </w:r>
      <w:r>
        <w:rPr>
          <w:rtl w:val="true"/>
        </w:rPr>
        <w:t>:</w:t>
      </w:r>
    </w:p>
    <w:p>
      <w:pPr>
        <w:pStyle w:val="Compact"/>
        <w:numPr>
          <w:ilvl w:val="0"/>
          <w:numId w:val="43"/>
        </w:numPr>
        <w:bidi w:val="1"/>
        <w:rPr/>
      </w:pPr>
      <w:r>
        <w:rPr>
          <w:b/>
          <w:b/>
          <w:bCs/>
          <w:rtl w:val="true"/>
        </w:rPr>
        <w:t>الاستخلاص بقالب موحّد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وزّعت المراجع على ثلاثة محللين </w:t>
      </w:r>
      <w:r>
        <w:rPr>
          <w:rtl w:val="true"/>
        </w:rPr>
        <w:t>(</w:t>
      </w:r>
      <w:r>
        <w:rPr/>
        <w:t>A: [1]–[13]</w:t>
      </w:r>
      <w:r>
        <w:rPr/>
        <w:t xml:space="preserve">، </w:t>
      </w:r>
      <w:r>
        <w:rPr/>
        <w:t>B: [14]–[26]</w:t>
      </w:r>
      <w:r>
        <w:rPr/>
        <w:t xml:space="preserve">، </w:t>
      </w:r>
      <w:r>
        <w:rPr/>
        <w:t>C: [27]–[38]</w:t>
      </w:r>
      <w:r>
        <w:rPr>
          <w:rtl w:val="true"/>
        </w:rPr>
        <w:t xml:space="preserve">). </w:t>
      </w:r>
      <w:r>
        <w:rPr>
          <w:rtl w:val="true"/>
        </w:rPr>
        <w:t>قرأ كل محلل النص الكامل وملأ لكل مرجع بطاقة تضم</w:t>
      </w:r>
      <w:r>
        <w:rPr>
          <w:rtl w:val="true"/>
        </w:rPr>
        <w:t xml:space="preserve">: </w:t>
      </w:r>
      <w:r>
        <w:rPr>
          <w:rtl w:val="true"/>
        </w:rPr>
        <w:t>البيانات البيبليوغرافية، والمشكلة، والبيانات، والطريقة، والمقاييس، وأفضل نتيجة، وخطوط الأساس، والقيود، والصلة، وإشارات السلوك</w:t>
      </w:r>
      <w:r>
        <w:rPr>
          <w:rtl w:val="true"/>
        </w:rPr>
        <w:t xml:space="preserve">. </w:t>
      </w:r>
      <w:r>
        <w:rPr>
          <w:rtl w:val="true"/>
        </w:rPr>
        <w:t>وفصلت البطاقات بين ما قاله المؤلفون وما استنتجه المحلل</w:t>
      </w:r>
      <w:r>
        <w:rPr>
          <w:rtl w:val="true"/>
        </w:rPr>
        <w:t>.</w:t>
      </w:r>
    </w:p>
    <w:p>
      <w:pPr>
        <w:pStyle w:val="Compact"/>
        <w:numPr>
          <w:ilvl w:val="0"/>
          <w:numId w:val="44"/>
        </w:numPr>
        <w:bidi w:val="1"/>
        <w:rPr/>
      </w:pPr>
      <w:r>
        <w:rPr>
          <w:b/>
          <w:b/>
          <w:bCs/>
          <w:rtl w:val="true"/>
        </w:rPr>
        <w:t>مصفوفة المقارنة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جُمعت البطاقات في مصفوفة واحدة من </w:t>
      </w:r>
      <w:r>
        <w:rPr/>
        <w:t>38</w:t>
      </w:r>
      <w:r>
        <w:rPr>
          <w:rtl w:val="true"/>
        </w:rPr>
        <w:t xml:space="preserve"> </w:t>
      </w:r>
      <w:r>
        <w:rPr>
          <w:rtl w:val="true"/>
        </w:rPr>
        <w:t xml:space="preserve">صفاً </w:t>
      </w:r>
      <w:r>
        <w:rPr>
          <w:rtl w:val="true"/>
        </w:rPr>
        <w:t>(</w:t>
      </w:r>
      <w:r>
        <w:rPr>
          <w:rtl w:val="true"/>
        </w:rPr>
        <w:t>الملحق أ</w:t>
      </w:r>
      <w:r>
        <w:rPr>
          <w:rtl w:val="true"/>
        </w:rPr>
        <w:t>)</w:t>
      </w:r>
      <w:r>
        <w:rPr>
          <w:rtl w:val="true"/>
        </w:rPr>
        <w:t xml:space="preserve">، ومنها اشتُقّت جداول البيانات والإشارات والمقاييس في القسم </w:t>
      </w:r>
      <w:r>
        <w:rPr/>
        <w:t>4</w:t>
      </w:r>
      <w:r>
        <w:rPr>
          <w:rtl w:val="true"/>
        </w:rPr>
        <w:t>.</w:t>
      </w:r>
    </w:p>
    <w:p>
      <w:pPr>
        <w:pStyle w:val="Compact"/>
        <w:numPr>
          <w:ilvl w:val="0"/>
          <w:numId w:val="45"/>
        </w:numPr>
        <w:bidi w:val="1"/>
        <w:rPr/>
      </w:pPr>
      <w:r>
        <w:rPr>
          <w:b/>
          <w:b/>
          <w:bCs/>
          <w:rtl w:val="true"/>
        </w:rPr>
        <w:t>التحقق من المصداقية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فُحص كل مرجع من نصه أولاً</w:t>
      </w:r>
      <w:r>
        <w:rPr>
          <w:rtl w:val="true"/>
        </w:rPr>
        <w:t xml:space="preserve">: </w:t>
      </w:r>
      <w:r>
        <w:rPr>
          <w:rtl w:val="true"/>
        </w:rPr>
        <w:t xml:space="preserve">وجود </w:t>
      </w:r>
      <w:r>
        <w:rPr/>
        <w:t>DOI</w:t>
      </w:r>
      <w:r>
        <w:rPr>
          <w:rtl w:val="true"/>
        </w:rPr>
        <w:t>، و</w:t>
      </w:r>
      <w:r>
        <w:rPr/>
        <w:t>ISSN</w:t>
      </w:r>
      <w:r>
        <w:rPr>
          <w:rtl w:val="true"/>
        </w:rPr>
        <w:t>، وتواريخ الاستلام والقبول بوصفها علامة على التحكيم، والناشر</w:t>
      </w:r>
      <w:r>
        <w:rPr>
          <w:rtl w:val="true"/>
        </w:rPr>
        <w:t xml:space="preserve">. </w:t>
      </w:r>
      <w:r>
        <w:rPr>
          <w:rtl w:val="true"/>
        </w:rPr>
        <w:t xml:space="preserve">ثم بُحث عن الوعاء عبر بحث الويب </w:t>
      </w:r>
      <w:r>
        <w:rPr>
          <w:rtl w:val="true"/>
        </w:rPr>
        <w:t>(</w:t>
      </w:r>
      <w:r>
        <w:rPr/>
        <w:t>WebSearch</w:t>
      </w:r>
      <w:r>
        <w:rPr>
          <w:rtl w:val="true"/>
        </w:rPr>
        <w:t xml:space="preserve">) </w:t>
      </w:r>
      <w:r>
        <w:rPr>
          <w:rtl w:val="true"/>
        </w:rPr>
        <w:t>للاستدلال على فهرسته وربعه واحتمال كونه وعاءً مفترساً</w:t>
      </w:r>
      <w:r>
        <w:rPr>
          <w:rtl w:val="true"/>
        </w:rPr>
        <w:t xml:space="preserve">. </w:t>
      </w:r>
      <w:r>
        <w:rPr>
          <w:rtl w:val="true"/>
        </w:rPr>
        <w:t xml:space="preserve">وصُنّفت المراجع إلى ✅ أو ⚠️ أو ❌ أو ❓ </w:t>
      </w:r>
      <w:r>
        <w:rPr>
          <w:rtl w:val="true"/>
        </w:rPr>
        <w:t>(</w:t>
      </w:r>
      <w:r>
        <w:rPr>
          <w:rtl w:val="true"/>
        </w:rPr>
        <w:t>الملحق ب</w:t>
      </w:r>
      <w:r>
        <w:rPr>
          <w:rtl w:val="true"/>
        </w:rPr>
        <w:t>).</w:t>
      </w:r>
    </w:p>
    <w:p>
      <w:pPr>
        <w:pStyle w:val="Compact"/>
        <w:numPr>
          <w:ilvl w:val="0"/>
          <w:numId w:val="46"/>
        </w:numPr>
        <w:bidi w:val="1"/>
        <w:rPr/>
      </w:pPr>
      <w:r>
        <w:rPr>
          <w:b/>
          <w:b/>
          <w:bCs/>
          <w:rtl w:val="true"/>
        </w:rPr>
        <w:t>التوليف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صُنّفت المراجع في محاور موضوعية، وقورنت داخل كل محور، ثم رُصدت مواضع الاتفاق والاختلاف، واستُنتجت الفجوة من المصفوفة مباشرة</w:t>
      </w:r>
      <w:r>
        <w:rPr>
          <w:rtl w:val="true"/>
        </w:rPr>
        <w:t>.</w:t>
      </w:r>
      <w:bookmarkEnd w:id="12"/>
    </w:p>
    <w:p>
      <w:pPr>
        <w:pStyle w:val="Heading2"/>
        <w:bidi w:val="1"/>
        <w:rPr/>
      </w:pPr>
      <w:bookmarkStart w:id="13" w:name="__RefHeading___Toc10279_89730980"/>
      <w:bookmarkStart w:id="14" w:name="قيود-منهجية-الدراسة-المرجعية"/>
      <w:bookmarkEnd w:id="13"/>
      <w:r>
        <w:rPr/>
        <w:t>1.5</w:t>
      </w:r>
      <w:r>
        <w:rPr>
          <w:rtl w:val="true"/>
        </w:rPr>
        <w:t xml:space="preserve"> </w:t>
      </w:r>
      <w:r>
        <w:rPr>
          <w:rtl w:val="true"/>
        </w:rPr>
        <w:t>قيود منهجية الدراسة المرجعية</w:t>
      </w:r>
    </w:p>
    <w:p>
      <w:pPr>
        <w:pStyle w:val="Compact"/>
        <w:numPr>
          <w:ilvl w:val="0"/>
          <w:numId w:val="47"/>
        </w:numPr>
        <w:bidi w:val="1"/>
        <w:rPr/>
      </w:pPr>
      <w:r>
        <w:rPr>
          <w:b/>
          <w:b/>
          <w:bCs/>
          <w:rtl w:val="true"/>
        </w:rPr>
        <w:t>حدود التحقق من الفهرسة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تمّ التحقق من نصوص الأوراق ومن نتائج بحث الويب فقط، </w:t>
      </w:r>
      <w:r>
        <w:rPr>
          <w:b/>
          <w:b/>
          <w:bCs/>
          <w:rtl w:val="true"/>
        </w:rPr>
        <w:t xml:space="preserve">دون الوصول المباشر إلى قواعد </w:t>
      </w:r>
      <w:r>
        <w:rPr>
          <w:b/>
          <w:bCs/>
        </w:rPr>
        <w:t>Scopus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 xml:space="preserve">أو </w:t>
      </w:r>
      <w:r>
        <w:rPr>
          <w:b/>
          <w:bCs/>
        </w:rPr>
        <w:t>Scimago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 xml:space="preserve">أو </w:t>
      </w:r>
      <w:r>
        <w:rPr>
          <w:b/>
          <w:bCs/>
        </w:rPr>
        <w:t>Crossref</w:t>
      </w:r>
      <w:r>
        <w:rPr>
          <w:rtl w:val="true"/>
        </w:rPr>
        <w:t xml:space="preserve"> </w:t>
      </w:r>
      <w:r>
        <w:rPr>
          <w:rtl w:val="true"/>
        </w:rPr>
        <w:t>لأن الوصول إليها محجوب في بيئة العمل</w:t>
      </w:r>
      <w:r>
        <w:rPr>
          <w:rtl w:val="true"/>
        </w:rPr>
        <w:t xml:space="preserve">. </w:t>
      </w:r>
      <w:r>
        <w:rPr>
          <w:rtl w:val="true"/>
        </w:rPr>
        <w:t xml:space="preserve">لذلك فإن معظم الأرباع </w:t>
      </w:r>
      <w:r>
        <w:rPr>
          <w:rtl w:val="true"/>
        </w:rPr>
        <w:t>(</w:t>
      </w:r>
      <w:r>
        <w:rPr/>
        <w:t>quartiles</w:t>
      </w:r>
      <w:r>
        <w:rPr>
          <w:rtl w:val="true"/>
        </w:rPr>
        <w:t xml:space="preserve">) </w:t>
      </w:r>
      <w:r>
        <w:rPr>
          <w:rtl w:val="true"/>
        </w:rPr>
        <w:t>وحالات الفهرسة المذكورة مصدرها مُجمِّعات ثانوية، وتحتاج تحققاً نهائياً قبل اعتماد الرسالة</w:t>
      </w:r>
      <w:r>
        <w:rPr>
          <w:rtl w:val="true"/>
        </w:rPr>
        <w:t>.</w:t>
      </w:r>
    </w:p>
    <w:p>
      <w:pPr>
        <w:pStyle w:val="Compact"/>
        <w:numPr>
          <w:ilvl w:val="0"/>
          <w:numId w:val="48"/>
        </w:numPr>
        <w:bidi w:val="1"/>
        <w:rPr/>
      </w:pPr>
      <w:r>
        <w:rPr>
          <w:b/>
          <w:b/>
          <w:bCs/>
          <w:rtl w:val="true"/>
        </w:rPr>
        <w:t>حدود الاستخراج النصي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بعض النتائج موجودة في أشكال أو جداول مصوّرة لم يلتقطها الاستخراج النصي، كما في </w:t>
      </w:r>
      <w:r>
        <w:rPr>
          <w:rtl w:val="true"/>
        </w:rPr>
        <w:t>[</w:t>
      </w:r>
      <w:r>
        <w:rPr/>
        <w:t>8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18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23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28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30</w:t>
      </w:r>
      <w:r>
        <w:rPr>
          <w:rtl w:val="true"/>
        </w:rPr>
        <w:t xml:space="preserve">]. </w:t>
      </w:r>
      <w:r>
        <w:rPr>
          <w:rtl w:val="true"/>
        </w:rPr>
        <w:t xml:space="preserve">في هذه الحالات يُذكر صراحةً أن الرقم </w:t>
      </w:r>
      <w:r>
        <w:rPr>
          <w:rtl w:val="true"/>
        </w:rPr>
        <w:t>«</w:t>
      </w:r>
      <w:r>
        <w:rPr>
          <w:rtl w:val="true"/>
        </w:rPr>
        <w:t>غير مذكور في النص</w:t>
      </w:r>
      <w:r>
        <w:rPr>
          <w:rtl w:val="true"/>
        </w:rPr>
        <w:t>».</w:t>
      </w:r>
    </w:p>
    <w:p>
      <w:pPr>
        <w:pStyle w:val="Compact"/>
        <w:numPr>
          <w:ilvl w:val="0"/>
          <w:numId w:val="49"/>
        </w:numPr>
        <w:bidi w:val="1"/>
        <w:rPr/>
      </w:pPr>
      <w:r>
        <w:rPr>
          <w:b/>
          <w:b/>
          <w:bCs/>
          <w:rtl w:val="true"/>
        </w:rPr>
        <w:t>عدم توثيق سلسلة البحث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لا يتوفر توثيق لعملية انتقاء المراجع المضافة، فلا تدّعي هذه الدراسة الشمول المنهجي</w:t>
      </w:r>
      <w:r>
        <w:rPr>
          <w:rtl w:val="true"/>
        </w:rPr>
        <w:t xml:space="preserve">. </w:t>
      </w:r>
      <w:r>
        <w:rPr>
          <w:rtl w:val="true"/>
        </w:rPr>
        <w:t>وقد تكون أعمال أساسية في الأدبيات غائبة عن المجموعة، منها مراجعات منهجية وأعمال معيارية في التوصية التسلسلية</w:t>
      </w:r>
      <w:r>
        <w:rPr>
          <w:rtl w:val="true"/>
        </w:rPr>
        <w:t>.</w:t>
      </w:r>
    </w:p>
    <w:p>
      <w:pPr>
        <w:pStyle w:val="Compact"/>
        <w:numPr>
          <w:ilvl w:val="0"/>
          <w:numId w:val="50"/>
        </w:numPr>
        <w:bidi w:val="1"/>
        <w:rPr/>
      </w:pPr>
      <w:r>
        <w:rPr>
          <w:b/>
          <w:b/>
          <w:bCs/>
          <w:rtl w:val="true"/>
        </w:rPr>
        <w:t>عدم إعادة البحث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هذا الفصل توليف لما وثّقه المحللون، ولم تُجرَ فيه قراءة جديدة للأوراق ولا بحث إضافي</w:t>
      </w:r>
      <w:r>
        <w:rPr>
          <w:rtl w:val="true"/>
        </w:rPr>
        <w:t>.</w:t>
      </w:r>
      <w:bookmarkEnd w:id="5"/>
      <w:bookmarkEnd w:id="14"/>
    </w:p>
    <w:p>
      <w:pPr>
        <w:pStyle w:val="Heading1"/>
        <w:bidi w:val="1"/>
        <w:rPr/>
      </w:pPr>
      <w:bookmarkStart w:id="15" w:name="__RefHeading___Toc10281_89730980"/>
      <w:bookmarkStart w:id="16" w:name="الخلفية-النظرية"/>
      <w:bookmarkEnd w:id="15"/>
      <w:r>
        <w:rPr/>
        <w:t>2</w:t>
      </w:r>
      <w:r>
        <w:rPr>
          <w:rtl w:val="true"/>
        </w:rPr>
        <w:t xml:space="preserve">. </w:t>
      </w:r>
      <w:r>
        <w:rPr>
          <w:rtl w:val="true"/>
        </w:rPr>
        <w:t>الخلفية النظرية</w:t>
      </w:r>
    </w:p>
    <w:p>
      <w:pPr>
        <w:pStyle w:val="Normal"/>
        <w:bidi w:val="1"/>
        <w:rPr/>
      </w:pPr>
      <w:r>
        <w:rPr>
          <w:rtl w:val="true"/>
        </w:rPr>
        <w:t>يقدّم هذا القسم المفاهيم التي يحتاجها تحليل الأدبيات، ويسند كل مفهوم إلى المراجع التي استعملته ضمن المجموعة</w:t>
      </w:r>
      <w:r>
        <w:rPr>
          <w:rtl w:val="true"/>
        </w:rPr>
        <w:t xml:space="preserve">. </w:t>
      </w:r>
      <w:r>
        <w:rPr>
          <w:rtl w:val="true"/>
        </w:rPr>
        <w:t>أما التعريفات الرياضية الكاملة للمقاييس فمكانها فصل المنهجية</w:t>
      </w:r>
      <w:r>
        <w:rPr>
          <w:rtl w:val="true"/>
        </w:rPr>
        <w:t>.</w:t>
      </w:r>
    </w:p>
    <w:p>
      <w:pPr>
        <w:pStyle w:val="Heading2"/>
        <w:bidi w:val="1"/>
        <w:rPr/>
      </w:pPr>
      <w:bookmarkStart w:id="17" w:name="__RefHeading___Toc10283_89730980"/>
      <w:bookmarkStart w:id="18" w:name="أنظمة-التوصية-وأصنافها"/>
      <w:bookmarkEnd w:id="17"/>
      <w:r>
        <w:rPr/>
        <w:t>2.1</w:t>
      </w:r>
      <w:r>
        <w:rPr>
          <w:rtl w:val="true"/>
        </w:rPr>
        <w:t xml:space="preserve"> </w:t>
      </w:r>
      <w:r>
        <w:rPr>
          <w:rtl w:val="true"/>
        </w:rPr>
        <w:t>أنظمة التوصية وأصنافها</w:t>
      </w:r>
    </w:p>
    <w:p>
      <w:pPr>
        <w:pStyle w:val="Normal"/>
        <w:bidi w:val="1"/>
        <w:rPr/>
      </w:pPr>
      <w:r>
        <w:rPr>
          <w:rtl w:val="true"/>
        </w:rPr>
        <w:t xml:space="preserve">نظام التوصية </w:t>
      </w:r>
      <w:r>
        <w:rPr>
          <w:rtl w:val="true"/>
        </w:rPr>
        <w:t>(</w:t>
      </w:r>
      <w:r>
        <w:rPr/>
        <w:t>Recommender System</w:t>
      </w:r>
      <w:r>
        <w:rPr>
          <w:rtl w:val="true"/>
        </w:rPr>
        <w:t xml:space="preserve">) </w:t>
      </w:r>
      <w:r>
        <w:rPr>
          <w:rtl w:val="true"/>
        </w:rPr>
        <w:t xml:space="preserve">برنامج يقدّر مدى ملاءمة عناصر </w:t>
      </w:r>
      <w:r>
        <w:rPr>
          <w:rtl w:val="true"/>
        </w:rPr>
        <w:t>(</w:t>
      </w:r>
      <w:r>
        <w:rPr>
          <w:rtl w:val="true"/>
        </w:rPr>
        <w:t>مقررات، موارد، كائنات تعلّم</w:t>
      </w:r>
      <w:r>
        <w:rPr>
          <w:rtl w:val="true"/>
        </w:rPr>
        <w:t xml:space="preserve">) </w:t>
      </w:r>
      <w:r>
        <w:rPr>
          <w:rtl w:val="true"/>
        </w:rPr>
        <w:t>لمستخدم ما، ويعرض عليه قائمة مرتبة منها</w:t>
      </w:r>
      <w:r>
        <w:rPr>
          <w:rtl w:val="true"/>
        </w:rPr>
        <w:t xml:space="preserve">. </w:t>
      </w:r>
      <w:r>
        <w:rPr>
          <w:rtl w:val="true"/>
        </w:rPr>
        <w:t>وتتوزع أساليب المجموعة على العائلات الآتية</w:t>
      </w:r>
      <w:r>
        <w:rPr>
          <w:rtl w:val="true"/>
        </w:rPr>
        <w:t>:</w:t>
      </w:r>
    </w:p>
    <w:p>
      <w:pPr>
        <w:pStyle w:val="Compact"/>
        <w:numPr>
          <w:ilvl w:val="0"/>
          <w:numId w:val="51"/>
        </w:numPr>
        <w:bidi w:val="1"/>
        <w:rPr/>
      </w:pPr>
      <w:r>
        <w:rPr>
          <w:b/>
          <w:b/>
          <w:bCs/>
          <w:rtl w:val="true"/>
        </w:rPr>
        <w:t xml:space="preserve">التصفية التعاونية </w:t>
      </w:r>
      <w:r>
        <w:rPr>
          <w:b/>
          <w:bCs/>
          <w:rtl w:val="true"/>
        </w:rPr>
        <w:t>(</w:t>
      </w:r>
      <w:r>
        <w:rPr>
          <w:b/>
          <w:bCs/>
        </w:rPr>
        <w:t>Collaborative Filtering, CF</w:t>
      </w:r>
      <w:r>
        <w:rPr>
          <w:b/>
          <w:bCs/>
          <w:rtl w:val="true"/>
        </w:rPr>
        <w:t>):</w:t>
      </w:r>
      <w:r>
        <w:rPr>
          <w:rtl w:val="true"/>
        </w:rPr>
        <w:t xml:space="preserve"> </w:t>
      </w:r>
      <w:r>
        <w:rPr>
          <w:rtl w:val="true"/>
        </w:rPr>
        <w:t>تستنتج تفضيل المستخدم من تفضيلات مستخدمين مشابهين أو من تشابه العناصر في أنماط استهلاكها، ولا تحتاج إلى تحليل محتوى العنصر</w:t>
      </w:r>
      <w:r>
        <w:rPr>
          <w:rtl w:val="true"/>
        </w:rPr>
        <w:t xml:space="preserve">. </w:t>
      </w:r>
      <w:r>
        <w:rPr>
          <w:rtl w:val="true"/>
        </w:rPr>
        <w:t>ولها نوعان</w:t>
      </w:r>
      <w:r>
        <w:rPr>
          <w:rtl w:val="true"/>
        </w:rPr>
        <w:t>:</w:t>
      </w:r>
    </w:p>
    <w:p>
      <w:pPr>
        <w:pStyle w:val="Compact"/>
        <w:numPr>
          <w:ilvl w:val="1"/>
          <w:numId w:val="52"/>
        </w:numPr>
        <w:bidi w:val="1"/>
        <w:rPr/>
      </w:pPr>
      <w:r>
        <w:rPr>
          <w:i/>
          <w:i/>
          <w:iCs/>
          <w:rtl w:val="true"/>
        </w:rPr>
        <w:t xml:space="preserve">القائمة على الذاكرة </w:t>
      </w:r>
      <w:r>
        <w:rPr>
          <w:i/>
          <w:iCs/>
          <w:rtl w:val="true"/>
        </w:rPr>
        <w:t>(</w:t>
      </w:r>
      <w:r>
        <w:rPr>
          <w:i/>
          <w:iCs/>
        </w:rPr>
        <w:t>memory-based</w:t>
      </w:r>
      <w:r>
        <w:rPr>
          <w:i/>
          <w:iCs/>
          <w:rtl w:val="true"/>
        </w:rPr>
        <w:t>):</w:t>
      </w:r>
      <w:r>
        <w:rPr>
          <w:rtl w:val="true"/>
        </w:rPr>
        <w:t xml:space="preserve"> </w:t>
      </w:r>
      <w:r>
        <w:rPr>
          <w:rtl w:val="true"/>
        </w:rPr>
        <w:t>تحسب التشابه مباشرة من مصفوفة التفاعل</w:t>
      </w:r>
      <w:r>
        <w:rPr>
          <w:rtl w:val="true"/>
        </w:rPr>
        <w:t xml:space="preserve">. </w:t>
      </w:r>
      <w:r>
        <w:rPr>
          <w:rtl w:val="true"/>
        </w:rPr>
        <w:t xml:space="preserve">أمثلتها في المجموعة الجيران الأقربون </w:t>
      </w:r>
      <w:r>
        <w:rPr>
          <w:rtl w:val="true"/>
        </w:rPr>
        <w:t>(</w:t>
      </w:r>
      <w:r>
        <w:rPr/>
        <w:t>k-NN</w:t>
      </w:r>
      <w:r>
        <w:rPr>
          <w:rtl w:val="true"/>
        </w:rPr>
        <w:t xml:space="preserve">) </w:t>
      </w:r>
      <w:r>
        <w:rPr>
          <w:rtl w:val="true"/>
        </w:rPr>
        <w:t xml:space="preserve">بمقاييس تشابه مثل جيب التمام </w:t>
      </w:r>
      <w:r>
        <w:rPr>
          <w:rtl w:val="true"/>
        </w:rPr>
        <w:t>(</w:t>
      </w:r>
      <w:r>
        <w:rPr/>
        <w:t>cosine</w:t>
      </w:r>
      <w:r>
        <w:rPr>
          <w:rtl w:val="true"/>
        </w:rPr>
        <w:t xml:space="preserve">) </w:t>
      </w:r>
      <w:r>
        <w:rPr>
          <w:rtl w:val="true"/>
        </w:rPr>
        <w:t xml:space="preserve">وبيرسون </w:t>
      </w:r>
      <w:r>
        <w:rPr>
          <w:rtl w:val="true"/>
        </w:rPr>
        <w:t>(</w:t>
      </w:r>
      <w:r>
        <w:rPr/>
        <w:t>Pearson</w:t>
      </w:r>
      <w:r>
        <w:rPr>
          <w:rtl w:val="true"/>
        </w:rPr>
        <w:t xml:space="preserve">) </w:t>
      </w:r>
      <w:r>
        <w:rPr>
          <w:rtl w:val="true"/>
        </w:rPr>
        <w:t xml:space="preserve">وجاكار </w:t>
      </w:r>
      <w:r>
        <w:rPr>
          <w:rtl w:val="true"/>
        </w:rPr>
        <w:t>(</w:t>
      </w:r>
      <w:r>
        <w:rPr/>
        <w:t>Jaccard</w:t>
      </w:r>
      <w:r>
        <w:rPr>
          <w:rtl w:val="true"/>
        </w:rPr>
        <w:t>) [</w:t>
      </w:r>
      <w:r>
        <w:rPr/>
        <w:t>4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9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18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25</w:t>
      </w:r>
      <w:r>
        <w:rPr>
          <w:rtl w:val="true"/>
        </w:rPr>
        <w:t>]</w:t>
      </w:r>
      <w:r>
        <w:rPr>
          <w:rtl w:val="true"/>
        </w:rPr>
        <w:t xml:space="preserve">، و </w:t>
      </w:r>
      <w:r>
        <w:rPr/>
        <w:t>Slope One [4]</w:t>
      </w:r>
      <w:r>
        <w:rPr>
          <w:rtl w:val="true"/>
        </w:rPr>
        <w:t>.</w:t>
      </w:r>
    </w:p>
    <w:p>
      <w:pPr>
        <w:pStyle w:val="Compact"/>
        <w:numPr>
          <w:ilvl w:val="1"/>
          <w:numId w:val="53"/>
        </w:numPr>
        <w:bidi w:val="1"/>
        <w:rPr/>
      </w:pPr>
      <w:r>
        <w:rPr>
          <w:i/>
          <w:i/>
          <w:iCs/>
          <w:rtl w:val="true"/>
        </w:rPr>
        <w:t xml:space="preserve">القائمة على النموذج </w:t>
      </w:r>
      <w:r>
        <w:rPr>
          <w:i/>
          <w:iCs/>
          <w:rtl w:val="true"/>
        </w:rPr>
        <w:t>(</w:t>
      </w:r>
      <w:r>
        <w:rPr>
          <w:i/>
          <w:iCs/>
        </w:rPr>
        <w:t>model-based</w:t>
      </w:r>
      <w:r>
        <w:rPr>
          <w:i/>
          <w:iCs/>
          <w:rtl w:val="true"/>
        </w:rPr>
        <w:t>):</w:t>
      </w:r>
      <w:r>
        <w:rPr>
          <w:rtl w:val="true"/>
        </w:rPr>
        <w:t xml:space="preserve"> </w:t>
      </w:r>
      <w:r>
        <w:rPr>
          <w:rtl w:val="true"/>
        </w:rPr>
        <w:t xml:space="preserve">تتعلم تمثيلاً كامناً للمستخدمين والعناصر، كتحليل المصفوفات </w:t>
      </w:r>
      <w:r>
        <w:rPr>
          <w:rtl w:val="true"/>
        </w:rPr>
        <w:t>(</w:t>
      </w:r>
      <w:r>
        <w:rPr/>
        <w:t>Matrix Factorization</w:t>
      </w:r>
      <w:r>
        <w:rPr>
          <w:rtl w:val="true"/>
        </w:rPr>
        <w:t xml:space="preserve">) </w:t>
      </w:r>
      <w:r>
        <w:rPr>
          <w:rtl w:val="true"/>
        </w:rPr>
        <w:t xml:space="preserve">بأسلوب </w:t>
      </w:r>
      <w:r>
        <w:rPr/>
        <w:t>SVD</w:t>
      </w:r>
      <w:r>
        <w:rPr>
          <w:rtl w:val="true"/>
        </w:rPr>
        <w:t xml:space="preserve"> </w:t>
      </w:r>
      <w:r>
        <w:rPr>
          <w:rtl w:val="true"/>
        </w:rPr>
        <w:t xml:space="preserve">أو </w:t>
      </w:r>
      <w:r>
        <w:rPr/>
        <w:t>ALS [10]</w:t>
      </w:r>
      <w:r>
        <w:rPr/>
        <w:t xml:space="preserve">، </w:t>
      </w:r>
      <w:r>
        <w:rPr/>
        <w:t>[13]</w:t>
      </w:r>
      <w:r>
        <w:rPr/>
        <w:t xml:space="preserve">، </w:t>
      </w:r>
      <w:r>
        <w:rPr/>
        <w:t>[18]</w:t>
      </w:r>
      <w:r>
        <w:rPr/>
        <w:t xml:space="preserve">، </w:t>
      </w:r>
      <w:r>
        <w:rPr/>
        <w:t>[26]</w:t>
      </w:r>
      <w:r>
        <w:rPr>
          <w:rtl w:val="true"/>
        </w:rPr>
        <w:t xml:space="preserve">، أو بنماذج عصبية مثل </w:t>
      </w:r>
      <w:r>
        <w:rPr/>
        <w:t>NCF [21]</w:t>
      </w:r>
      <w:r>
        <w:rPr>
          <w:rtl w:val="true"/>
        </w:rPr>
        <w:t>.</w:t>
      </w:r>
    </w:p>
    <w:p>
      <w:pPr>
        <w:pStyle w:val="Compact"/>
        <w:numPr>
          <w:ilvl w:val="0"/>
          <w:numId w:val="1"/>
        </w:numPr>
        <w:bidi w:val="1"/>
        <w:rPr/>
      </w:pPr>
      <w:r>
        <w:rPr>
          <w:rtl w:val="true"/>
        </w:rPr>
        <w:t xml:space="preserve">ومن عيوب التصفية التعاونية المعروفة في الأدبيات البدء البارد </w:t>
      </w:r>
      <w:r>
        <w:rPr>
          <w:rtl w:val="true"/>
        </w:rPr>
        <w:t>(</w:t>
      </w:r>
      <w:r>
        <w:rPr/>
        <w:t>cold start</w:t>
      </w:r>
      <w:r>
        <w:rPr>
          <w:rtl w:val="true"/>
        </w:rPr>
        <w:t xml:space="preserve">) </w:t>
      </w:r>
      <w:r>
        <w:rPr>
          <w:rtl w:val="true"/>
        </w:rPr>
        <w:t xml:space="preserve">والتناثر </w:t>
      </w:r>
      <w:r>
        <w:rPr>
          <w:rtl w:val="true"/>
        </w:rPr>
        <w:t>(</w:t>
      </w:r>
      <w:r>
        <w:rPr/>
        <w:t>sparsity</w:t>
      </w:r>
      <w:r>
        <w:rPr>
          <w:rtl w:val="true"/>
        </w:rPr>
        <w:t xml:space="preserve">) </w:t>
      </w:r>
      <w:r>
        <w:rPr>
          <w:rtl w:val="true"/>
        </w:rPr>
        <w:t xml:space="preserve">ومشكلة العنصر الجديد </w:t>
      </w:r>
      <w:r>
        <w:rPr>
          <w:rtl w:val="true"/>
        </w:rPr>
        <w:t>[</w:t>
      </w:r>
      <w:r>
        <w:rPr/>
        <w:t>9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17</w:t>
      </w:r>
      <w:r>
        <w:rPr>
          <w:rtl w:val="true"/>
        </w:rPr>
        <w:t>].</w:t>
      </w:r>
    </w:p>
    <w:p>
      <w:pPr>
        <w:pStyle w:val="Compact"/>
        <w:numPr>
          <w:ilvl w:val="0"/>
          <w:numId w:val="54"/>
        </w:numPr>
        <w:bidi w:val="1"/>
        <w:rPr/>
      </w:pPr>
      <w:r>
        <w:rPr>
          <w:b/>
          <w:b/>
          <w:bCs/>
          <w:rtl w:val="true"/>
        </w:rPr>
        <w:t xml:space="preserve">التصفية القائمة على المحتوى </w:t>
      </w:r>
      <w:r>
        <w:rPr>
          <w:b/>
          <w:bCs/>
          <w:rtl w:val="true"/>
        </w:rPr>
        <w:t>(</w:t>
      </w:r>
      <w:r>
        <w:rPr>
          <w:b/>
          <w:bCs/>
        </w:rPr>
        <w:t>Content-Based Filtering, CBF</w:t>
      </w:r>
      <w:r>
        <w:rPr>
          <w:b/>
          <w:bCs/>
          <w:rtl w:val="true"/>
        </w:rPr>
        <w:t>):</w:t>
      </w:r>
      <w:r>
        <w:rPr>
          <w:rtl w:val="true"/>
        </w:rPr>
        <w:t xml:space="preserve"> </w:t>
      </w:r>
      <w:r>
        <w:rPr>
          <w:rtl w:val="true"/>
        </w:rPr>
        <w:t>تقارن خصائص العناصر بملف المستخدم</w:t>
      </w:r>
      <w:r>
        <w:rPr>
          <w:rtl w:val="true"/>
        </w:rPr>
        <w:t xml:space="preserve">. </w:t>
      </w:r>
      <w:r>
        <w:rPr>
          <w:rtl w:val="true"/>
        </w:rPr>
        <w:t xml:space="preserve">أسلوبها السائد في المجموعة تمثيل </w:t>
      </w:r>
      <w:r>
        <w:rPr/>
        <w:t>TF-IDF</w:t>
      </w:r>
      <w:r>
        <w:rPr>
          <w:rtl w:val="true"/>
        </w:rPr>
        <w:t xml:space="preserve"> </w:t>
      </w:r>
      <w:r>
        <w:rPr>
          <w:rtl w:val="true"/>
        </w:rPr>
        <w:t xml:space="preserve">مع تشابه جيب التمام </w:t>
      </w:r>
      <w:r>
        <w:rPr>
          <w:rtl w:val="true"/>
        </w:rPr>
        <w:t>[</w:t>
      </w:r>
      <w:r>
        <w:rPr/>
        <w:t>3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11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13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19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26</w:t>
      </w:r>
      <w:r>
        <w:rPr>
          <w:rtl w:val="true"/>
        </w:rPr>
        <w:t>]</w:t>
      </w:r>
      <w:r>
        <w:rPr>
          <w:rtl w:val="true"/>
        </w:rPr>
        <w:t xml:space="preserve">، وتستخدم بعض الأوراق مقياس </w:t>
      </w:r>
      <w:r>
        <w:rPr/>
        <w:t>Dice [25]</w:t>
      </w:r>
      <w:r>
        <w:rPr/>
        <w:t xml:space="preserve">، </w:t>
      </w:r>
      <w:r>
        <w:rPr/>
        <w:t>[34]</w:t>
      </w:r>
      <w:r>
        <w:rPr>
          <w:rtl w:val="true"/>
        </w:rPr>
        <w:t xml:space="preserve">، أو تمثيلات عميقة مثل </w:t>
      </w:r>
      <w:r>
        <w:rPr/>
        <w:t>BERT [35]</w:t>
      </w:r>
      <w:r>
        <w:rPr>
          <w:rtl w:val="true"/>
        </w:rPr>
        <w:t xml:space="preserve">. </w:t>
      </w:r>
      <w:r>
        <w:rPr>
          <w:rtl w:val="true"/>
        </w:rPr>
        <w:t xml:space="preserve">ومن عيوبها التخصص المفرط </w:t>
      </w:r>
      <w:r>
        <w:rPr>
          <w:rtl w:val="true"/>
        </w:rPr>
        <w:t>(</w:t>
      </w:r>
      <w:r>
        <w:rPr/>
        <w:t>over-specialization</w:t>
      </w:r>
      <w:r>
        <w:rPr>
          <w:rtl w:val="true"/>
        </w:rPr>
        <w:t>) [</w:t>
      </w:r>
      <w:r>
        <w:rPr/>
        <w:t>25</w:t>
      </w:r>
      <w:r>
        <w:rPr>
          <w:rtl w:val="true"/>
        </w:rPr>
        <w:t>].</w:t>
      </w:r>
    </w:p>
    <w:p>
      <w:pPr>
        <w:pStyle w:val="Compact"/>
        <w:numPr>
          <w:ilvl w:val="0"/>
          <w:numId w:val="55"/>
        </w:numPr>
        <w:bidi w:val="1"/>
        <w:rPr/>
      </w:pPr>
      <w:r>
        <w:rPr>
          <w:b/>
          <w:b/>
          <w:bCs/>
          <w:rtl w:val="true"/>
        </w:rPr>
        <w:t xml:space="preserve">الأنظمة الهجينة </w:t>
      </w:r>
      <w:r>
        <w:rPr>
          <w:b/>
          <w:bCs/>
          <w:rtl w:val="true"/>
        </w:rPr>
        <w:t>(</w:t>
      </w:r>
      <w:r>
        <w:rPr>
          <w:b/>
          <w:bCs/>
        </w:rPr>
        <w:t>Hybrid</w:t>
      </w:r>
      <w:r>
        <w:rPr>
          <w:b/>
          <w:bCs/>
          <w:rtl w:val="true"/>
        </w:rPr>
        <w:t>):</w:t>
      </w:r>
      <w:r>
        <w:rPr>
          <w:rtl w:val="true"/>
        </w:rPr>
        <w:t xml:space="preserve"> </w:t>
      </w:r>
      <w:r>
        <w:rPr>
          <w:rtl w:val="true"/>
        </w:rPr>
        <w:t xml:space="preserve">تجمع أكثر من أسلوب، إما بدمج موزون للدرجات </w:t>
      </w:r>
      <w:r>
        <w:rPr>
          <w:rtl w:val="true"/>
        </w:rPr>
        <w:t>[</w:t>
      </w:r>
      <w:r>
        <w:rPr/>
        <w:t>13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26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27</w:t>
      </w:r>
      <w:r>
        <w:rPr>
          <w:rtl w:val="true"/>
        </w:rPr>
        <w:t>]</w:t>
      </w:r>
      <w:r>
        <w:rPr>
          <w:rtl w:val="true"/>
        </w:rPr>
        <w:t xml:space="preserve">، أو بالتتابع </w:t>
      </w:r>
      <w:r>
        <w:rPr>
          <w:rtl w:val="true"/>
        </w:rPr>
        <w:t>(</w:t>
      </w:r>
      <w:r>
        <w:rPr/>
        <w:t>cascade</w:t>
      </w:r>
      <w:r>
        <w:rPr>
          <w:rtl w:val="true"/>
        </w:rPr>
        <w:t xml:space="preserve">) </w:t>
      </w:r>
      <w:r>
        <w:rPr>
          <w:rtl w:val="true"/>
        </w:rPr>
        <w:t xml:space="preserve">كما في </w:t>
      </w:r>
      <w:r>
        <w:rPr>
          <w:rtl w:val="true"/>
        </w:rPr>
        <w:t>[</w:t>
      </w:r>
      <w:r>
        <w:rPr/>
        <w:t>9</w:t>
      </w:r>
      <w:r>
        <w:rPr>
          <w:rtl w:val="true"/>
        </w:rPr>
        <w:t>]</w:t>
      </w:r>
      <w:r>
        <w:rPr>
          <w:rtl w:val="true"/>
        </w:rPr>
        <w:t>، أو بالتبديل حسب حالة المستخدم</w:t>
      </w:r>
      <w:r>
        <w:rPr>
          <w:rtl w:val="true"/>
        </w:rPr>
        <w:t xml:space="preserve">: </w:t>
      </w:r>
      <w:r>
        <w:rPr>
          <w:rtl w:val="true"/>
        </w:rPr>
        <w:t>ملف ثابت للمتعلم الجديد، و</w:t>
      </w:r>
      <w:r>
        <w:rPr/>
        <w:t>CF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CBF</w:t>
      </w:r>
      <w:r>
        <w:rPr>
          <w:rtl w:val="true"/>
        </w:rPr>
        <w:t xml:space="preserve"> </w:t>
      </w:r>
      <w:r>
        <w:rPr>
          <w:rtl w:val="true"/>
        </w:rPr>
        <w:t xml:space="preserve">للمتعلم النشط </w:t>
      </w:r>
      <w:r>
        <w:rPr>
          <w:rtl w:val="true"/>
        </w:rPr>
        <w:t>[</w:t>
      </w:r>
      <w:r>
        <w:rPr/>
        <w:t>25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34</w:t>
      </w:r>
      <w:r>
        <w:rPr>
          <w:rtl w:val="true"/>
        </w:rPr>
        <w:t>].</w:t>
      </w:r>
    </w:p>
    <w:p>
      <w:pPr>
        <w:pStyle w:val="Compact"/>
        <w:numPr>
          <w:ilvl w:val="0"/>
          <w:numId w:val="56"/>
        </w:numPr>
        <w:bidi w:val="1"/>
        <w:rPr/>
      </w:pPr>
      <w:r>
        <w:rPr>
          <w:b/>
          <w:b/>
          <w:bCs/>
          <w:rtl w:val="true"/>
        </w:rPr>
        <w:t xml:space="preserve">التوصية المدركة للسياق </w:t>
      </w:r>
      <w:r>
        <w:rPr>
          <w:b/>
          <w:bCs/>
          <w:rtl w:val="true"/>
        </w:rPr>
        <w:t>(</w:t>
      </w:r>
      <w:r>
        <w:rPr>
          <w:b/>
          <w:bCs/>
        </w:rPr>
        <w:t>Context-Aware Recommendation</w:t>
      </w:r>
      <w:r>
        <w:rPr>
          <w:b/>
          <w:bCs/>
          <w:rtl w:val="true"/>
        </w:rPr>
        <w:t>):</w:t>
      </w:r>
      <w:r>
        <w:rPr>
          <w:rtl w:val="true"/>
        </w:rPr>
        <w:t xml:space="preserve"> </w:t>
      </w:r>
      <w:r>
        <w:rPr>
          <w:rtl w:val="true"/>
        </w:rPr>
        <w:t xml:space="preserve">تُدخل عوامل السياق في التقدير، مثل الجهاز ووقت الوصول والموقع ومدة الجلسة </w:t>
      </w:r>
      <w:r>
        <w:rPr>
          <w:rtl w:val="true"/>
        </w:rPr>
        <w:t>[</w:t>
      </w:r>
      <w:r>
        <w:rPr/>
        <w:t>13</w:t>
      </w:r>
      <w:r>
        <w:rPr>
          <w:rtl w:val="true"/>
        </w:rPr>
        <w:t>]</w:t>
      </w:r>
      <w:r>
        <w:rPr>
          <w:rtl w:val="true"/>
        </w:rPr>
        <w:t xml:space="preserve">، أو موضع العرض داخل الفيديو </w:t>
      </w:r>
      <w:r>
        <w:rPr>
          <w:rtl w:val="true"/>
        </w:rPr>
        <w:t>[</w:t>
      </w:r>
      <w:r>
        <w:rPr/>
        <w:t>32</w:t>
      </w:r>
      <w:r>
        <w:rPr>
          <w:rtl w:val="true"/>
        </w:rPr>
        <w:t>]</w:t>
      </w:r>
      <w:r>
        <w:rPr>
          <w:rtl w:val="true"/>
        </w:rPr>
        <w:t xml:space="preserve">، أو يوم الأسبوع </w:t>
      </w:r>
      <w:r>
        <w:rPr>
          <w:rtl w:val="true"/>
        </w:rPr>
        <w:t>[</w:t>
      </w:r>
      <w:r>
        <w:rPr/>
        <w:t>18</w:t>
      </w:r>
      <w:r>
        <w:rPr>
          <w:rtl w:val="true"/>
        </w:rPr>
        <w:t>].</w:t>
      </w:r>
    </w:p>
    <w:p>
      <w:pPr>
        <w:pStyle w:val="Compact"/>
        <w:numPr>
          <w:ilvl w:val="0"/>
          <w:numId w:val="57"/>
        </w:numPr>
        <w:bidi w:val="1"/>
        <w:rPr/>
      </w:pPr>
      <w:r>
        <w:rPr>
          <w:b/>
          <w:b/>
          <w:bCs/>
          <w:rtl w:val="true"/>
        </w:rPr>
        <w:t xml:space="preserve">التوصية بالجلسة والتسلسل </w:t>
      </w:r>
      <w:r>
        <w:rPr>
          <w:b/>
          <w:bCs/>
          <w:rtl w:val="true"/>
        </w:rPr>
        <w:t>(</w:t>
      </w:r>
      <w:r>
        <w:rPr>
          <w:b/>
          <w:bCs/>
        </w:rPr>
        <w:t>Session-based / Sequential</w:t>
      </w:r>
      <w:r>
        <w:rPr>
          <w:b/>
          <w:bCs/>
          <w:rtl w:val="true"/>
        </w:rPr>
        <w:t>):</w:t>
      </w:r>
      <w:r>
        <w:rPr>
          <w:rtl w:val="true"/>
        </w:rPr>
        <w:t xml:space="preserve"> </w:t>
      </w:r>
      <w:r>
        <w:rPr>
          <w:rtl w:val="true"/>
        </w:rPr>
        <w:t>تتنبأ بالعنصر التالي من ترتيب التفاعلات</w:t>
      </w:r>
      <w:r>
        <w:rPr>
          <w:rtl w:val="true"/>
        </w:rPr>
        <w:t xml:space="preserve">. </w:t>
      </w:r>
      <w:r>
        <w:rPr>
          <w:rtl w:val="true"/>
        </w:rPr>
        <w:t xml:space="preserve">أمثلتها الشبكات العصبية المتكررة </w:t>
      </w:r>
      <w:r>
        <w:rPr>
          <w:rtl w:val="true"/>
        </w:rPr>
        <w:t>(</w:t>
      </w:r>
      <w:r>
        <w:rPr/>
        <w:t>RNN</w:t>
      </w:r>
      <w:r>
        <w:rPr>
          <w:rtl w:val="true"/>
        </w:rPr>
        <w:t xml:space="preserve">) </w:t>
      </w:r>
      <w:r>
        <w:rPr>
          <w:rtl w:val="true"/>
        </w:rPr>
        <w:t xml:space="preserve">بنمط </w:t>
      </w:r>
      <w:r>
        <w:rPr/>
        <w:t>GRU4Rec [1]</w:t>
      </w:r>
      <w:r>
        <w:rPr>
          <w:rtl w:val="true"/>
        </w:rPr>
        <w:t>، و</w:t>
      </w:r>
      <w:r>
        <w:rPr/>
        <w:t>Bi-LSTM [14]</w:t>
      </w:r>
      <w:r>
        <w:rPr/>
        <w:t xml:space="preserve">، </w:t>
      </w:r>
      <w:r>
        <w:rPr/>
        <w:t>[20]</w:t>
      </w:r>
      <w:r>
        <w:rPr>
          <w:rtl w:val="true"/>
        </w:rPr>
        <w:t xml:space="preserve">، والمحوّلات </w:t>
      </w:r>
      <w:r>
        <w:rPr>
          <w:rtl w:val="true"/>
        </w:rPr>
        <w:t>(</w:t>
      </w:r>
      <w:r>
        <w:rPr/>
        <w:t>Transformers</w:t>
      </w:r>
      <w:r>
        <w:rPr>
          <w:rtl w:val="true"/>
        </w:rPr>
        <w:t xml:space="preserve">) </w:t>
      </w:r>
      <w:r>
        <w:rPr>
          <w:rtl w:val="true"/>
        </w:rPr>
        <w:t>بأنواعها</w:t>
      </w:r>
      <w:r>
        <w:rPr>
          <w:rtl w:val="true"/>
        </w:rPr>
        <w:t xml:space="preserve">: </w:t>
      </w:r>
      <w:r>
        <w:rPr/>
        <w:t>SASRec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BERT4Rec [20]</w:t>
      </w:r>
      <w:r>
        <w:rPr/>
        <w:t xml:space="preserve">، </w:t>
      </w:r>
      <w:r>
        <w:rPr/>
        <w:t>[22]</w:t>
      </w:r>
      <w:r>
        <w:rPr/>
        <w:t xml:space="preserve">، </w:t>
      </w:r>
      <w:r>
        <w:rPr/>
        <w:t>[24]</w:t>
      </w:r>
      <w:r>
        <w:rPr>
          <w:rtl w:val="true"/>
        </w:rPr>
        <w:t xml:space="preserve">، والتلافيف </w:t>
      </w:r>
      <w:r>
        <w:rPr>
          <w:rtl w:val="true"/>
        </w:rPr>
        <w:t>(</w:t>
      </w:r>
      <w:r>
        <w:rPr/>
        <w:t>CNN</w:t>
      </w:r>
      <w:r>
        <w:rPr>
          <w:rtl w:val="true"/>
        </w:rPr>
        <w:t xml:space="preserve">) </w:t>
      </w:r>
      <w:r>
        <w:rPr>
          <w:rtl w:val="true"/>
        </w:rPr>
        <w:t xml:space="preserve">على تسلسل المقررات </w:t>
      </w:r>
      <w:r>
        <w:rPr>
          <w:rtl w:val="true"/>
        </w:rPr>
        <w:t>[</w:t>
      </w:r>
      <w:r>
        <w:rPr/>
        <w:t>2</w:t>
      </w:r>
      <w:r>
        <w:rPr>
          <w:rtl w:val="true"/>
        </w:rPr>
        <w:t xml:space="preserve">]. </w:t>
      </w:r>
      <w:r>
        <w:rPr>
          <w:rtl w:val="true"/>
        </w:rPr>
        <w:t xml:space="preserve">وتُعدّ طرائق الجيران المبنية على الجلسة </w:t>
      </w:r>
      <w:r>
        <w:rPr>
          <w:rtl w:val="true"/>
        </w:rPr>
        <w:t>(</w:t>
      </w:r>
      <w:r>
        <w:rPr/>
        <w:t>Session-kNN</w:t>
      </w:r>
      <w:r>
        <w:rPr>
          <w:rtl w:val="true"/>
        </w:rPr>
        <w:t xml:space="preserve">) </w:t>
      </w:r>
      <w:r>
        <w:rPr>
          <w:rtl w:val="true"/>
        </w:rPr>
        <w:t xml:space="preserve">خطوط أساس خفيفة لها </w:t>
      </w:r>
      <w:r>
        <w:rPr>
          <w:rtl w:val="true"/>
        </w:rPr>
        <w:t>[</w:t>
      </w:r>
      <w:r>
        <w:rPr/>
        <w:t>1</w:t>
      </w:r>
      <w:r>
        <w:rPr>
          <w:rtl w:val="true"/>
        </w:rPr>
        <w:t>].</w:t>
      </w:r>
    </w:p>
    <w:p>
      <w:pPr>
        <w:pStyle w:val="Compact"/>
        <w:numPr>
          <w:ilvl w:val="0"/>
          <w:numId w:val="58"/>
        </w:numPr>
        <w:bidi w:val="1"/>
        <w:rPr/>
      </w:pPr>
      <w:r>
        <w:rPr>
          <w:b/>
          <w:b/>
          <w:bCs/>
          <w:rtl w:val="true"/>
        </w:rPr>
        <w:t xml:space="preserve">التوصية بالرسوم البيانية والمعرفية </w:t>
      </w:r>
      <w:r>
        <w:rPr>
          <w:b/>
          <w:bCs/>
          <w:rtl w:val="true"/>
        </w:rPr>
        <w:t>(</w:t>
      </w:r>
      <w:r>
        <w:rPr>
          <w:b/>
          <w:bCs/>
        </w:rPr>
        <w:t>Graph / Knowledge Graph</w:t>
      </w:r>
      <w:r>
        <w:rPr>
          <w:b/>
          <w:bCs/>
          <w:rtl w:val="true"/>
        </w:rPr>
        <w:t>):</w:t>
      </w:r>
      <w:r>
        <w:rPr>
          <w:rtl w:val="true"/>
        </w:rPr>
        <w:t xml:space="preserve"> </w:t>
      </w:r>
      <w:r>
        <w:rPr>
          <w:rtl w:val="true"/>
        </w:rPr>
        <w:t>تمثّل المتعلمين والعناصر والمفاهيم عقداً وعلاقات</w:t>
      </w:r>
      <w:r>
        <w:rPr>
          <w:rtl w:val="true"/>
        </w:rPr>
        <w:t xml:space="preserve">. </w:t>
      </w:r>
      <w:r>
        <w:rPr>
          <w:rtl w:val="true"/>
        </w:rPr>
        <w:t xml:space="preserve">أمثلتها الشبكات التوليدية الشخصية للتعلم </w:t>
      </w:r>
      <w:r>
        <w:rPr>
          <w:rtl w:val="true"/>
        </w:rPr>
        <w:t>[</w:t>
      </w:r>
      <w:r>
        <w:rPr/>
        <w:t>28</w:t>
      </w:r>
      <w:r>
        <w:rPr>
          <w:rtl w:val="true"/>
        </w:rPr>
        <w:t>]</w:t>
      </w:r>
      <w:r>
        <w:rPr>
          <w:rtl w:val="true"/>
        </w:rPr>
        <w:t xml:space="preserve">، ورسم المحتوى في </w:t>
      </w:r>
      <w:r>
        <w:rPr/>
        <w:t>Neo4j [34]</w:t>
      </w:r>
      <w:r>
        <w:rPr>
          <w:rtl w:val="true"/>
        </w:rPr>
        <w:t xml:space="preserve">، ورسوم المعرفة مع تضمين </w:t>
      </w:r>
      <w:r>
        <w:rPr/>
        <w:t>TransR [14]</w:t>
      </w:r>
      <w:r>
        <w:rPr/>
        <w:t xml:space="preserve">، </w:t>
      </w:r>
      <w:r>
        <w:rPr/>
        <w:t>[37]</w:t>
      </w:r>
      <w:r>
        <w:rPr>
          <w:rtl w:val="true"/>
        </w:rPr>
        <w:t>، و</w:t>
      </w:r>
      <w:r>
        <w:rPr/>
        <w:t>LightGCN</w:t>
      </w:r>
      <w:r>
        <w:rPr>
          <w:rtl w:val="true"/>
        </w:rPr>
        <w:t xml:space="preserve"> </w:t>
      </w:r>
      <w:r>
        <w:rPr>
          <w:rtl w:val="true"/>
        </w:rPr>
        <w:t xml:space="preserve">بوصفه خط أساس </w:t>
      </w:r>
      <w:r>
        <w:rPr>
          <w:rtl w:val="true"/>
        </w:rPr>
        <w:t>[</w:t>
      </w:r>
      <w:r>
        <w:rPr/>
        <w:t>20</w:t>
      </w:r>
      <w:r>
        <w:rPr>
          <w:rtl w:val="true"/>
        </w:rPr>
        <w:t>].</w:t>
      </w:r>
    </w:p>
    <w:p>
      <w:pPr>
        <w:pStyle w:val="Compact"/>
        <w:numPr>
          <w:ilvl w:val="0"/>
          <w:numId w:val="59"/>
        </w:numPr>
        <w:bidi w:val="1"/>
        <w:rPr/>
      </w:pPr>
      <w:r>
        <w:rPr>
          <w:b/>
          <w:b/>
          <w:bCs/>
          <w:rtl w:val="true"/>
        </w:rPr>
        <w:t xml:space="preserve">التعلم المعزّز وخوارزميات قطّاع الطرق السياقية </w:t>
      </w:r>
      <w:r>
        <w:rPr>
          <w:b/>
          <w:bCs/>
          <w:rtl w:val="true"/>
        </w:rPr>
        <w:t>(</w:t>
      </w:r>
      <w:r>
        <w:rPr>
          <w:b/>
          <w:bCs/>
        </w:rPr>
        <w:t>Reinforcement Learning / Contextual Bandits</w:t>
      </w:r>
      <w:r>
        <w:rPr>
          <w:b/>
          <w:bCs/>
          <w:rtl w:val="true"/>
        </w:rPr>
        <w:t>):</w:t>
      </w:r>
      <w:r>
        <w:rPr>
          <w:rtl w:val="true"/>
        </w:rPr>
        <w:t xml:space="preserve"> </w:t>
      </w:r>
      <w:r>
        <w:rPr>
          <w:rtl w:val="true"/>
        </w:rPr>
        <w:t xml:space="preserve">تنمذج التوصية قراراً متتابعاً، كتنقيح ملف المستخدم بتعلّم معزّز هرمي </w:t>
      </w:r>
      <w:r>
        <w:rPr>
          <w:rtl w:val="true"/>
        </w:rPr>
        <w:t>[</w:t>
      </w:r>
      <w:r>
        <w:rPr/>
        <w:t>31</w:t>
      </w:r>
      <w:r>
        <w:rPr>
          <w:rtl w:val="true"/>
        </w:rPr>
        <w:t>]</w:t>
      </w:r>
      <w:r>
        <w:rPr>
          <w:rtl w:val="true"/>
        </w:rPr>
        <w:t xml:space="preserve">، أو تعلّم أوزان الدمج بـ </w:t>
      </w:r>
      <w:r>
        <w:rPr/>
        <w:t>Q-learning [20]</w:t>
      </w:r>
      <w:r>
        <w:rPr>
          <w:rtl w:val="true"/>
        </w:rPr>
        <w:t xml:space="preserve">، أو الموازنة بين الاستكشاف والاستغلال مع نقرات متحيزة </w:t>
      </w:r>
      <w:r>
        <w:rPr>
          <w:rtl w:val="true"/>
        </w:rPr>
        <w:t>[</w:t>
      </w:r>
      <w:r>
        <w:rPr/>
        <w:t>32</w:t>
      </w:r>
      <w:r>
        <w:rPr>
          <w:rtl w:val="true"/>
        </w:rPr>
        <w:t>].</w:t>
      </w:r>
    </w:p>
    <w:p>
      <w:pPr>
        <w:pStyle w:val="Compact"/>
        <w:numPr>
          <w:ilvl w:val="0"/>
          <w:numId w:val="60"/>
        </w:numPr>
        <w:bidi w:val="1"/>
        <w:rPr/>
      </w:pPr>
      <w:r>
        <w:rPr>
          <w:b/>
          <w:b/>
          <w:bCs/>
          <w:rtl w:val="true"/>
        </w:rPr>
        <w:t xml:space="preserve">التعلّم بالترتيب </w:t>
      </w:r>
      <w:r>
        <w:rPr>
          <w:b/>
          <w:bCs/>
          <w:rtl w:val="true"/>
        </w:rPr>
        <w:t>(</w:t>
      </w:r>
      <w:r>
        <w:rPr>
          <w:b/>
          <w:bCs/>
        </w:rPr>
        <w:t>Learning-to-Rank, LTR</w:t>
      </w:r>
      <w:r>
        <w:rPr>
          <w:b/>
          <w:bCs/>
          <w:rtl w:val="true"/>
        </w:rPr>
        <w:t>):</w:t>
      </w:r>
      <w:r>
        <w:rPr>
          <w:rtl w:val="true"/>
        </w:rPr>
        <w:t xml:space="preserve"> </w:t>
      </w:r>
      <w:r>
        <w:rPr>
          <w:rtl w:val="true"/>
        </w:rPr>
        <w:t xml:space="preserve">يتعلم ترتيب العناصر مباشرة من أزواج تفضيل، كما في </w:t>
      </w:r>
      <w:r>
        <w:rPr/>
        <w:t>XGBoost</w:t>
      </w:r>
      <w:r>
        <w:rPr>
          <w:rtl w:val="true"/>
        </w:rPr>
        <w:t xml:space="preserve"> </w:t>
      </w:r>
      <w:r>
        <w:rPr>
          <w:rtl w:val="true"/>
        </w:rPr>
        <w:t xml:space="preserve">بهدف زوجي </w:t>
      </w:r>
      <w:r>
        <w:rPr>
          <w:rtl w:val="true"/>
        </w:rPr>
        <w:t>[</w:t>
      </w:r>
      <w:r>
        <w:rPr/>
        <w:t>12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19</w:t>
      </w:r>
      <w:r>
        <w:rPr>
          <w:rtl w:val="true"/>
        </w:rPr>
        <w:t>].</w:t>
      </w:r>
      <w:bookmarkEnd w:id="18"/>
    </w:p>
    <w:p>
      <w:pPr>
        <w:pStyle w:val="Heading2"/>
        <w:bidi w:val="1"/>
        <w:rPr/>
      </w:pPr>
      <w:bookmarkStart w:id="19" w:name="__RefHeading___Toc10285_89730980"/>
      <w:bookmarkStart w:id="20" w:name="التغذية-الراجعة-الصريحة-والضمنية"/>
      <w:bookmarkEnd w:id="19"/>
      <w:r>
        <w:rPr/>
        <w:t>2.2</w:t>
      </w:r>
      <w:r>
        <w:rPr>
          <w:rtl w:val="true"/>
        </w:rPr>
        <w:t xml:space="preserve"> </w:t>
      </w:r>
      <w:r>
        <w:rPr>
          <w:rtl w:val="true"/>
        </w:rPr>
        <w:t>التغذية الراجعة الصريحة والضمنية</w:t>
      </w:r>
    </w:p>
    <w:p>
      <w:pPr>
        <w:pStyle w:val="Normal"/>
        <w:bidi w:val="1"/>
        <w:rPr/>
      </w:pPr>
      <w:r>
        <w:rPr>
          <w:b/>
          <w:b/>
          <w:bCs/>
          <w:rtl w:val="true"/>
        </w:rPr>
        <w:t xml:space="preserve">التغذية الراجعة الصريحة </w:t>
      </w:r>
      <w:r>
        <w:rPr>
          <w:b/>
          <w:bCs/>
          <w:rtl w:val="true"/>
        </w:rPr>
        <w:t>(</w:t>
      </w:r>
      <w:r>
        <w:rPr>
          <w:b/>
          <w:bCs/>
        </w:rPr>
        <w:t>explicit feedback</w:t>
      </w:r>
      <w:r>
        <w:rPr>
          <w:b/>
          <w:bCs/>
          <w:rtl w:val="true"/>
        </w:rPr>
        <w:t>)</w:t>
      </w:r>
      <w:r>
        <w:rPr>
          <w:rtl w:val="true"/>
        </w:rPr>
        <w:t xml:space="preserve"> </w:t>
      </w:r>
      <w:r>
        <w:rPr>
          <w:rtl w:val="true"/>
        </w:rPr>
        <w:t xml:space="preserve">يقدّمها المستخدم عن قصد، كالتقييم من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 xml:space="preserve">إلى </w:t>
      </w:r>
      <w:r>
        <w:rPr/>
        <w:t>5</w:t>
      </w:r>
      <w:r>
        <w:rPr>
          <w:rtl w:val="true"/>
        </w:rPr>
        <w:t xml:space="preserve"> [</w:t>
      </w:r>
      <w:r>
        <w:rPr/>
        <w:t>4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15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27</w:t>
      </w:r>
      <w:r>
        <w:rPr>
          <w:rtl w:val="true"/>
        </w:rPr>
        <w:t xml:space="preserve">]. </w:t>
      </w:r>
      <w:r>
        <w:rPr>
          <w:rtl w:val="true"/>
        </w:rPr>
        <w:t xml:space="preserve">أما </w:t>
      </w:r>
      <w:r>
        <w:rPr>
          <w:b/>
          <w:b/>
          <w:bCs/>
          <w:rtl w:val="true"/>
        </w:rPr>
        <w:t xml:space="preserve">التغذية الراجعة الضمنية </w:t>
      </w:r>
      <w:r>
        <w:rPr>
          <w:b/>
          <w:bCs/>
          <w:rtl w:val="true"/>
        </w:rPr>
        <w:t>(</w:t>
      </w:r>
      <w:r>
        <w:rPr>
          <w:b/>
          <w:bCs/>
        </w:rPr>
        <w:t>implicit feedback</w:t>
      </w:r>
      <w:r>
        <w:rPr>
          <w:b/>
          <w:bCs/>
          <w:rtl w:val="true"/>
        </w:rPr>
        <w:t>)</w:t>
      </w:r>
      <w:r>
        <w:rPr>
          <w:rtl w:val="true"/>
        </w:rPr>
        <w:t xml:space="preserve"> </w:t>
      </w:r>
      <w:r>
        <w:rPr>
          <w:rtl w:val="true"/>
        </w:rPr>
        <w:t xml:space="preserve">فتُستنتج من أفعاله، مثل الاستماع </w:t>
      </w:r>
      <w:r>
        <w:rPr>
          <w:rtl w:val="true"/>
        </w:rPr>
        <w:t>[</w:t>
      </w:r>
      <w:r>
        <w:rPr/>
        <w:t>1</w:t>
      </w:r>
      <w:r>
        <w:rPr>
          <w:rtl w:val="true"/>
        </w:rPr>
        <w:t>]</w:t>
      </w:r>
      <w:r>
        <w:rPr>
          <w:rtl w:val="true"/>
        </w:rPr>
        <w:t xml:space="preserve">، والتصفح </w:t>
      </w:r>
      <w:r>
        <w:rPr>
          <w:rtl w:val="true"/>
        </w:rPr>
        <w:t>[</w:t>
      </w:r>
      <w:r>
        <w:rPr/>
        <w:t>9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23</w:t>
      </w:r>
      <w:r>
        <w:rPr>
          <w:rtl w:val="true"/>
        </w:rPr>
        <w:t>]</w:t>
      </w:r>
      <w:r>
        <w:rPr>
          <w:rtl w:val="true"/>
        </w:rPr>
        <w:t xml:space="preserve">، والتسجيل في مقرر </w:t>
      </w:r>
      <w:r>
        <w:rPr>
          <w:rtl w:val="true"/>
        </w:rPr>
        <w:t>[</w:t>
      </w:r>
      <w:r>
        <w:rPr/>
        <w:t>21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31</w:t>
      </w:r>
      <w:r>
        <w:rPr>
          <w:rtl w:val="true"/>
        </w:rPr>
        <w:t>]</w:t>
      </w:r>
      <w:r>
        <w:rPr>
          <w:rtl w:val="true"/>
        </w:rPr>
        <w:t xml:space="preserve">، والنقر </w:t>
      </w:r>
      <w:r>
        <w:rPr>
          <w:rtl w:val="true"/>
        </w:rPr>
        <w:t>[</w:t>
      </w:r>
      <w:r>
        <w:rPr/>
        <w:t>32</w:t>
      </w:r>
      <w:r>
        <w:rPr>
          <w:rtl w:val="true"/>
        </w:rPr>
        <w:t>].</w:t>
      </w:r>
    </w:p>
    <w:p>
      <w:pPr>
        <w:pStyle w:val="Normal"/>
        <w:bidi w:val="1"/>
        <w:rPr/>
      </w:pPr>
      <w:r>
        <w:rPr>
          <w:rtl w:val="true"/>
        </w:rPr>
        <w:t>للتغذية الضمنية أهمية خاصة في التعليم الإلكتروني لسببين</w:t>
      </w:r>
      <w:r>
        <w:rPr>
          <w:rtl w:val="true"/>
        </w:rPr>
        <w:t xml:space="preserve">. </w:t>
      </w:r>
      <w:r>
        <w:rPr>
          <w:rtl w:val="true"/>
        </w:rPr>
        <w:t xml:space="preserve">الأول أن المتعلمين نادراً ما يقيّمون الموارد صراحة، وهو ما يقرّ به </w:t>
      </w:r>
      <w:r>
        <w:rPr>
          <w:rtl w:val="true"/>
        </w:rPr>
        <w:t>[</w:t>
      </w:r>
      <w:r>
        <w:rPr/>
        <w:t>27</w:t>
      </w:r>
      <w:r>
        <w:rPr>
          <w:rtl w:val="true"/>
        </w:rPr>
        <w:t>]</w:t>
      </w:r>
      <w:r>
        <w:rPr>
          <w:rtl w:val="true"/>
        </w:rPr>
        <w:t xml:space="preserve">، وما دفع </w:t>
      </w:r>
      <w:r>
        <w:rPr>
          <w:rtl w:val="true"/>
        </w:rPr>
        <w:t>[</w:t>
      </w:r>
      <w:r>
        <w:rPr/>
        <w:t>25</w:t>
      </w:r>
      <w:r>
        <w:rPr>
          <w:rtl w:val="true"/>
        </w:rPr>
        <w:t xml:space="preserve">] </w:t>
      </w:r>
      <w:r>
        <w:rPr>
          <w:rtl w:val="true"/>
        </w:rPr>
        <w:t xml:space="preserve">إلى نموذج ثنائي </w:t>
      </w:r>
      <w:r>
        <w:rPr>
          <w:rtl w:val="true"/>
        </w:rPr>
        <w:t>«</w:t>
      </w:r>
      <w:r>
        <w:rPr>
          <w:rtl w:val="true"/>
        </w:rPr>
        <w:t>استشار المقرر أو لم يستشره</w:t>
      </w:r>
      <w:r>
        <w:rPr>
          <w:rtl w:val="true"/>
        </w:rPr>
        <w:t xml:space="preserve">» </w:t>
      </w:r>
      <w:r>
        <w:rPr>
          <w:rtl w:val="true"/>
        </w:rPr>
        <w:t>لأن المنصة لا تتيح التقييم أصلاً</w:t>
      </w:r>
      <w:r>
        <w:rPr>
          <w:rtl w:val="true"/>
        </w:rPr>
        <w:t xml:space="preserve">. </w:t>
      </w:r>
      <w:r>
        <w:rPr>
          <w:rtl w:val="true"/>
        </w:rPr>
        <w:t>والثاني أن منصات التعلم تسجّل هذه الأفعال تلقائياً</w:t>
      </w:r>
      <w:r>
        <w:rPr>
          <w:rtl w:val="true"/>
        </w:rPr>
        <w:t xml:space="preserve">. </w:t>
      </w:r>
      <w:r>
        <w:rPr>
          <w:rtl w:val="true"/>
        </w:rPr>
        <w:t xml:space="preserve">وقد صاغ </w:t>
      </w:r>
      <w:r>
        <w:rPr>
          <w:rtl w:val="true"/>
        </w:rPr>
        <w:t>[</w:t>
      </w:r>
      <w:r>
        <w:rPr/>
        <w:t>17</w:t>
      </w:r>
      <w:r>
        <w:rPr>
          <w:rtl w:val="true"/>
        </w:rPr>
        <w:t xml:space="preserve">] </w:t>
      </w:r>
      <w:r>
        <w:rPr>
          <w:rtl w:val="true"/>
        </w:rPr>
        <w:t xml:space="preserve">هدفه صراحةً بأنه تحويل </w:t>
      </w:r>
      <w:r>
        <w:rPr>
          <w:rtl w:val="true"/>
        </w:rPr>
        <w:t>«</w:t>
      </w:r>
      <w:r>
        <w:rPr>
          <w:rtl w:val="true"/>
        </w:rPr>
        <w:t>الآثار الضمنية</w:t>
      </w:r>
      <w:r>
        <w:rPr>
          <w:rtl w:val="true"/>
        </w:rPr>
        <w:t>» (</w:t>
      </w:r>
      <w:r>
        <w:rPr/>
        <w:t>tacit traces</w:t>
      </w:r>
      <w:r>
        <w:rPr>
          <w:rtl w:val="true"/>
        </w:rPr>
        <w:t xml:space="preserve">) </w:t>
      </w:r>
      <w:r>
        <w:rPr>
          <w:rtl w:val="true"/>
        </w:rPr>
        <w:t xml:space="preserve">في سجلات نظام إدارة التعلم إلى تقييمات تقديرية تخفّف التناثر، واستعمل </w:t>
      </w:r>
      <w:r>
        <w:rPr>
          <w:rtl w:val="true"/>
        </w:rPr>
        <w:t>[</w:t>
      </w:r>
      <w:r>
        <w:rPr/>
        <w:t>18</w:t>
      </w:r>
      <w:r>
        <w:rPr>
          <w:rtl w:val="true"/>
        </w:rPr>
        <w:t xml:space="preserve">] </w:t>
      </w:r>
      <w:r>
        <w:rPr>
          <w:rtl w:val="true"/>
        </w:rPr>
        <w:t xml:space="preserve">نتائج خيارات المتعلم </w:t>
      </w:r>
      <w:r>
        <w:rPr>
          <w:rtl w:val="true"/>
        </w:rPr>
        <w:t>(</w:t>
      </w:r>
      <w:r>
        <w:rPr>
          <w:rtl w:val="true"/>
        </w:rPr>
        <w:t>ماذا تعلّم، وكيف، وبأي مسار، ومتى</w:t>
      </w:r>
      <w:r>
        <w:rPr>
          <w:rtl w:val="true"/>
        </w:rPr>
        <w:t xml:space="preserve">) </w:t>
      </w:r>
      <w:r>
        <w:rPr>
          <w:rtl w:val="true"/>
        </w:rPr>
        <w:t>تغذيةً ضمنية متعددة الأبعاد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rtl w:val="true"/>
        </w:rPr>
        <w:t>غير أن للتغذية الضمنية مشكلتين معروفتين</w:t>
      </w:r>
      <w:r>
        <w:rPr>
          <w:rtl w:val="true"/>
        </w:rPr>
        <w:t>:</w:t>
      </w:r>
    </w:p>
    <w:p>
      <w:pPr>
        <w:pStyle w:val="Compact"/>
        <w:numPr>
          <w:ilvl w:val="0"/>
          <w:numId w:val="61"/>
        </w:numPr>
        <w:bidi w:val="1"/>
        <w:rPr/>
      </w:pPr>
      <w:r>
        <w:rPr>
          <w:b/>
          <w:b/>
          <w:bCs/>
          <w:rtl w:val="true"/>
        </w:rPr>
        <w:t>الضوضاء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يورد </w:t>
      </w:r>
      <w:r>
        <w:rPr>
          <w:rtl w:val="true"/>
        </w:rPr>
        <w:t>[</w:t>
      </w:r>
      <w:r>
        <w:rPr/>
        <w:t>21</w:t>
      </w:r>
      <w:r>
        <w:rPr>
          <w:rtl w:val="true"/>
        </w:rPr>
        <w:t xml:space="preserve">] </w:t>
      </w:r>
      <w:r>
        <w:rPr>
          <w:rtl w:val="true"/>
        </w:rPr>
        <w:t xml:space="preserve">أن التغذية الضمنية </w:t>
      </w:r>
      <w:r>
        <w:rPr>
          <w:rtl w:val="true"/>
        </w:rPr>
        <w:t>«</w:t>
      </w:r>
      <w:r>
        <w:rPr>
          <w:rtl w:val="true"/>
        </w:rPr>
        <w:t>أكثر ضوضاءً وقد تضلّل تعلّم النموذج إن استُعملت مباشرة</w:t>
      </w:r>
      <w:r>
        <w:rPr>
          <w:rtl w:val="true"/>
        </w:rPr>
        <w:t>».</w:t>
      </w:r>
    </w:p>
    <w:p>
      <w:pPr>
        <w:pStyle w:val="Compact"/>
        <w:numPr>
          <w:ilvl w:val="0"/>
          <w:numId w:val="62"/>
        </w:numPr>
        <w:bidi w:val="1"/>
        <w:rPr/>
      </w:pPr>
      <w:r>
        <w:rPr>
          <w:b/>
          <w:b/>
          <w:bCs/>
          <w:rtl w:val="true"/>
        </w:rPr>
        <w:t>التحيّز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يبيّن </w:t>
      </w:r>
      <w:r>
        <w:rPr>
          <w:rtl w:val="true"/>
        </w:rPr>
        <w:t>[</w:t>
      </w:r>
      <w:r>
        <w:rPr/>
        <w:t>32</w:t>
      </w:r>
      <w:r>
        <w:rPr>
          <w:rtl w:val="true"/>
        </w:rPr>
        <w:t xml:space="preserve">] </w:t>
      </w:r>
      <w:r>
        <w:rPr>
          <w:rtl w:val="true"/>
        </w:rPr>
        <w:t>أن عدم النقر لا يعني بالضرورة عدم الصلة، فقد لا يكون المستخدم قد فحص الموضع أصلاً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rtl w:val="true"/>
        </w:rPr>
        <w:t>ولهذا فإن طريقة تحويل الأفعال إلى درجات تفضيل، وطريقة تعريف العينات السالبة، قراران منهجيان مؤثّران</w:t>
      </w:r>
      <w:r>
        <w:rPr>
          <w:rtl w:val="true"/>
        </w:rPr>
        <w:t xml:space="preserve">. </w:t>
      </w:r>
      <w:r>
        <w:rPr>
          <w:rtl w:val="true"/>
        </w:rPr>
        <w:t xml:space="preserve">فقد عرّف </w:t>
      </w:r>
      <w:r>
        <w:rPr>
          <w:rtl w:val="true"/>
        </w:rPr>
        <w:t>[</w:t>
      </w:r>
      <w:r>
        <w:rPr/>
        <w:t>2</w:t>
      </w:r>
      <w:r>
        <w:rPr>
          <w:rtl w:val="true"/>
        </w:rPr>
        <w:t xml:space="preserve">] </w:t>
      </w:r>
      <w:r>
        <w:rPr>
          <w:rtl w:val="true"/>
        </w:rPr>
        <w:t xml:space="preserve">المقرر السالب بأنه ما كان إكماله أقل من </w:t>
      </w:r>
      <w:r>
        <w:rPr/>
        <w:t>50</w:t>
      </w:r>
      <w:r>
        <w:rPr>
          <w:rtl w:val="true"/>
        </w:rPr>
        <w:t xml:space="preserve">% </w:t>
      </w:r>
      <w:r>
        <w:rPr>
          <w:rtl w:val="true"/>
        </w:rPr>
        <w:t xml:space="preserve">أو درجته أقل من </w:t>
      </w:r>
      <w:r>
        <w:rPr/>
        <w:t>5</w:t>
      </w:r>
      <w:r>
        <w:rPr>
          <w:rtl w:val="true"/>
        </w:rPr>
        <w:t xml:space="preserve">، في حين أخذ </w:t>
      </w:r>
      <w:r>
        <w:rPr>
          <w:rtl w:val="true"/>
        </w:rPr>
        <w:t>[</w:t>
      </w:r>
      <w:r>
        <w:rPr/>
        <w:t>21</w:t>
      </w:r>
      <w:r>
        <w:rPr>
          <w:rtl w:val="true"/>
        </w:rPr>
        <w:t xml:space="preserve">] </w:t>
      </w:r>
      <w:r>
        <w:rPr>
          <w:rtl w:val="true"/>
        </w:rPr>
        <w:t>و</w:t>
      </w:r>
      <w:r>
        <w:rPr>
          <w:rtl w:val="true"/>
        </w:rPr>
        <w:t>[</w:t>
      </w:r>
      <w:r>
        <w:rPr/>
        <w:t>31</w:t>
      </w:r>
      <w:r>
        <w:rPr>
          <w:rtl w:val="true"/>
        </w:rPr>
        <w:t xml:space="preserve">] </w:t>
      </w:r>
      <w:r>
        <w:rPr>
          <w:rtl w:val="true"/>
        </w:rPr>
        <w:t>السوالب عشوائياً</w:t>
      </w:r>
      <w:r>
        <w:rPr>
          <w:rtl w:val="true"/>
        </w:rPr>
        <w:t>.</w:t>
      </w:r>
      <w:bookmarkEnd w:id="20"/>
    </w:p>
    <w:p>
      <w:pPr>
        <w:pStyle w:val="Heading2"/>
        <w:bidi w:val="1"/>
        <w:rPr/>
      </w:pPr>
      <w:bookmarkStart w:id="21" w:name="__RefHeading___Toc10287_89730980"/>
      <w:bookmarkStart w:id="22" w:name="مفهوم-سلوك-المتعلم-وإشاراته"/>
      <w:bookmarkEnd w:id="21"/>
      <w:r>
        <w:rPr/>
        <w:t>2.3</w:t>
      </w:r>
      <w:r>
        <w:rPr>
          <w:rtl w:val="true"/>
        </w:rPr>
        <w:t xml:space="preserve"> </w:t>
      </w:r>
      <w:r>
        <w:rPr>
          <w:rtl w:val="true"/>
        </w:rPr>
        <w:t xml:space="preserve">مفهوم </w:t>
      </w:r>
      <w:r>
        <w:rPr>
          <w:rtl w:val="true"/>
        </w:rPr>
        <w:t>«</w:t>
      </w:r>
      <w:r>
        <w:rPr>
          <w:rtl w:val="true"/>
        </w:rPr>
        <w:t>سلوك المتعلم</w:t>
      </w:r>
      <w:r>
        <w:rPr>
          <w:rtl w:val="true"/>
        </w:rPr>
        <w:t xml:space="preserve">» </w:t>
      </w:r>
      <w:r>
        <w:rPr>
          <w:rtl w:val="true"/>
        </w:rPr>
        <w:t>وإشاراته</w:t>
      </w:r>
    </w:p>
    <w:p>
      <w:pPr>
        <w:pStyle w:val="Normal"/>
        <w:bidi w:val="1"/>
        <w:rPr/>
      </w:pPr>
      <w:r>
        <w:rPr>
          <w:rtl w:val="true"/>
        </w:rPr>
        <w:t>يُقصد بسلوك المتعلم في هذه الرسالة مجموع الأفعال المسجّلة له في منصة التعلم، والتي يمكن تحويلها إلى إشارات تفضيل أو ملامح لملفه</w:t>
      </w:r>
      <w:r>
        <w:rPr>
          <w:rtl w:val="true"/>
        </w:rPr>
        <w:t xml:space="preserve">. </w:t>
      </w:r>
      <w:r>
        <w:rPr>
          <w:rtl w:val="true"/>
        </w:rPr>
        <w:t>وتستخدم الأدبيات الإشارات الآتية</w:t>
      </w:r>
      <w:r>
        <w:rPr>
          <w:rtl w:val="true"/>
        </w:rPr>
        <w:t>:</w:t>
      </w:r>
    </w:p>
    <w:p>
      <w:pPr>
        <w:pStyle w:val="Compact"/>
        <w:numPr>
          <w:ilvl w:val="0"/>
          <w:numId w:val="63"/>
        </w:numPr>
        <w:bidi w:val="1"/>
        <w:rPr/>
      </w:pPr>
      <w:r>
        <w:rPr>
          <w:b/>
          <w:b/>
          <w:bCs/>
          <w:rtl w:val="true"/>
        </w:rPr>
        <w:t>النقرات وسجلات الوصول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مجموع النقرات على موارد بيئة التعلم الافتراضية </w:t>
      </w:r>
      <w:r>
        <w:rPr>
          <w:rtl w:val="true"/>
        </w:rPr>
        <w:t>(</w:t>
      </w:r>
      <w:r>
        <w:rPr/>
        <w:t>VLE</w:t>
      </w:r>
      <w:r>
        <w:rPr>
          <w:rtl w:val="true"/>
        </w:rPr>
        <w:t xml:space="preserve">) </w:t>
      </w:r>
      <w:r>
        <w:rPr>
          <w:rtl w:val="true"/>
        </w:rPr>
        <w:t xml:space="preserve">حسب نوع النشاط في </w:t>
      </w:r>
      <w:r>
        <w:rPr/>
        <w:t>OULAD [20]</w:t>
      </w:r>
      <w:r>
        <w:rPr>
          <w:rtl w:val="true"/>
        </w:rPr>
        <w:t xml:space="preserve">، وتسلسل النقرات </w:t>
      </w:r>
      <w:r>
        <w:rPr>
          <w:rtl w:val="true"/>
        </w:rPr>
        <w:t>[</w:t>
      </w:r>
      <w:r>
        <w:rPr/>
        <w:t>14</w:t>
      </w:r>
      <w:r>
        <w:rPr>
          <w:rtl w:val="true"/>
        </w:rPr>
        <w:t>]</w:t>
      </w:r>
      <w:r>
        <w:rPr>
          <w:rtl w:val="true"/>
        </w:rPr>
        <w:t>، وسجلات خادم الويب</w:t>
      </w:r>
      <w:r>
        <w:rPr>
          <w:rtl w:val="true"/>
        </w:rPr>
        <w:t xml:space="preserve">: </w:t>
      </w:r>
      <w:r>
        <w:rPr>
          <w:rtl w:val="true"/>
        </w:rPr>
        <w:t xml:space="preserve">عنوان </w:t>
      </w:r>
      <w:r>
        <w:rPr/>
        <w:t>IP</w:t>
      </w:r>
      <w:r>
        <w:rPr>
          <w:rtl w:val="true"/>
        </w:rPr>
        <w:t xml:space="preserve"> </w:t>
      </w:r>
      <w:r>
        <w:rPr>
          <w:rtl w:val="true"/>
        </w:rPr>
        <w:t xml:space="preserve">والطابع الزمني والعنوان المطلوب </w:t>
      </w:r>
      <w:r>
        <w:rPr>
          <w:rtl w:val="true"/>
        </w:rPr>
        <w:t>[</w:t>
      </w:r>
      <w:r>
        <w:rPr/>
        <w:t>16</w:t>
      </w:r>
      <w:r>
        <w:rPr>
          <w:rtl w:val="true"/>
        </w:rPr>
        <w:t>]</w:t>
      </w:r>
      <w:r>
        <w:rPr>
          <w:rtl w:val="true"/>
        </w:rPr>
        <w:t xml:space="preserve">، والنقر على روابط البحث والتمرير </w:t>
      </w:r>
      <w:r>
        <w:rPr>
          <w:rtl w:val="true"/>
        </w:rPr>
        <w:t>[</w:t>
      </w:r>
      <w:r>
        <w:rPr/>
        <w:t>29</w:t>
      </w:r>
      <w:r>
        <w:rPr>
          <w:rtl w:val="true"/>
        </w:rPr>
        <w:t>].</w:t>
      </w:r>
    </w:p>
    <w:p>
      <w:pPr>
        <w:pStyle w:val="Compact"/>
        <w:numPr>
          <w:ilvl w:val="0"/>
          <w:numId w:val="64"/>
        </w:numPr>
        <w:bidi w:val="1"/>
        <w:rPr/>
      </w:pPr>
      <w:r>
        <w:rPr>
          <w:b/>
          <w:b/>
          <w:bCs/>
          <w:rtl w:val="true"/>
        </w:rPr>
        <w:t>المشاهدة والاستشارة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سجل الاستشارة الثنائي </w:t>
      </w:r>
      <w:r>
        <w:rPr>
          <w:rtl w:val="true"/>
        </w:rPr>
        <w:t>[</w:t>
      </w:r>
      <w:r>
        <w:rPr/>
        <w:t>25</w:t>
      </w:r>
      <w:r>
        <w:rPr>
          <w:rtl w:val="true"/>
        </w:rPr>
        <w:t>]</w:t>
      </w:r>
      <w:r>
        <w:rPr>
          <w:rtl w:val="true"/>
        </w:rPr>
        <w:t xml:space="preserve">، والمشاهدة بوزن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 xml:space="preserve">في </w:t>
      </w:r>
      <w:r>
        <w:rPr>
          <w:rtl w:val="true"/>
        </w:rPr>
        <w:t>[</w:t>
      </w:r>
      <w:r>
        <w:rPr/>
        <w:t>26</w:t>
      </w:r>
      <w:r>
        <w:rPr>
          <w:rtl w:val="true"/>
        </w:rPr>
        <w:t xml:space="preserve">] </w:t>
      </w:r>
      <w:r>
        <w:rPr>
          <w:rtl w:val="true"/>
        </w:rPr>
        <w:t xml:space="preserve">وبوزن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 xml:space="preserve">في </w:t>
      </w:r>
      <w:r>
        <w:rPr>
          <w:rtl w:val="true"/>
        </w:rPr>
        <w:t>[</w:t>
      </w:r>
      <w:r>
        <w:rPr/>
        <w:t>34</w:t>
      </w:r>
      <w:r>
        <w:rPr>
          <w:rtl w:val="true"/>
        </w:rPr>
        <w:t>]</w:t>
      </w:r>
      <w:r>
        <w:rPr>
          <w:rtl w:val="true"/>
        </w:rPr>
        <w:t xml:space="preserve">، واستخدام كائن التعلم </w:t>
      </w:r>
      <w:r>
        <w:rPr>
          <w:rtl w:val="true"/>
        </w:rPr>
        <w:t>[</w:t>
      </w:r>
      <w:r>
        <w:rPr/>
        <w:t>18</w:t>
      </w:r>
      <w:r>
        <w:rPr>
          <w:rtl w:val="true"/>
        </w:rPr>
        <w:t>].</w:t>
      </w:r>
    </w:p>
    <w:p>
      <w:pPr>
        <w:pStyle w:val="Compact"/>
        <w:numPr>
          <w:ilvl w:val="0"/>
          <w:numId w:val="65"/>
        </w:numPr>
        <w:bidi w:val="1"/>
        <w:rPr/>
      </w:pPr>
      <w:r>
        <w:rPr>
          <w:b/>
          <w:b/>
          <w:bCs/>
          <w:rtl w:val="true"/>
        </w:rPr>
        <w:t>الزمن والمدة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مدة كل سلوك </w:t>
      </w:r>
      <w:r>
        <w:rPr>
          <w:rtl w:val="true"/>
        </w:rPr>
        <w:t>[</w:t>
      </w:r>
      <w:r>
        <w:rPr/>
        <w:t>6</w:t>
      </w:r>
      <w:r>
        <w:rPr>
          <w:rtl w:val="true"/>
        </w:rPr>
        <w:t>]</w:t>
      </w:r>
      <w:r>
        <w:rPr>
          <w:rtl w:val="true"/>
        </w:rPr>
        <w:t xml:space="preserve">، ومدة استخدام كائن التعلم </w:t>
      </w:r>
      <w:r>
        <w:rPr>
          <w:rtl w:val="true"/>
        </w:rPr>
        <w:t>[</w:t>
      </w:r>
      <w:r>
        <w:rPr/>
        <w:t>17</w:t>
      </w:r>
      <w:r>
        <w:rPr>
          <w:rtl w:val="true"/>
        </w:rPr>
        <w:t>]</w:t>
      </w:r>
      <w:r>
        <w:rPr>
          <w:rtl w:val="true"/>
        </w:rPr>
        <w:t xml:space="preserve">، وزمن المكوث </w:t>
      </w:r>
      <w:r>
        <w:rPr>
          <w:rtl w:val="true"/>
        </w:rPr>
        <w:t>(</w:t>
      </w:r>
      <w:r>
        <w:rPr/>
        <w:t>dwell time</w:t>
      </w:r>
      <w:r>
        <w:rPr>
          <w:rtl w:val="true"/>
        </w:rPr>
        <w:t xml:space="preserve">) </w:t>
      </w:r>
      <w:r>
        <w:rPr>
          <w:rtl w:val="true"/>
        </w:rPr>
        <w:t xml:space="preserve">منمذجاً بتوزيع غاما </w:t>
      </w:r>
      <w:r>
        <w:rPr>
          <w:rtl w:val="true"/>
        </w:rPr>
        <w:t>[</w:t>
      </w:r>
      <w:r>
        <w:rPr/>
        <w:t>14</w:t>
      </w:r>
      <w:r>
        <w:rPr>
          <w:rtl w:val="true"/>
        </w:rPr>
        <w:t>]</w:t>
      </w:r>
      <w:r>
        <w:rPr>
          <w:rtl w:val="true"/>
        </w:rPr>
        <w:t xml:space="preserve">، ونسبة زمن التعلم إلى الزمن الأصلي للمحتوى </w:t>
      </w:r>
      <w:r>
        <w:rPr>
          <w:rtl w:val="true"/>
        </w:rPr>
        <w:t>[</w:t>
      </w:r>
      <w:r>
        <w:rPr/>
        <w:t>28</w:t>
      </w:r>
      <w:r>
        <w:rPr>
          <w:rtl w:val="true"/>
        </w:rPr>
        <w:t>]</w:t>
      </w:r>
      <w:r>
        <w:rPr>
          <w:rtl w:val="true"/>
        </w:rPr>
        <w:t xml:space="preserve">، ونسبة مشاهدة الفيديو </w:t>
      </w:r>
      <w:r>
        <w:rPr>
          <w:rtl w:val="true"/>
        </w:rPr>
        <w:t>(</w:t>
      </w:r>
      <w:r>
        <w:rPr/>
        <w:t>watch ratio</w:t>
      </w:r>
      <w:r>
        <w:rPr>
          <w:rtl w:val="true"/>
        </w:rPr>
        <w:t xml:space="preserve">) </w:t>
      </w:r>
      <w:r>
        <w:rPr>
          <w:rtl w:val="true"/>
        </w:rPr>
        <w:t xml:space="preserve">مؤشراً على الجهد </w:t>
      </w:r>
      <w:r>
        <w:rPr>
          <w:rtl w:val="true"/>
        </w:rPr>
        <w:t>[</w:t>
      </w:r>
      <w:r>
        <w:rPr/>
        <w:t>31</w:t>
      </w:r>
      <w:r>
        <w:rPr>
          <w:rtl w:val="true"/>
        </w:rPr>
        <w:t>].</w:t>
      </w:r>
    </w:p>
    <w:p>
      <w:pPr>
        <w:pStyle w:val="Compact"/>
        <w:numPr>
          <w:ilvl w:val="0"/>
          <w:numId w:val="66"/>
        </w:numPr>
        <w:bidi w:val="1"/>
        <w:rPr/>
      </w:pPr>
      <w:r>
        <w:rPr>
          <w:b/>
          <w:b/>
          <w:bCs/>
          <w:rtl w:val="true"/>
        </w:rPr>
        <w:t>التكرار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تكرار الوصول </w:t>
      </w:r>
      <w:r>
        <w:rPr>
          <w:rtl w:val="true"/>
        </w:rPr>
        <w:t>[</w:t>
      </w:r>
      <w:r>
        <w:rPr/>
        <w:t>6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17</w:t>
      </w:r>
      <w:r>
        <w:rPr>
          <w:rtl w:val="true"/>
        </w:rPr>
        <w:t>]</w:t>
      </w:r>
      <w:r>
        <w:rPr>
          <w:rtl w:val="true"/>
        </w:rPr>
        <w:t xml:space="preserve">، وعدد مرات الدخول </w:t>
      </w:r>
      <w:r>
        <w:rPr>
          <w:rtl w:val="true"/>
        </w:rPr>
        <w:t>[</w:t>
      </w:r>
      <w:r>
        <w:rPr/>
        <w:t>29</w:t>
      </w:r>
      <w:r>
        <w:rPr>
          <w:rtl w:val="true"/>
        </w:rPr>
        <w:t>]</w:t>
      </w:r>
      <w:r>
        <w:rPr>
          <w:rtl w:val="true"/>
        </w:rPr>
        <w:t xml:space="preserve">، وتكرار السلوك الفعّال </w:t>
      </w:r>
      <w:r>
        <w:rPr>
          <w:rtl w:val="true"/>
        </w:rPr>
        <w:t>[</w:t>
      </w:r>
      <w:r>
        <w:rPr/>
        <w:t>24</w:t>
      </w:r>
      <w:r>
        <w:rPr>
          <w:rtl w:val="true"/>
        </w:rPr>
        <w:t>].</w:t>
      </w:r>
    </w:p>
    <w:p>
      <w:pPr>
        <w:pStyle w:val="Compact"/>
        <w:numPr>
          <w:ilvl w:val="0"/>
          <w:numId w:val="67"/>
        </w:numPr>
        <w:bidi w:val="1"/>
        <w:rPr/>
      </w:pPr>
      <w:r>
        <w:rPr>
          <w:b/>
          <w:b/>
          <w:bCs/>
          <w:rtl w:val="true"/>
        </w:rPr>
        <w:t>التسلسل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ترتيب المقررات أو الموارد زمنياً </w:t>
      </w:r>
      <w:r>
        <w:rPr>
          <w:rtl w:val="true"/>
        </w:rPr>
        <w:t>[</w:t>
      </w:r>
      <w:r>
        <w:rPr/>
        <w:t>2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20</w:t>
      </w:r>
      <w:r>
        <w:rPr>
          <w:rtl w:val="true"/>
        </w:rPr>
        <w:t>]–[</w:t>
      </w:r>
      <w:r>
        <w:rPr/>
        <w:t>22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24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31</w:t>
      </w:r>
      <w:r>
        <w:rPr>
          <w:rtl w:val="true"/>
        </w:rPr>
        <w:t>]</w:t>
      </w:r>
      <w:r>
        <w:rPr>
          <w:rtl w:val="true"/>
        </w:rPr>
        <w:t xml:space="preserve">، ومسار المواضيع مقيساً بمعامل كندال </w:t>
      </w:r>
      <w:r>
        <w:rPr>
          <w:rtl w:val="true"/>
        </w:rPr>
        <w:t>(</w:t>
      </w:r>
      <w:r>
        <w:rPr/>
        <w:t>Kendall</w:t>
      </w:r>
      <w:r>
        <w:rPr>
          <w:rtl w:val="true"/>
        </w:rPr>
        <w:t>) [</w:t>
      </w:r>
      <w:r>
        <w:rPr/>
        <w:t>18</w:t>
      </w:r>
      <w:r>
        <w:rPr>
          <w:rtl w:val="true"/>
        </w:rPr>
        <w:t>].</w:t>
      </w:r>
    </w:p>
    <w:p>
      <w:pPr>
        <w:pStyle w:val="Compact"/>
        <w:numPr>
          <w:ilvl w:val="0"/>
          <w:numId w:val="68"/>
        </w:numPr>
        <w:bidi w:val="1"/>
        <w:rPr/>
      </w:pPr>
      <w:r>
        <w:rPr>
          <w:b/>
          <w:b/>
          <w:bCs/>
          <w:rtl w:val="true"/>
        </w:rPr>
        <w:t>التسجيل والإكمال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التسجيل في المقرر ونسبة إكماله </w:t>
      </w:r>
      <w:r>
        <w:rPr>
          <w:rtl w:val="true"/>
        </w:rPr>
        <w:t>[</w:t>
      </w:r>
      <w:r>
        <w:rPr/>
        <w:t>2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31</w:t>
      </w:r>
      <w:r>
        <w:rPr>
          <w:rtl w:val="true"/>
        </w:rPr>
        <w:t>]</w:t>
      </w:r>
      <w:r>
        <w:rPr>
          <w:rtl w:val="true"/>
        </w:rPr>
        <w:t xml:space="preserve">، وإكمال الوحدة أو المسار </w:t>
      </w:r>
      <w:r>
        <w:rPr>
          <w:rtl w:val="true"/>
        </w:rPr>
        <w:t>[</w:t>
      </w:r>
      <w:r>
        <w:rPr/>
        <w:t>34</w:t>
      </w:r>
      <w:r>
        <w:rPr>
          <w:rtl w:val="true"/>
        </w:rPr>
        <w:t>].</w:t>
      </w:r>
    </w:p>
    <w:p>
      <w:pPr>
        <w:pStyle w:val="Compact"/>
        <w:numPr>
          <w:ilvl w:val="0"/>
          <w:numId w:val="69"/>
        </w:numPr>
        <w:bidi w:val="1"/>
        <w:rPr/>
      </w:pPr>
      <w:r>
        <w:rPr>
          <w:b/>
          <w:b/>
          <w:bCs/>
          <w:rtl w:val="true"/>
        </w:rPr>
        <w:t>الدرجات والتقييمات التحصيلية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الدرجة النهائية </w:t>
      </w:r>
      <w:r>
        <w:rPr>
          <w:rtl w:val="true"/>
        </w:rPr>
        <w:t>[</w:t>
      </w:r>
      <w:r>
        <w:rPr/>
        <w:t>2</w:t>
      </w:r>
      <w:r>
        <w:rPr>
          <w:rtl w:val="true"/>
        </w:rPr>
        <w:t>]</w:t>
      </w:r>
      <w:r>
        <w:rPr>
          <w:rtl w:val="true"/>
        </w:rPr>
        <w:t xml:space="preserve">، ونتائج الامتحان </w:t>
      </w:r>
      <w:r>
        <w:rPr>
          <w:rtl w:val="true"/>
        </w:rPr>
        <w:t>[</w:t>
      </w:r>
      <w:r>
        <w:rPr/>
        <w:t>6</w:t>
      </w:r>
      <w:r>
        <w:rPr>
          <w:rtl w:val="true"/>
        </w:rPr>
        <w:t>]</w:t>
      </w:r>
      <w:r>
        <w:rPr>
          <w:rtl w:val="true"/>
        </w:rPr>
        <w:t xml:space="preserve">، ودرجات التقييمات في </w:t>
      </w:r>
      <w:r>
        <w:rPr/>
        <w:t>OULAD [20]</w:t>
      </w:r>
      <w:r>
        <w:rPr>
          <w:rtl w:val="true"/>
        </w:rPr>
        <w:t xml:space="preserve">، والدرجات المعيارية </w:t>
      </w:r>
      <w:r>
        <w:rPr/>
        <w:t>T-Score [29]</w:t>
      </w:r>
      <w:r>
        <w:rPr>
          <w:rtl w:val="true"/>
        </w:rPr>
        <w:t xml:space="preserve">، وسجل الإجابات وأنواع الأخطاء </w:t>
      </w:r>
      <w:r>
        <w:rPr>
          <w:rtl w:val="true"/>
        </w:rPr>
        <w:t>[</w:t>
      </w:r>
      <w:r>
        <w:rPr/>
        <w:t>14</w:t>
      </w:r>
      <w:r>
        <w:rPr>
          <w:rtl w:val="true"/>
        </w:rPr>
        <w:t>].</w:t>
      </w:r>
    </w:p>
    <w:p>
      <w:pPr>
        <w:pStyle w:val="Compact"/>
        <w:numPr>
          <w:ilvl w:val="0"/>
          <w:numId w:val="70"/>
        </w:numPr>
        <w:bidi w:val="1"/>
        <w:rPr/>
      </w:pPr>
      <w:r>
        <w:rPr>
          <w:b/>
          <w:b/>
          <w:bCs/>
          <w:rtl w:val="true"/>
        </w:rPr>
        <w:t>أفعال الحفظ والتفاعل الاجتماعي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الإشارات المرجعية </w:t>
      </w:r>
      <w:r>
        <w:rPr>
          <w:rtl w:val="true"/>
        </w:rPr>
        <w:t>(</w:t>
      </w:r>
      <w:r>
        <w:rPr/>
        <w:t>bookmarks</w:t>
      </w:r>
      <w:r>
        <w:rPr>
          <w:rtl w:val="true"/>
        </w:rPr>
        <w:t>) [</w:t>
      </w:r>
      <w:r>
        <w:rPr/>
        <w:t>17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30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34</w:t>
      </w:r>
      <w:r>
        <w:rPr>
          <w:rtl w:val="true"/>
        </w:rPr>
        <w:t>]</w:t>
      </w:r>
      <w:r>
        <w:rPr>
          <w:rtl w:val="true"/>
        </w:rPr>
        <w:t xml:space="preserve">، والإعجاب والتعليق والمتابعة </w:t>
      </w:r>
      <w:r>
        <w:rPr>
          <w:rtl w:val="true"/>
        </w:rPr>
        <w:t>[</w:t>
      </w:r>
      <w:r>
        <w:rPr/>
        <w:t>26</w:t>
      </w:r>
      <w:r>
        <w:rPr>
          <w:rtl w:val="true"/>
        </w:rPr>
        <w:t>]</w:t>
      </w:r>
      <w:r>
        <w:rPr>
          <w:rtl w:val="true"/>
        </w:rPr>
        <w:t xml:space="preserve">، وأفعال الصفحة كالتكبير والطباعة </w:t>
      </w:r>
      <w:r>
        <w:rPr>
          <w:rtl w:val="true"/>
        </w:rPr>
        <w:t>[</w:t>
      </w:r>
      <w:r>
        <w:rPr/>
        <w:t>9</w:t>
      </w:r>
      <w:r>
        <w:rPr>
          <w:rtl w:val="true"/>
        </w:rPr>
        <w:t>]</w:t>
      </w:r>
      <w:r>
        <w:rPr>
          <w:rtl w:val="true"/>
        </w:rPr>
        <w:t xml:space="preserve">، والمجموعات والمنتديات </w:t>
      </w:r>
      <w:r>
        <w:rPr>
          <w:rtl w:val="true"/>
        </w:rPr>
        <w:t>[</w:t>
      </w:r>
      <w:r>
        <w:rPr/>
        <w:t>24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38</w:t>
      </w:r>
      <w:r>
        <w:rPr>
          <w:rtl w:val="true"/>
        </w:rPr>
        <w:t>].</w:t>
      </w:r>
    </w:p>
    <w:p>
      <w:pPr>
        <w:pStyle w:val="Normal"/>
        <w:bidi w:val="1"/>
        <w:rPr/>
      </w:pPr>
      <w:r>
        <w:rPr>
          <w:rtl w:val="true"/>
        </w:rPr>
        <w:t xml:space="preserve">ويُلاحَظ أن مصطلح </w:t>
      </w:r>
      <w:r>
        <w:rPr>
          <w:rtl w:val="true"/>
        </w:rPr>
        <w:t>«</w:t>
      </w:r>
      <w:r>
        <w:rPr>
          <w:rtl w:val="true"/>
        </w:rPr>
        <w:t>سلوك المتعلم</w:t>
      </w:r>
      <w:r>
        <w:rPr>
          <w:rtl w:val="true"/>
        </w:rPr>
        <w:t xml:space="preserve">» </w:t>
      </w:r>
      <w:r>
        <w:rPr>
          <w:rtl w:val="true"/>
        </w:rPr>
        <w:t>يُستعمل في بعض المراجع دون أن تحتوي بياناتها سلوكاً فعلياً</w:t>
      </w:r>
      <w:r>
        <w:rPr>
          <w:rtl w:val="true"/>
        </w:rPr>
        <w:t xml:space="preserve">. </w:t>
      </w:r>
      <w:r>
        <w:rPr>
          <w:rtl w:val="true"/>
        </w:rPr>
        <w:t xml:space="preserve">فبيانات </w:t>
      </w:r>
      <w:r>
        <w:rPr>
          <w:rtl w:val="true"/>
        </w:rPr>
        <w:t>[</w:t>
      </w:r>
      <w:r>
        <w:rPr/>
        <w:t>10</w:t>
      </w:r>
      <w:r>
        <w:rPr>
          <w:rtl w:val="true"/>
        </w:rPr>
        <w:t xml:space="preserve">] </w:t>
      </w:r>
      <w:r>
        <w:rPr>
          <w:rtl w:val="true"/>
        </w:rPr>
        <w:t xml:space="preserve">كتالوجات مقررات مجمّعة، وبيانات </w:t>
      </w:r>
      <w:r>
        <w:rPr>
          <w:rtl w:val="true"/>
        </w:rPr>
        <w:t>[</w:t>
      </w:r>
      <w:r>
        <w:rPr/>
        <w:t>11</w:t>
      </w:r>
      <w:r>
        <w:rPr>
          <w:rtl w:val="true"/>
        </w:rPr>
        <w:t xml:space="preserve">] </w:t>
      </w:r>
      <w:r>
        <w:rPr>
          <w:rtl w:val="true"/>
        </w:rPr>
        <w:t>و</w:t>
      </w:r>
      <w:r>
        <w:rPr>
          <w:rtl w:val="true"/>
        </w:rPr>
        <w:t>[</w:t>
      </w:r>
      <w:r>
        <w:rPr/>
        <w:t>19</w:t>
      </w:r>
      <w:r>
        <w:rPr>
          <w:rtl w:val="true"/>
        </w:rPr>
        <w:t xml:space="preserve">] </w:t>
      </w:r>
      <w:r>
        <w:rPr>
          <w:rtl w:val="true"/>
        </w:rPr>
        <w:t xml:space="preserve">اصطناعية، وهذا ما يناقشه القسم </w:t>
      </w:r>
      <w:r>
        <w:rPr/>
        <w:t>5</w:t>
      </w:r>
      <w:r>
        <w:rPr>
          <w:rtl w:val="true"/>
        </w:rPr>
        <w:t>.</w:t>
      </w:r>
      <w:bookmarkEnd w:id="22"/>
    </w:p>
    <w:p>
      <w:pPr>
        <w:pStyle w:val="Heading2"/>
        <w:bidi w:val="1"/>
        <w:rPr/>
      </w:pPr>
      <w:bookmarkStart w:id="23" w:name="__RefHeading___Toc10289_89730980"/>
      <w:bookmarkStart w:id="24" w:name="البدء-البارد-والتناثر-والذيل-الطويل"/>
      <w:bookmarkEnd w:id="23"/>
      <w:r>
        <w:rPr/>
        <w:t>2.4</w:t>
      </w:r>
      <w:r>
        <w:rPr>
          <w:rtl w:val="true"/>
        </w:rPr>
        <w:t xml:space="preserve"> </w:t>
      </w:r>
      <w:r>
        <w:rPr>
          <w:rtl w:val="true"/>
        </w:rPr>
        <w:t>البدء البارد والتناثر والذيل الطويل</w:t>
      </w:r>
    </w:p>
    <w:p>
      <w:pPr>
        <w:pStyle w:val="Compact"/>
        <w:numPr>
          <w:ilvl w:val="0"/>
          <w:numId w:val="71"/>
        </w:numPr>
        <w:bidi w:val="1"/>
        <w:rPr/>
      </w:pPr>
      <w:r>
        <w:rPr>
          <w:b/>
          <w:b/>
          <w:bCs/>
          <w:rtl w:val="true"/>
        </w:rPr>
        <w:t xml:space="preserve">البدء البارد </w:t>
      </w:r>
      <w:r>
        <w:rPr>
          <w:b/>
          <w:bCs/>
          <w:rtl w:val="true"/>
        </w:rPr>
        <w:t>(</w:t>
      </w:r>
      <w:r>
        <w:rPr>
          <w:b/>
          <w:bCs/>
        </w:rPr>
        <w:t>cold start</w:t>
      </w:r>
      <w:r>
        <w:rPr>
          <w:b/>
          <w:bCs/>
          <w:rtl w:val="true"/>
        </w:rPr>
        <w:t>):</w:t>
      </w:r>
      <w:r>
        <w:rPr>
          <w:rtl w:val="true"/>
        </w:rPr>
        <w:t xml:space="preserve"> </w:t>
      </w:r>
      <w:r>
        <w:rPr>
          <w:rtl w:val="true"/>
        </w:rPr>
        <w:t>غياب تاريخ للمستخدم الجديد أو للعنصر الجديد</w:t>
      </w:r>
      <w:r>
        <w:rPr>
          <w:rtl w:val="true"/>
        </w:rPr>
        <w:t xml:space="preserve">. </w:t>
      </w:r>
      <w:r>
        <w:rPr>
          <w:rtl w:val="true"/>
        </w:rPr>
        <w:t xml:space="preserve">عولج في المجموعة بالسمات والملف الشخصي </w:t>
      </w:r>
      <w:r>
        <w:rPr>
          <w:rtl w:val="true"/>
        </w:rPr>
        <w:t>[</w:t>
      </w:r>
      <w:r>
        <w:rPr/>
        <w:t>15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25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27</w:t>
      </w:r>
      <w:r>
        <w:rPr>
          <w:rtl w:val="true"/>
        </w:rPr>
        <w:t>]</w:t>
      </w:r>
      <w:r>
        <w:rPr>
          <w:rtl w:val="true"/>
        </w:rPr>
        <w:t>، وبالتراجع المتدرج</w:t>
      </w:r>
      <w:r>
        <w:rPr>
          <w:rtl w:val="true"/>
        </w:rPr>
        <w:t xml:space="preserve">: </w:t>
      </w:r>
      <w:r>
        <w:rPr>
          <w:rtl w:val="true"/>
        </w:rPr>
        <w:t xml:space="preserve">من الشخصي إلى ما يقوم على الملف ثم إلى الأكثر شعبية </w:t>
      </w:r>
      <w:r>
        <w:rPr>
          <w:rtl w:val="true"/>
        </w:rPr>
        <w:t>[</w:t>
      </w:r>
      <w:r>
        <w:rPr/>
        <w:t>34</w:t>
      </w:r>
      <w:r>
        <w:rPr>
          <w:rtl w:val="true"/>
        </w:rPr>
        <w:t>]</w:t>
      </w:r>
      <w:r>
        <w:rPr>
          <w:rtl w:val="true"/>
        </w:rPr>
        <w:t xml:space="preserve">، وبالمحتوى ورسوم المعرفة </w:t>
      </w:r>
      <w:r>
        <w:rPr>
          <w:rtl w:val="true"/>
        </w:rPr>
        <w:t>[</w:t>
      </w:r>
      <w:r>
        <w:rPr/>
        <w:t>35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37</w:t>
      </w:r>
      <w:r>
        <w:rPr>
          <w:rtl w:val="true"/>
        </w:rPr>
        <w:t>]</w:t>
      </w:r>
      <w:r>
        <w:rPr>
          <w:rtl w:val="true"/>
        </w:rPr>
        <w:t xml:space="preserve">، وبالاستكشاف العشوائي </w:t>
      </w:r>
      <w:r>
        <w:rPr>
          <w:rtl w:val="true"/>
        </w:rPr>
        <w:t>[</w:t>
      </w:r>
      <w:r>
        <w:rPr/>
        <w:t>8</w:t>
      </w:r>
      <w:r>
        <w:rPr>
          <w:rtl w:val="true"/>
        </w:rPr>
        <w:t xml:space="preserve">]. </w:t>
      </w:r>
      <w:r>
        <w:rPr>
          <w:rtl w:val="true"/>
        </w:rPr>
        <w:t xml:space="preserve">ويقرّ </w:t>
      </w:r>
      <w:r>
        <w:rPr>
          <w:rtl w:val="true"/>
        </w:rPr>
        <w:t>[</w:t>
      </w:r>
      <w:r>
        <w:rPr/>
        <w:t>22</w:t>
      </w:r>
      <w:r>
        <w:rPr>
          <w:rtl w:val="true"/>
        </w:rPr>
        <w:t xml:space="preserve">] </w:t>
      </w:r>
      <w:r>
        <w:rPr>
          <w:rtl w:val="true"/>
        </w:rPr>
        <w:t xml:space="preserve">بأن نموذجه لا يعالج البدء البارد المطلق، ويقرّ </w:t>
      </w:r>
      <w:r>
        <w:rPr>
          <w:rtl w:val="true"/>
        </w:rPr>
        <w:t>[</w:t>
      </w:r>
      <w:r>
        <w:rPr/>
        <w:t>24</w:t>
      </w:r>
      <w:r>
        <w:rPr>
          <w:rtl w:val="true"/>
        </w:rPr>
        <w:t xml:space="preserve">] </w:t>
      </w:r>
      <w:r>
        <w:rPr>
          <w:rtl w:val="true"/>
        </w:rPr>
        <w:t>بأن الترميز بالمعرّفات لا يصلح له</w:t>
      </w:r>
      <w:r>
        <w:rPr>
          <w:rtl w:val="true"/>
        </w:rPr>
        <w:t>.</w:t>
      </w:r>
    </w:p>
    <w:p>
      <w:pPr>
        <w:pStyle w:val="Compact"/>
        <w:numPr>
          <w:ilvl w:val="0"/>
          <w:numId w:val="72"/>
        </w:numPr>
        <w:bidi w:val="1"/>
        <w:rPr/>
      </w:pPr>
      <w:r>
        <w:rPr>
          <w:b/>
          <w:b/>
          <w:bCs/>
          <w:rtl w:val="true"/>
        </w:rPr>
        <w:t xml:space="preserve">التناثر </w:t>
      </w:r>
      <w:r>
        <w:rPr>
          <w:b/>
          <w:bCs/>
          <w:rtl w:val="true"/>
        </w:rPr>
        <w:t>(</w:t>
      </w:r>
      <w:r>
        <w:rPr>
          <w:b/>
          <w:bCs/>
        </w:rPr>
        <w:t>sparsity</w:t>
      </w:r>
      <w:r>
        <w:rPr>
          <w:b/>
          <w:bCs/>
          <w:rtl w:val="true"/>
        </w:rPr>
        <w:t>):</w:t>
      </w:r>
      <w:r>
        <w:rPr>
          <w:rtl w:val="true"/>
        </w:rPr>
        <w:t xml:space="preserve"> </w:t>
      </w:r>
      <w:r>
        <w:rPr>
          <w:rtl w:val="true"/>
        </w:rPr>
        <w:t>نسبة الخانات الفارغة في مصفوفة التفاعل</w:t>
      </w:r>
      <w:r>
        <w:rPr>
          <w:rtl w:val="true"/>
        </w:rPr>
        <w:t xml:space="preserve">. </w:t>
      </w:r>
      <w:r>
        <w:rPr>
          <w:rtl w:val="true"/>
        </w:rPr>
        <w:t xml:space="preserve">بلغت </w:t>
      </w:r>
      <w:r>
        <w:rPr/>
        <w:t>99.57</w:t>
      </w:r>
      <w:r>
        <w:rPr>
          <w:rtl w:val="true"/>
        </w:rPr>
        <w:t xml:space="preserve">% </w:t>
      </w:r>
      <w:r>
        <w:rPr>
          <w:rtl w:val="true"/>
        </w:rPr>
        <w:t xml:space="preserve">في </w:t>
      </w:r>
      <w:r>
        <w:rPr/>
        <w:t>MOOCCube [22]</w:t>
      </w:r>
      <w:r>
        <w:rPr>
          <w:rtl w:val="true"/>
        </w:rPr>
        <w:t xml:space="preserve">، وكانت </w:t>
      </w:r>
      <w:r>
        <w:rPr/>
        <w:t>3,347</w:t>
      </w:r>
      <w:r>
        <w:rPr>
          <w:rtl w:val="true"/>
        </w:rPr>
        <w:t xml:space="preserve"> </w:t>
      </w:r>
      <w:r>
        <w:rPr>
          <w:rtl w:val="true"/>
        </w:rPr>
        <w:t xml:space="preserve">استخداماً لـ </w:t>
      </w:r>
      <w:r>
        <w:rPr/>
        <w:t>62,008</w:t>
      </w:r>
      <w:r>
        <w:rPr>
          <w:rtl w:val="true"/>
        </w:rPr>
        <w:t xml:space="preserve"> </w:t>
      </w:r>
      <w:r>
        <w:rPr>
          <w:rtl w:val="true"/>
        </w:rPr>
        <w:t xml:space="preserve">كائناً في </w:t>
      </w:r>
      <w:r>
        <w:rPr/>
        <w:t>MERLOT [18]</w:t>
      </w:r>
      <w:r>
        <w:rPr>
          <w:rtl w:val="true"/>
        </w:rPr>
        <w:t xml:space="preserve">. </w:t>
      </w:r>
      <w:r>
        <w:rPr>
          <w:rtl w:val="true"/>
        </w:rPr>
        <w:t xml:space="preserve">وأورد </w:t>
      </w:r>
      <w:r>
        <w:rPr>
          <w:rtl w:val="true"/>
        </w:rPr>
        <w:t>[</w:t>
      </w:r>
      <w:r>
        <w:rPr/>
        <w:t>17</w:t>
      </w:r>
      <w:r>
        <w:rPr>
          <w:rtl w:val="true"/>
        </w:rPr>
        <w:t xml:space="preserve">] </w:t>
      </w:r>
      <w:r>
        <w:rPr>
          <w:rtl w:val="true"/>
        </w:rPr>
        <w:t xml:space="preserve">أن دمج الإشارات الضمنية خفّض التناثر من </w:t>
      </w:r>
      <w:r>
        <w:rPr/>
        <w:t>39</w:t>
      </w:r>
      <w:r>
        <w:rPr>
          <w:rtl w:val="true"/>
        </w:rPr>
        <w:t xml:space="preserve">% </w:t>
      </w:r>
      <w:r>
        <w:rPr>
          <w:rtl w:val="true"/>
        </w:rPr>
        <w:t xml:space="preserve">إلى </w:t>
      </w:r>
      <w:r>
        <w:rPr/>
        <w:t>19</w:t>
      </w:r>
      <w:r>
        <w:rPr>
          <w:rtl w:val="true"/>
        </w:rPr>
        <w:t xml:space="preserve">% </w:t>
      </w:r>
      <w:r>
        <w:rPr>
          <w:rtl w:val="true"/>
        </w:rPr>
        <w:t>في مصفوفة صغيرة</w:t>
      </w:r>
      <w:r>
        <w:rPr>
          <w:rtl w:val="true"/>
        </w:rPr>
        <w:t>.</w:t>
      </w:r>
    </w:p>
    <w:p>
      <w:pPr>
        <w:pStyle w:val="Compact"/>
        <w:numPr>
          <w:ilvl w:val="0"/>
          <w:numId w:val="73"/>
        </w:numPr>
        <w:bidi w:val="1"/>
        <w:rPr/>
      </w:pPr>
      <w:r>
        <w:rPr>
          <w:b/>
          <w:b/>
          <w:bCs/>
          <w:rtl w:val="true"/>
        </w:rPr>
        <w:t xml:space="preserve">الذيل الطويل وانحياز الشعبية </w:t>
      </w:r>
      <w:r>
        <w:rPr>
          <w:b/>
          <w:bCs/>
          <w:rtl w:val="true"/>
        </w:rPr>
        <w:t>(</w:t>
      </w:r>
      <w:r>
        <w:rPr>
          <w:b/>
          <w:bCs/>
        </w:rPr>
        <w:t>long tail / popularity bias</w:t>
      </w:r>
      <w:r>
        <w:rPr>
          <w:b/>
          <w:bCs/>
          <w:rtl w:val="true"/>
        </w:rPr>
        <w:t>):</w:t>
      </w:r>
      <w:r>
        <w:rPr>
          <w:rtl w:val="true"/>
        </w:rPr>
        <w:t xml:space="preserve"> </w:t>
      </w:r>
      <w:r>
        <w:rPr>
          <w:rtl w:val="true"/>
        </w:rPr>
        <w:t>تركّز التفاعلات في عدد قليل من العناصر</w:t>
      </w:r>
      <w:r>
        <w:rPr>
          <w:rtl w:val="true"/>
        </w:rPr>
        <w:t xml:space="preserve">. </w:t>
      </w:r>
      <w:r>
        <w:rPr>
          <w:rtl w:val="true"/>
        </w:rPr>
        <w:t>لم يحلّل أي مرجع الذيل الطويل تحليلاً صريحاً</w:t>
      </w:r>
      <w:r>
        <w:rPr>
          <w:rtl w:val="true"/>
        </w:rPr>
        <w:t xml:space="preserve">. </w:t>
      </w:r>
      <w:r>
        <w:rPr>
          <w:rtl w:val="true"/>
        </w:rPr>
        <w:t xml:space="preserve">لكن </w:t>
      </w:r>
      <w:r>
        <w:rPr>
          <w:rtl w:val="true"/>
        </w:rPr>
        <w:t>[</w:t>
      </w:r>
      <w:r>
        <w:rPr/>
        <w:t>20</w:t>
      </w:r>
      <w:r>
        <w:rPr>
          <w:rtl w:val="true"/>
        </w:rPr>
        <w:t xml:space="preserve">] </w:t>
      </w:r>
      <w:r>
        <w:rPr>
          <w:rtl w:val="true"/>
        </w:rPr>
        <w:t xml:space="preserve">وثّق انحياز شعبية قوياً في </w:t>
      </w:r>
      <w:r>
        <w:rPr/>
        <w:t>OULAD</w:t>
      </w:r>
      <w:r>
        <w:rPr>
          <w:rtl w:val="true"/>
        </w:rPr>
        <w:t xml:space="preserve"> </w:t>
      </w:r>
      <w:r>
        <w:rPr>
          <w:rtl w:val="true"/>
        </w:rPr>
        <w:t xml:space="preserve">جعل خط أساس الشعبية منافساً، وقاس </w:t>
      </w:r>
      <w:r>
        <w:rPr>
          <w:rtl w:val="true"/>
        </w:rPr>
        <w:t>[</w:t>
      </w:r>
      <w:r>
        <w:rPr/>
        <w:t>14</w:t>
      </w:r>
      <w:r>
        <w:rPr>
          <w:rtl w:val="true"/>
        </w:rPr>
        <w:t xml:space="preserve">] </w:t>
      </w:r>
      <w:r>
        <w:rPr>
          <w:rtl w:val="true"/>
        </w:rPr>
        <w:t xml:space="preserve">التغطية </w:t>
      </w:r>
      <w:r>
        <w:rPr>
          <w:rtl w:val="true"/>
        </w:rPr>
        <w:t>(</w:t>
      </w:r>
      <w:r>
        <w:rPr/>
        <w:t>Coverage@10</w:t>
      </w:r>
      <w:r>
        <w:rPr>
          <w:rtl w:val="true"/>
        </w:rPr>
        <w:t xml:space="preserve">) </w:t>
      </w:r>
      <w:r>
        <w:rPr>
          <w:rtl w:val="true"/>
        </w:rPr>
        <w:t>مؤشراً على تنوع العناصر الموصى بها</w:t>
      </w:r>
      <w:r>
        <w:rPr>
          <w:rtl w:val="true"/>
        </w:rPr>
        <w:t>.</w:t>
      </w:r>
      <w:bookmarkEnd w:id="24"/>
    </w:p>
    <w:p>
      <w:pPr>
        <w:pStyle w:val="Heading2"/>
        <w:bidi w:val="1"/>
        <w:rPr/>
      </w:pPr>
      <w:bookmarkStart w:id="25" w:name="__RefHeading___Toc10291_89730980"/>
      <w:bookmarkStart w:id="26" w:name="مقاييس-التقييم-وبروتوكولات-التقسيم"/>
      <w:bookmarkEnd w:id="25"/>
      <w:r>
        <w:rPr/>
        <w:t>2.5</w:t>
      </w:r>
      <w:r>
        <w:rPr>
          <w:rtl w:val="true"/>
        </w:rPr>
        <w:t xml:space="preserve"> </w:t>
      </w:r>
      <w:r>
        <w:rPr>
          <w:rtl w:val="true"/>
        </w:rPr>
        <w:t>مقاييس التقييم وبروتوكولات التقسيم</w:t>
      </w:r>
    </w:p>
    <w:p>
      <w:pPr>
        <w:pStyle w:val="Heading3"/>
        <w:bidi w:val="1"/>
        <w:rPr/>
      </w:pPr>
      <w:bookmarkStart w:id="27" w:name="__RefHeading___Toc10293_89730980"/>
      <w:bookmarkStart w:id="28" w:name="مقاييس-قوائم-التوصية-top-n"/>
      <w:bookmarkEnd w:id="27"/>
      <w:r>
        <w:rPr/>
        <w:t>2.5.1</w:t>
      </w:r>
      <w:r>
        <w:rPr>
          <w:rtl w:val="true"/>
        </w:rPr>
        <w:t xml:space="preserve"> </w:t>
      </w:r>
      <w:r>
        <w:rPr>
          <w:rtl w:val="true"/>
        </w:rPr>
        <w:t xml:space="preserve">مقاييس قوائم التوصية </w:t>
      </w:r>
      <w:r>
        <w:rPr>
          <w:rtl w:val="true"/>
        </w:rPr>
        <w:t>(</w:t>
      </w:r>
      <w:r>
        <w:rPr/>
        <w:t>Top-N</w:t>
      </w:r>
      <w:r>
        <w:rPr>
          <w:rtl w:val="true"/>
        </w:rPr>
        <w:t>)</w:t>
      </w:r>
    </w:p>
    <w:p>
      <w:pPr>
        <w:pStyle w:val="Normal"/>
        <w:bidi w:val="1"/>
        <w:rPr/>
      </w:pPr>
      <w:r>
        <w:rPr>
          <w:rtl w:val="true"/>
        </w:rPr>
        <w:t xml:space="preserve">تقيس هذه المقاييس جودة قائمة من أعلى </w:t>
      </w:r>
      <w:r>
        <w:rPr/>
        <w:t>K</w:t>
      </w:r>
      <w:r>
        <w:rPr>
          <w:rtl w:val="true"/>
        </w:rPr>
        <w:t xml:space="preserve"> </w:t>
      </w:r>
      <w:r>
        <w:rPr>
          <w:rtl w:val="true"/>
        </w:rPr>
        <w:t>عنصراً</w:t>
      </w:r>
      <w:r>
        <w:rPr>
          <w:rtl w:val="true"/>
        </w:rPr>
        <w:t xml:space="preserve">. </w:t>
      </w:r>
      <w:r>
        <w:rPr>
          <w:rtl w:val="true"/>
        </w:rPr>
        <w:t xml:space="preserve">يعرض الجدول 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تعريفها المفاهيمي ومدى حساسيتها لبروتوكول التقييم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b/>
          <w:b/>
          <w:bCs/>
          <w:rtl w:val="true"/>
        </w:rPr>
        <w:t xml:space="preserve">جدول </w:t>
      </w:r>
      <w:r>
        <w:rPr>
          <w:b/>
          <w:bCs/>
        </w:rPr>
        <w:t>2</w:t>
      </w:r>
      <w:r>
        <w:rPr>
          <w:b/>
          <w:bCs/>
          <w:rtl w:val="true"/>
        </w:rPr>
        <w:t xml:space="preserve">: </w:t>
      </w:r>
      <w:r>
        <w:rPr>
          <w:b/>
          <w:b/>
          <w:bCs/>
          <w:rtl w:val="true"/>
        </w:rPr>
        <w:t xml:space="preserve">مقاييس </w:t>
      </w:r>
      <w:r>
        <w:rPr>
          <w:b/>
          <w:bCs/>
        </w:rPr>
        <w:t>Top-N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 xml:space="preserve">المستعملة في المجموعة وحساسيتها للبروتوكول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إعداد الباحث</w:t>
      </w:r>
      <w:r>
        <w:rPr>
          <w:b/>
          <w:bCs/>
          <w:rtl w:val="true"/>
        </w:rPr>
        <w:t>)</w:t>
      </w:r>
    </w:p>
    <w:tbl>
      <w:tblPr>
        <w:tblStyle w:val="Table"/>
        <w:bidiVisual w:val="tru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094"/>
        <w:gridCol w:w="2737"/>
        <w:gridCol w:w="2280"/>
        <w:gridCol w:w="3010"/>
      </w:tblGrid>
      <w:tr>
        <w:trPr>
          <w:tblHeader w:val="true"/>
        </w:trPr>
        <w:tc>
          <w:tcPr>
            <w:tcW w:w="1094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المقياس</w:t>
            </w:r>
          </w:p>
        </w:tc>
        <w:tc>
          <w:tcPr>
            <w:tcW w:w="2737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ما يقيسه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مراجع استعملته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الحساسية للبروتوكول</w:t>
            </w:r>
          </w:p>
        </w:tc>
      </w:tr>
      <w:tr>
        <w:trPr/>
        <w:tc>
          <w:tcPr>
            <w:tcW w:w="10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Precision@K</w:t>
            </w:r>
          </w:p>
        </w:tc>
        <w:tc>
          <w:tcPr>
            <w:tcW w:w="27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نسبة العناصر الصحيحة بين الـ</w:t>
            </w:r>
            <w:r>
              <w:rPr>
                <w:kern w:val="0"/>
                <w:lang w:val="en-US" w:eastAsia="en-US" w:bidi="ar-SA"/>
              </w:rPr>
              <w:t>K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الموصى بها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10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13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14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26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34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تنخفض بطبيعتها حين يوجد عنصر هدف واحد، فحدّها الأعلى </w:t>
            </w:r>
            <w:r>
              <w:rPr>
                <w:kern w:val="0"/>
                <w:lang w:val="en-US" w:eastAsia="en-US" w:bidi="ar-SA"/>
              </w:rPr>
              <w:t>1</w:t>
            </w:r>
            <w:r>
              <w:rPr>
                <w:kern w:val="0"/>
                <w:rtl w:val="true"/>
                <w:lang w:val="en-US" w:eastAsia="en-US" w:bidi="ar-SA"/>
              </w:rPr>
              <w:t>/</w:t>
            </w:r>
            <w:r>
              <w:rPr>
                <w:kern w:val="0"/>
                <w:lang w:val="en-US" w:eastAsia="en-US" w:bidi="ar-SA"/>
              </w:rPr>
              <w:t>K</w:t>
            </w:r>
          </w:p>
        </w:tc>
      </w:tr>
      <w:tr>
        <w:trPr/>
        <w:tc>
          <w:tcPr>
            <w:tcW w:w="10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Recall@K</w:t>
            </w:r>
          </w:p>
        </w:tc>
        <w:tc>
          <w:tcPr>
            <w:tcW w:w="27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نسبة العناصر الصحيحة التي ظهرت في القائمة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10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13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26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تتأثر بعدد العناصر الصحيحة لكل مستخدم</w:t>
            </w:r>
          </w:p>
        </w:tc>
      </w:tr>
      <w:tr>
        <w:trPr/>
        <w:tc>
          <w:tcPr>
            <w:tcW w:w="10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HR@K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rtl w:val="true"/>
                <w:lang w:val="en-US" w:eastAsia="en-US" w:bidi="ar-SA"/>
              </w:rPr>
              <w:t>معدل الإصابة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27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هل ظهر العنصر الهدف في القائمة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20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21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22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31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تتضخم كثيراً عند الترتيب بين عيّنة صغيرة من السوالب</w:t>
            </w:r>
          </w:p>
        </w:tc>
      </w:tr>
      <w:tr>
        <w:trPr/>
        <w:tc>
          <w:tcPr>
            <w:tcW w:w="10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NDCG@K</w:t>
            </w:r>
          </w:p>
        </w:tc>
        <w:tc>
          <w:tcPr>
            <w:tcW w:w="27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جودة الترتيب مع خصم للمواضع المتأخرة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10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12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14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19</w:t>
            </w:r>
            <w:r>
              <w:rPr>
                <w:kern w:val="0"/>
                <w:rtl w:val="true"/>
                <w:lang w:val="en-US" w:eastAsia="en-US" w:bidi="ar-SA"/>
              </w:rPr>
              <w:t>]–[</w:t>
            </w:r>
            <w:r>
              <w:rPr>
                <w:kern w:val="0"/>
                <w:lang w:val="en-US" w:eastAsia="en-US" w:bidi="ar-SA"/>
              </w:rPr>
              <w:t>22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28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31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مثل </w:t>
            </w:r>
            <w:r>
              <w:rPr>
                <w:kern w:val="0"/>
                <w:lang w:val="en-US" w:eastAsia="en-US" w:bidi="ar-SA"/>
              </w:rPr>
              <w:t>HR</w:t>
            </w:r>
            <w:r>
              <w:rPr>
                <w:kern w:val="0"/>
                <w:rtl w:val="true"/>
                <w:lang w:val="en-US" w:eastAsia="en-US" w:bidi="ar-SA"/>
              </w:rPr>
              <w:t>، وتتأثر بحجم الكتالوج</w:t>
            </w:r>
          </w:p>
        </w:tc>
      </w:tr>
      <w:tr>
        <w:trPr/>
        <w:tc>
          <w:tcPr>
            <w:tcW w:w="10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MRR</w:t>
            </w:r>
          </w:p>
        </w:tc>
        <w:tc>
          <w:tcPr>
            <w:tcW w:w="27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مقلوب رتبة أول عنصر صحيح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12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19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22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تتأثر بحجم قائمة المرشحين</w:t>
            </w:r>
          </w:p>
        </w:tc>
      </w:tr>
      <w:tr>
        <w:trPr/>
        <w:tc>
          <w:tcPr>
            <w:tcW w:w="10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MAP</w:t>
            </w:r>
          </w:p>
        </w:tc>
        <w:tc>
          <w:tcPr>
            <w:tcW w:w="27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متوسط الدقة عبر المواضع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10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28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تتأثر بعدد الصحيحين</w:t>
            </w:r>
          </w:p>
        </w:tc>
      </w:tr>
      <w:tr>
        <w:trPr/>
        <w:tc>
          <w:tcPr>
            <w:tcW w:w="10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Coverage</w:t>
            </w:r>
          </w:p>
        </w:tc>
        <w:tc>
          <w:tcPr>
            <w:tcW w:w="273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نسبة الكتالوج التي يوصى بها</w:t>
            </w:r>
          </w:p>
        </w:tc>
        <w:tc>
          <w:tcPr>
            <w:tcW w:w="22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14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>، و</w:t>
            </w:r>
            <w:r>
              <w:rPr>
                <w:kern w:val="0"/>
                <w:rtl w:val="true"/>
                <w:lang w:val="en-US" w:eastAsia="en-US" w:bidi="ar-SA"/>
              </w:rPr>
              <w:t>«</w:t>
            </w:r>
            <w:r>
              <w:rPr>
                <w:kern w:val="0"/>
                <w:rtl w:val="true"/>
                <w:lang w:val="en-US" w:eastAsia="en-US" w:bidi="ar-SA"/>
              </w:rPr>
              <w:t>معدل التغطية</w:t>
            </w:r>
            <w:r>
              <w:rPr>
                <w:kern w:val="0"/>
                <w:rtl w:val="true"/>
                <w:lang w:val="en-US" w:eastAsia="en-US" w:bidi="ar-SA"/>
              </w:rPr>
              <w:t xml:space="preserve">» </w:t>
            </w:r>
            <w:r>
              <w:rPr>
                <w:kern w:val="0"/>
                <w:rtl w:val="true"/>
                <w:lang w:val="en-US" w:eastAsia="en-US" w:bidi="ar-SA"/>
              </w:rPr>
              <w:t xml:space="preserve">في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30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مؤشر على التنوع والذيل الطويل</w:t>
            </w:r>
          </w:p>
        </w:tc>
      </w:tr>
    </w:tbl>
    <w:p>
      <w:pPr>
        <w:pStyle w:val="Normal"/>
        <w:bidi w:val="1"/>
        <w:rPr/>
      </w:pPr>
      <w:r>
        <w:rPr>
          <w:rtl w:val="true"/>
        </w:rPr>
        <w:t>وتستعمل مراجع أخرى مقاييس ليست من مقاييس الترتيب</w:t>
      </w:r>
      <w:r>
        <w:rPr>
          <w:rtl w:val="true"/>
        </w:rPr>
        <w:t xml:space="preserve">: </w:t>
      </w:r>
      <w:r>
        <w:rPr>
          <w:rtl w:val="true"/>
        </w:rPr>
        <w:t xml:space="preserve">الدقة التصنيفية </w:t>
      </w:r>
      <w:r>
        <w:rPr>
          <w:rtl w:val="true"/>
        </w:rPr>
        <w:t>(</w:t>
      </w:r>
      <w:r>
        <w:rPr/>
        <w:t>Accuracy</w:t>
      </w:r>
      <w:r>
        <w:rPr>
          <w:rtl w:val="true"/>
        </w:rPr>
        <w:t>) [</w:t>
      </w:r>
      <w:r>
        <w:rPr/>
        <w:t>4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5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11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35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36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38</w:t>
      </w:r>
      <w:r>
        <w:rPr>
          <w:rtl w:val="true"/>
        </w:rPr>
        <w:t>]</w:t>
      </w:r>
      <w:r>
        <w:rPr>
          <w:rtl w:val="true"/>
        </w:rPr>
        <w:t xml:space="preserve">، وأخطاء التنبؤ بالتقييم </w:t>
      </w:r>
      <w:r>
        <w:rPr/>
        <w:t>MAE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RMSE [3]</w:t>
      </w:r>
      <w:r>
        <w:rPr/>
        <w:t xml:space="preserve">، </w:t>
      </w:r>
      <w:r>
        <w:rPr/>
        <w:t>[13]</w:t>
      </w:r>
      <w:r>
        <w:rPr/>
        <w:t xml:space="preserve">، </w:t>
      </w:r>
      <w:r>
        <w:rPr/>
        <w:t>[15]</w:t>
      </w:r>
      <w:r>
        <w:rPr/>
        <w:t xml:space="preserve">، </w:t>
      </w:r>
      <w:r>
        <w:rPr/>
        <w:t>[17]</w:t>
      </w:r>
      <w:r>
        <w:rPr/>
        <w:t xml:space="preserve">، </w:t>
      </w:r>
      <w:r>
        <w:rPr/>
        <w:t>[27]</w:t>
      </w:r>
      <w:r>
        <w:rPr/>
        <w:t xml:space="preserve">، </w:t>
      </w:r>
      <w:r>
        <w:rPr/>
        <w:t>[30]</w:t>
      </w:r>
      <w:r>
        <w:rPr/>
        <w:t xml:space="preserve">، </w:t>
      </w:r>
      <w:r>
        <w:rPr/>
        <w:t>[37]</w:t>
      </w:r>
      <w:r>
        <w:rPr>
          <w:rtl w:val="true"/>
        </w:rPr>
        <w:t xml:space="preserve">. </w:t>
      </w:r>
      <w:r>
        <w:rPr>
          <w:rtl w:val="true"/>
        </w:rPr>
        <w:t>وهذه لا تقيس جودة قائمة التوصية مباشرة</w:t>
      </w:r>
      <w:r>
        <w:rPr>
          <w:rtl w:val="true"/>
        </w:rPr>
        <w:t>.</w:t>
      </w:r>
      <w:bookmarkEnd w:id="28"/>
    </w:p>
    <w:p>
      <w:pPr>
        <w:pStyle w:val="Heading3"/>
        <w:bidi w:val="1"/>
        <w:rPr/>
      </w:pPr>
      <w:bookmarkStart w:id="29" w:name="__RefHeading___Toc10295_89730980"/>
      <w:bookmarkStart w:id="30" w:name="X6e4a1916a379e3c110f9e601dd2d1cdff4b1fca"/>
      <w:bookmarkEnd w:id="29"/>
      <w:r>
        <w:rPr/>
        <w:t>2.5.2</w:t>
      </w:r>
      <w:r>
        <w:rPr>
          <w:rtl w:val="true"/>
        </w:rPr>
        <w:t xml:space="preserve"> </w:t>
      </w:r>
      <w:r>
        <w:rPr>
          <w:rtl w:val="true"/>
        </w:rPr>
        <w:t>بروتوكولات التقسيم ولماذا تختلف الأرقام بين الأوراق</w:t>
      </w:r>
    </w:p>
    <w:p>
      <w:pPr>
        <w:pStyle w:val="Normal"/>
        <w:bidi w:val="1"/>
        <w:rPr/>
      </w:pPr>
      <w:r>
        <w:rPr>
          <w:rtl w:val="true"/>
        </w:rPr>
        <w:t>تُستعمل في المجموعة ثلاثة أنماط لتقسيم البيانات</w:t>
      </w:r>
      <w:r>
        <w:rPr>
          <w:rtl w:val="true"/>
        </w:rPr>
        <w:t>:</w:t>
      </w:r>
    </w:p>
    <w:p>
      <w:pPr>
        <w:pStyle w:val="Compact"/>
        <w:numPr>
          <w:ilvl w:val="0"/>
          <w:numId w:val="74"/>
        </w:numPr>
        <w:bidi w:val="1"/>
        <w:rPr/>
      </w:pPr>
      <w:r>
        <w:rPr>
          <w:b/>
          <w:b/>
          <w:bCs/>
          <w:rtl w:val="true"/>
        </w:rPr>
        <w:t>التقسيم الزمني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تُستعمل التفاعلات حتى تاريخ معين للتدريب وما بعده للاختبار</w:t>
      </w:r>
      <w:r>
        <w:rPr>
          <w:rtl w:val="true"/>
        </w:rPr>
        <w:t xml:space="preserve">. </w:t>
      </w:r>
      <w:r>
        <w:rPr>
          <w:rtl w:val="true"/>
        </w:rPr>
        <w:t xml:space="preserve">لم يطبّقه بوضوح إلا </w:t>
      </w:r>
      <w:r>
        <w:rPr>
          <w:rtl w:val="true"/>
        </w:rPr>
        <w:t>[</w:t>
      </w:r>
      <w:r>
        <w:rPr/>
        <w:t>31</w:t>
      </w:r>
      <w:r>
        <w:rPr>
          <w:rtl w:val="true"/>
        </w:rPr>
        <w:t>]</w:t>
      </w:r>
      <w:r>
        <w:rPr>
          <w:rtl w:val="true"/>
        </w:rPr>
        <w:t xml:space="preserve">، الذي درّب حتى </w:t>
      </w:r>
      <w:r>
        <w:rPr/>
        <w:t>30</w:t>
      </w:r>
      <w:r>
        <w:rPr>
          <w:rtl w:val="true"/>
        </w:rPr>
        <w:t xml:space="preserve"> </w:t>
      </w:r>
      <w:r>
        <w:rPr>
          <w:rtl w:val="true"/>
        </w:rPr>
        <w:t xml:space="preserve">كانون الأول </w:t>
      </w:r>
      <w:r>
        <w:rPr/>
        <w:t>2017</w:t>
      </w:r>
      <w:r>
        <w:rPr>
          <w:rtl w:val="true"/>
        </w:rPr>
        <w:t xml:space="preserve"> </w:t>
      </w:r>
      <w:r>
        <w:rPr>
          <w:rtl w:val="true"/>
        </w:rPr>
        <w:t xml:space="preserve">واختبر على الفترة من كانون الثاني إلى آذار </w:t>
      </w:r>
      <w:r>
        <w:rPr/>
        <w:t>2018</w:t>
      </w:r>
      <w:r>
        <w:rPr>
          <w:rtl w:val="true"/>
        </w:rPr>
        <w:t xml:space="preserve">. </w:t>
      </w:r>
      <w:r>
        <w:rPr>
          <w:rtl w:val="true"/>
        </w:rPr>
        <w:t xml:space="preserve">واستعمل </w:t>
      </w:r>
      <w:r>
        <w:rPr>
          <w:rtl w:val="true"/>
        </w:rPr>
        <w:t>[</w:t>
      </w:r>
      <w:r>
        <w:rPr/>
        <w:t>28</w:t>
      </w:r>
      <w:r>
        <w:rPr>
          <w:rtl w:val="true"/>
        </w:rPr>
        <w:t xml:space="preserve">] </w:t>
      </w:r>
      <w:r>
        <w:rPr>
          <w:rtl w:val="true"/>
        </w:rPr>
        <w:t>شرائح زمنية متزايدة</w:t>
      </w:r>
      <w:r>
        <w:rPr>
          <w:rtl w:val="true"/>
        </w:rPr>
        <w:t>.</w:t>
      </w:r>
    </w:p>
    <w:p>
      <w:pPr>
        <w:pStyle w:val="Compact"/>
        <w:numPr>
          <w:ilvl w:val="0"/>
          <w:numId w:val="75"/>
        </w:numPr>
        <w:bidi w:val="1"/>
        <w:rPr/>
      </w:pPr>
      <w:r>
        <w:rPr>
          <w:b/>
          <w:b/>
          <w:bCs/>
          <w:rtl w:val="true"/>
        </w:rPr>
        <w:t xml:space="preserve">ترك العنصر أو الجلسة الأخيرة </w:t>
      </w:r>
      <w:r>
        <w:rPr>
          <w:b/>
          <w:bCs/>
          <w:rtl w:val="true"/>
        </w:rPr>
        <w:t>(</w:t>
      </w:r>
      <w:r>
        <w:rPr>
          <w:b/>
          <w:bCs/>
        </w:rPr>
        <w:t>leave-last-out / leave-one-out</w:t>
      </w:r>
      <w:r>
        <w:rPr>
          <w:b/>
          <w:bCs/>
          <w:rtl w:val="true"/>
        </w:rPr>
        <w:t>):</w:t>
      </w:r>
      <w:r>
        <w:rPr>
          <w:rtl w:val="true"/>
        </w:rPr>
        <w:t xml:space="preserve"> </w:t>
      </w:r>
      <w:r>
        <w:rPr>
          <w:rtl w:val="true"/>
        </w:rPr>
        <w:t xml:space="preserve">آخر جلسة لكل مستخدم في </w:t>
      </w:r>
      <w:r>
        <w:rPr>
          <w:rtl w:val="true"/>
        </w:rPr>
        <w:t>[</w:t>
      </w:r>
      <w:r>
        <w:rPr/>
        <w:t>1</w:t>
      </w:r>
      <w:r>
        <w:rPr>
          <w:rtl w:val="true"/>
        </w:rPr>
        <w:t>]</w:t>
      </w:r>
      <w:r>
        <w:rPr>
          <w:rtl w:val="true"/>
        </w:rPr>
        <w:t xml:space="preserve">، وآخر عنصر في </w:t>
      </w:r>
      <w:r>
        <w:rPr>
          <w:rtl w:val="true"/>
        </w:rPr>
        <w:t>[</w:t>
      </w:r>
      <w:r>
        <w:rPr/>
        <w:t>14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20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21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31</w:t>
      </w:r>
      <w:r>
        <w:rPr>
          <w:rtl w:val="true"/>
        </w:rPr>
        <w:t>].</w:t>
      </w:r>
    </w:p>
    <w:p>
      <w:pPr>
        <w:pStyle w:val="Compact"/>
        <w:numPr>
          <w:ilvl w:val="0"/>
          <w:numId w:val="76"/>
        </w:numPr>
        <w:bidi w:val="1"/>
        <w:rPr/>
      </w:pPr>
      <w:r>
        <w:rPr>
          <w:b/>
          <w:b/>
          <w:bCs/>
          <w:rtl w:val="true"/>
        </w:rPr>
        <w:t>التقسيم العشوائي والتحقق المتقاطع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في </w:t>
      </w:r>
      <w:r>
        <w:rPr>
          <w:rtl w:val="true"/>
        </w:rPr>
        <w:t>[</w:t>
      </w:r>
      <w:r>
        <w:rPr/>
        <w:t>10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13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18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19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26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37</w:t>
      </w:r>
      <w:r>
        <w:rPr>
          <w:rtl w:val="true"/>
        </w:rPr>
        <w:t xml:space="preserve">] </w:t>
      </w:r>
      <w:r>
        <w:rPr>
          <w:rtl w:val="true"/>
        </w:rPr>
        <w:t>وغيرها</w:t>
      </w:r>
      <w:r>
        <w:rPr>
          <w:rtl w:val="true"/>
        </w:rPr>
        <w:t xml:space="preserve">. </w:t>
      </w:r>
      <w:r>
        <w:rPr>
          <w:rtl w:val="true"/>
        </w:rPr>
        <w:t>يسمح هذا التقسيم بأن يتدرّب النموذج على تفاعلات لاحقة زمنياً لما يُختبر عليه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rtl w:val="true"/>
        </w:rPr>
        <w:t xml:space="preserve">وفي كل نمط يمكن الترتيب على </w:t>
      </w:r>
      <w:r>
        <w:rPr>
          <w:b/>
          <w:b/>
          <w:bCs/>
          <w:rtl w:val="true"/>
        </w:rPr>
        <w:t xml:space="preserve">الكتالوج كاملاً </w:t>
      </w:r>
      <w:r>
        <w:rPr>
          <w:b/>
          <w:bCs/>
          <w:rtl w:val="true"/>
        </w:rPr>
        <w:t>(</w:t>
      </w:r>
      <w:r>
        <w:rPr>
          <w:b/>
          <w:bCs/>
        </w:rPr>
        <w:t>full-catalog</w:t>
      </w:r>
      <w:r>
        <w:rPr>
          <w:b/>
          <w:bCs/>
          <w:rtl w:val="true"/>
        </w:rPr>
        <w:t>)</w:t>
      </w:r>
      <w:r>
        <w:rPr>
          <w:rtl w:val="true"/>
        </w:rPr>
        <w:t>، أو بين العنصر الهدف و</w:t>
      </w:r>
      <w:r>
        <w:rPr>
          <w:b/>
          <w:b/>
          <w:bCs/>
          <w:rtl w:val="true"/>
        </w:rPr>
        <w:t xml:space="preserve">عيّنة من السوالب </w:t>
      </w:r>
      <w:r>
        <w:rPr>
          <w:b/>
          <w:bCs/>
          <w:rtl w:val="true"/>
        </w:rPr>
        <w:t>(</w:t>
      </w:r>
      <w:r>
        <w:rPr>
          <w:b/>
          <w:bCs/>
        </w:rPr>
        <w:t>sampled</w:t>
      </w:r>
      <w:r>
        <w:rPr>
          <w:b/>
          <w:bCs/>
          <w:rtl w:val="true"/>
        </w:rPr>
        <w:t>)</w:t>
      </w:r>
      <w:r>
        <w:rPr>
          <w:rtl w:val="true"/>
        </w:rPr>
        <w:t xml:space="preserve">. </w:t>
      </w:r>
      <w:r>
        <w:rPr>
          <w:rtl w:val="true"/>
        </w:rPr>
        <w:t xml:space="preserve">وقد استعمل </w:t>
      </w:r>
      <w:r>
        <w:rPr>
          <w:rtl w:val="true"/>
        </w:rPr>
        <w:t>[</w:t>
      </w:r>
      <w:r>
        <w:rPr/>
        <w:t>14</w:t>
      </w:r>
      <w:r>
        <w:rPr>
          <w:rtl w:val="true"/>
        </w:rPr>
        <w:t xml:space="preserve">] </w:t>
      </w:r>
      <w:r>
        <w:rPr>
          <w:rtl w:val="true"/>
        </w:rPr>
        <w:t>و</w:t>
      </w:r>
      <w:r>
        <w:rPr>
          <w:rtl w:val="true"/>
        </w:rPr>
        <w:t>[</w:t>
      </w:r>
      <w:r>
        <w:rPr/>
        <w:t>31</w:t>
      </w:r>
      <w:r>
        <w:rPr>
          <w:rtl w:val="true"/>
        </w:rPr>
        <w:t xml:space="preserve">] </w:t>
      </w:r>
      <w:r>
        <w:rPr>
          <w:rtl w:val="true"/>
        </w:rPr>
        <w:t xml:space="preserve">تسعاً وتسعين سالبة، واستعمل </w:t>
      </w:r>
      <w:r>
        <w:rPr>
          <w:rtl w:val="true"/>
        </w:rPr>
        <w:t>[</w:t>
      </w:r>
      <w:r>
        <w:rPr/>
        <w:t>21</w:t>
      </w:r>
      <w:r>
        <w:rPr>
          <w:rtl w:val="true"/>
        </w:rPr>
        <w:t xml:space="preserve">] </w:t>
      </w:r>
      <w:r>
        <w:rPr>
          <w:rtl w:val="true"/>
        </w:rPr>
        <w:t xml:space="preserve">مئة سالبة، وأخذ </w:t>
      </w:r>
      <w:r>
        <w:rPr>
          <w:rtl w:val="true"/>
        </w:rPr>
        <w:t>[</w:t>
      </w:r>
      <w:r>
        <w:rPr/>
        <w:t>26</w:t>
      </w:r>
      <w:r>
        <w:rPr>
          <w:rtl w:val="true"/>
        </w:rPr>
        <w:t xml:space="preserve">] </w:t>
      </w:r>
      <w:r>
        <w:rPr>
          <w:rtl w:val="true"/>
        </w:rPr>
        <w:t>مئة عنصر لم يتفاعل معها المستخدم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rtl w:val="true"/>
        </w:rPr>
        <w:t>ويفسّر هذا الاختلاف في البروتوكول جزءاً كبيراً من تباين الأرقام بين الأوراق، حتى على البيانات نفسها</w:t>
      </w:r>
      <w:r>
        <w:rPr>
          <w:rtl w:val="true"/>
        </w:rPr>
        <w:t>:</w:t>
      </w:r>
    </w:p>
    <w:p>
      <w:pPr>
        <w:pStyle w:val="Compact"/>
        <w:numPr>
          <w:ilvl w:val="0"/>
          <w:numId w:val="77"/>
        </w:numPr>
        <w:bidi w:val="1"/>
        <w:rPr/>
      </w:pPr>
      <w:r>
        <w:rPr>
          <w:b/>
          <w:b/>
          <w:bCs/>
          <w:rtl w:val="true"/>
        </w:rPr>
        <w:t>مقارنة داخل ورقة واحدة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أورد </w:t>
      </w:r>
      <w:r>
        <w:rPr>
          <w:rtl w:val="true"/>
        </w:rPr>
        <w:t>[</w:t>
      </w:r>
      <w:r>
        <w:rPr/>
        <w:t>20</w:t>
      </w:r>
      <w:r>
        <w:rPr>
          <w:rtl w:val="true"/>
        </w:rPr>
        <w:t xml:space="preserve">] </w:t>
      </w:r>
      <w:r>
        <w:rPr>
          <w:rtl w:val="true"/>
        </w:rPr>
        <w:t xml:space="preserve">على </w:t>
      </w:r>
      <w:r>
        <w:rPr/>
        <w:t>OULAD</w:t>
      </w:r>
      <w:r>
        <w:rPr>
          <w:rtl w:val="true"/>
        </w:rPr>
        <w:t xml:space="preserve"> </w:t>
      </w:r>
      <w:r>
        <w:rPr>
          <w:rtl w:val="true"/>
        </w:rPr>
        <w:t xml:space="preserve">قيم </w:t>
      </w:r>
      <w:r>
        <w:rPr/>
        <w:t>HR@10</w:t>
      </w:r>
      <w:r>
        <w:rPr>
          <w:rtl w:val="true"/>
        </w:rPr>
        <w:t xml:space="preserve"> </w:t>
      </w:r>
      <w:r>
        <w:rPr>
          <w:rtl w:val="true"/>
        </w:rPr>
        <w:t xml:space="preserve">تقارب </w:t>
      </w:r>
      <w:r>
        <w:rPr/>
        <w:t>0.96</w:t>
      </w:r>
      <w:r>
        <w:rPr>
          <w:rtl w:val="true"/>
        </w:rPr>
        <w:t>–</w:t>
      </w:r>
      <w:r>
        <w:rPr/>
        <w:t>0.97</w:t>
      </w:r>
      <w:r>
        <w:rPr>
          <w:rtl w:val="true"/>
        </w:rPr>
        <w:t xml:space="preserve"> </w:t>
      </w:r>
      <w:r>
        <w:rPr>
          <w:rtl w:val="true"/>
        </w:rPr>
        <w:t xml:space="preserve">عند الترتيب بين </w:t>
      </w:r>
      <w:r>
        <w:rPr/>
        <w:t>20</w:t>
      </w:r>
      <w:r>
        <w:rPr>
          <w:rtl w:val="true"/>
        </w:rPr>
        <w:t xml:space="preserve"> </w:t>
      </w:r>
      <w:r>
        <w:rPr>
          <w:rtl w:val="true"/>
        </w:rPr>
        <w:t xml:space="preserve">سالبة، وقيماً بين </w:t>
      </w:r>
      <w:r>
        <w:rPr/>
        <w:t>0.43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0.92</w:t>
      </w:r>
      <w:r>
        <w:rPr>
          <w:rtl w:val="true"/>
        </w:rPr>
        <w:t xml:space="preserve"> </w:t>
      </w:r>
      <w:r>
        <w:rPr>
          <w:rtl w:val="true"/>
        </w:rPr>
        <w:t xml:space="preserve">على الكتالوج الكامل </w:t>
      </w:r>
      <w:r>
        <w:rPr>
          <w:rtl w:val="true"/>
        </w:rPr>
        <w:t>(</w:t>
      </w:r>
      <w:r>
        <w:rPr/>
        <w:t>319</w:t>
      </w:r>
      <w:r>
        <w:rPr>
          <w:rtl w:val="true"/>
        </w:rPr>
        <w:t xml:space="preserve"> </w:t>
      </w:r>
      <w:r>
        <w:rPr>
          <w:rtl w:val="true"/>
        </w:rPr>
        <w:t>مورداً</w:t>
      </w:r>
      <w:r>
        <w:rPr>
          <w:rtl w:val="true"/>
        </w:rPr>
        <w:t xml:space="preserve">) </w:t>
      </w:r>
      <w:r>
        <w:rPr>
          <w:rtl w:val="true"/>
        </w:rPr>
        <w:t>للنماذج نفسها</w:t>
      </w:r>
      <w:r>
        <w:rPr>
          <w:rtl w:val="true"/>
        </w:rPr>
        <w:t>.</w:t>
      </w:r>
    </w:p>
    <w:p>
      <w:pPr>
        <w:pStyle w:val="Compact"/>
        <w:numPr>
          <w:ilvl w:val="0"/>
          <w:numId w:val="78"/>
        </w:numPr>
        <w:bidi w:val="1"/>
        <w:rPr/>
      </w:pPr>
      <w:r>
        <w:rPr>
          <w:b/>
          <w:b/>
          <w:bCs/>
          <w:rtl w:val="true"/>
        </w:rPr>
        <w:t>مقارنة بين أوراق على العائلة نفسها من البيانات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على </w:t>
      </w:r>
      <w:r>
        <w:rPr/>
        <w:t>XuetangX/MOOCCube</w:t>
      </w:r>
      <w:r>
        <w:rPr>
          <w:rtl w:val="true"/>
        </w:rPr>
        <w:t xml:space="preserve"> </w:t>
      </w:r>
      <w:r>
        <w:rPr>
          <w:rtl w:val="true"/>
        </w:rPr>
        <w:t xml:space="preserve">تتراوح قيم </w:t>
      </w:r>
      <w:r>
        <w:rPr/>
        <w:t>HR@10</w:t>
      </w:r>
      <w:r>
        <w:rPr>
          <w:rtl w:val="true"/>
        </w:rPr>
        <w:t xml:space="preserve"> </w:t>
      </w:r>
      <w:r>
        <w:rPr>
          <w:rtl w:val="true"/>
        </w:rPr>
        <w:t xml:space="preserve">المُبلَّغة بين </w:t>
      </w:r>
      <w:r>
        <w:rPr/>
        <w:t>79.68</w:t>
      </w:r>
      <w:r>
        <w:rPr>
          <w:rtl w:val="true"/>
        </w:rPr>
        <w:t xml:space="preserve">% </w:t>
      </w:r>
      <w:r>
        <w:rPr>
          <w:rtl w:val="true"/>
        </w:rPr>
        <w:t>و</w:t>
      </w:r>
      <w:r>
        <w:rPr/>
        <w:t>0.4534</w:t>
      </w:r>
      <w:r>
        <w:rPr>
          <w:rtl w:val="true"/>
        </w:rPr>
        <w:t xml:space="preserve"> </w:t>
      </w:r>
      <w:r>
        <w:rPr>
          <w:rtl w:val="true"/>
        </w:rPr>
        <w:t xml:space="preserve">حسب البروتوكول </w:t>
      </w:r>
      <w:r>
        <w:rPr>
          <w:rtl w:val="true"/>
        </w:rPr>
        <w:t>([</w:t>
      </w:r>
      <w:r>
        <w:rPr/>
        <w:t>21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22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31</w:t>
      </w:r>
      <w:r>
        <w:rPr>
          <w:rtl w:val="true"/>
        </w:rPr>
        <w:t>])</w:t>
      </w:r>
      <w:r>
        <w:rPr>
          <w:rtl w:val="true"/>
        </w:rPr>
        <w:t xml:space="preserve">، كما يفصّل الجدول </w:t>
      </w:r>
      <w:r>
        <w:rPr/>
        <w:t>5</w:t>
      </w:r>
      <w:r>
        <w:rPr>
          <w:rtl w:val="true"/>
        </w:rPr>
        <w:t>.</w:t>
      </w:r>
    </w:p>
    <w:p>
      <w:pPr>
        <w:pStyle w:val="Compact"/>
        <w:numPr>
          <w:ilvl w:val="0"/>
          <w:numId w:val="79"/>
        </w:numPr>
        <w:bidi w:val="1"/>
        <w:rPr/>
      </w:pPr>
      <w:r>
        <w:rPr>
          <w:b/>
          <w:b/>
          <w:bCs/>
          <w:rtl w:val="true"/>
        </w:rPr>
        <w:t>حدّ نظري تتجاوزه النتيجة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عرّف </w:t>
      </w:r>
      <w:r>
        <w:rPr>
          <w:rtl w:val="true"/>
        </w:rPr>
        <w:t>[</w:t>
      </w:r>
      <w:r>
        <w:rPr/>
        <w:t>14</w:t>
      </w:r>
      <w:r>
        <w:rPr>
          <w:rtl w:val="true"/>
        </w:rPr>
        <w:t xml:space="preserve">] </w:t>
      </w:r>
      <w:r>
        <w:rPr>
          <w:rtl w:val="true"/>
        </w:rPr>
        <w:t xml:space="preserve">المقياس </w:t>
      </w:r>
      <w:r>
        <w:rPr/>
        <w:t>Precision@10</w:t>
      </w:r>
      <w:r>
        <w:rPr>
          <w:rtl w:val="true"/>
        </w:rPr>
        <w:t xml:space="preserve"> </w:t>
      </w:r>
      <w:r>
        <w:rPr>
          <w:rtl w:val="true"/>
        </w:rPr>
        <w:t xml:space="preserve">بأنه عدد الإصابات مقسوماً على </w:t>
      </w:r>
      <w:r>
        <w:rPr/>
        <w:t>10</w:t>
      </w:r>
      <w:r>
        <w:rPr>
          <w:rtl w:val="true"/>
        </w:rPr>
        <w:t xml:space="preserve"> </w:t>
      </w:r>
      <w:r>
        <w:rPr>
          <w:rtl w:val="true"/>
        </w:rPr>
        <w:t xml:space="preserve">في بروتوكول له عنصر هدف واحد، فحدّه الأعلى النظري </w:t>
      </w:r>
      <w:r>
        <w:rPr/>
        <w:t>0.1</w:t>
      </w:r>
      <w:r>
        <w:rPr>
          <w:rtl w:val="true"/>
        </w:rPr>
        <w:t xml:space="preserve">، ومع ذلك أورد قيمة </w:t>
      </w:r>
      <w:r>
        <w:rPr/>
        <w:t>0.447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b/>
          <w:b/>
          <w:bCs/>
          <w:rtl w:val="true"/>
        </w:rPr>
        <w:t>نستنتج</w:t>
      </w:r>
      <w:r>
        <w:rPr>
          <w:rtl w:val="true"/>
        </w:rPr>
        <w:t xml:space="preserve"> أن الأرقام المنشورة لا تُقارَن عبر الأوراق إلا إذا اتّحد البروتوكول وحجم قائمة المرشحين</w:t>
      </w:r>
      <w:r>
        <w:rPr>
          <w:rtl w:val="true"/>
        </w:rPr>
        <w:t xml:space="preserve">. </w:t>
      </w:r>
      <w:r>
        <w:rPr>
          <w:rtl w:val="true"/>
        </w:rPr>
        <w:t xml:space="preserve">ولهذا تذكر جداول هذا الفصل البروتوكول بجانب كل رقم، وتكتفي بعبارة </w:t>
      </w:r>
      <w:r>
        <w:rPr>
          <w:rtl w:val="true"/>
        </w:rPr>
        <w:t>«</w:t>
      </w:r>
      <w:r>
        <w:rPr>
          <w:rtl w:val="true"/>
        </w:rPr>
        <w:t>أورد المؤلفون</w:t>
      </w:r>
      <w:r>
        <w:rPr>
          <w:rtl w:val="true"/>
        </w:rPr>
        <w:t xml:space="preserve">» </w:t>
      </w:r>
      <w:r>
        <w:rPr>
          <w:rtl w:val="true"/>
        </w:rPr>
        <w:t>دون ترتيب الأوراق حسب أرقامها</w:t>
      </w:r>
      <w:r>
        <w:rPr>
          <w:rtl w:val="true"/>
        </w:rPr>
        <w:t>.</w:t>
      </w:r>
      <w:bookmarkEnd w:id="16"/>
      <w:bookmarkEnd w:id="26"/>
      <w:bookmarkEnd w:id="30"/>
    </w:p>
    <w:p>
      <w:pPr>
        <w:pStyle w:val="Heading1"/>
        <w:bidi w:val="1"/>
        <w:rPr/>
      </w:pPr>
      <w:bookmarkStart w:id="31" w:name="__RefHeading___Toc10297_89730980"/>
      <w:bookmarkStart w:id="32" w:name="تصنيف-الأعمال-السابقة-taxonomy"/>
      <w:bookmarkEnd w:id="31"/>
      <w:r>
        <w:rPr/>
        <w:t>3</w:t>
      </w:r>
      <w:r>
        <w:rPr>
          <w:rtl w:val="true"/>
        </w:rPr>
        <w:t xml:space="preserve">. </w:t>
      </w:r>
      <w:r>
        <w:rPr>
          <w:rtl w:val="true"/>
        </w:rPr>
        <w:t xml:space="preserve">تصنيف الأعمال السابقة </w:t>
      </w:r>
      <w:r>
        <w:rPr>
          <w:rtl w:val="true"/>
        </w:rPr>
        <w:t>(</w:t>
      </w:r>
      <w:r>
        <w:rPr/>
        <w:t>Taxonomy</w:t>
      </w:r>
      <w:r>
        <w:rPr>
          <w:rtl w:val="true"/>
        </w:rPr>
        <w:t>)</w:t>
      </w:r>
    </w:p>
    <w:p>
      <w:pPr>
        <w:pStyle w:val="Heading2"/>
        <w:bidi w:val="1"/>
        <w:rPr/>
      </w:pPr>
      <w:bookmarkStart w:id="33" w:name="__RefHeading___Toc10299_89730980"/>
      <w:bookmarkEnd w:id="33"/>
      <w:r>
        <w:rPr/>
        <w:t>3.1</w:t>
      </w:r>
      <w:r>
        <w:rPr>
          <w:rtl w:val="true"/>
        </w:rPr>
        <w:t xml:space="preserve"> </w:t>
      </w:r>
      <w:r>
        <w:rPr>
          <w:rtl w:val="true"/>
        </w:rPr>
        <w:t>بنية التصنيف</w:t>
      </w:r>
    </w:p>
    <w:p>
      <w:pPr>
        <w:pStyle w:val="Normal"/>
        <w:bidi w:val="1"/>
        <w:rPr/>
      </w:pPr>
      <w:r>
        <w:rPr>
          <w:rtl w:val="true"/>
        </w:rPr>
        <w:t>صُنّفت المراجع على بُعدين</w:t>
      </w:r>
      <w:r>
        <w:rPr>
          <w:rtl w:val="true"/>
        </w:rPr>
        <w:t xml:space="preserve">: </w:t>
      </w:r>
      <w:r>
        <w:rPr>
          <w:b/>
          <w:b/>
          <w:bCs/>
          <w:rtl w:val="true"/>
        </w:rPr>
        <w:t>عائلة الطريقة</w:t>
      </w:r>
      <w:r>
        <w:rPr>
          <w:rtl w:val="true"/>
        </w:rPr>
        <w:t>، و</w:t>
      </w:r>
      <w:r>
        <w:rPr>
          <w:b/>
          <w:b/>
          <w:bCs/>
          <w:rtl w:val="true"/>
        </w:rPr>
        <w:t>المحور الموضوعي</w:t>
      </w:r>
      <w:r>
        <w:rPr>
          <w:rtl w:val="true"/>
        </w:rPr>
        <w:t xml:space="preserve"> الذي يخدم أسئلة الرسالة</w:t>
      </w:r>
      <w:r>
        <w:rPr>
          <w:rtl w:val="true"/>
        </w:rPr>
        <w:t xml:space="preserve">. </w:t>
      </w:r>
      <w:r>
        <w:rPr>
          <w:rtl w:val="true"/>
        </w:rPr>
        <w:t xml:space="preserve">يعرض الشكل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 xml:space="preserve">البنية الهرمية للتصنيف، ويربط الجدول </w:t>
      </w:r>
      <w:r>
        <w:rPr/>
        <w:t>3</w:t>
      </w:r>
      <w:r>
        <w:rPr>
          <w:rtl w:val="true"/>
        </w:rPr>
        <w:t xml:space="preserve"> </w:t>
      </w:r>
      <w:r>
        <w:rPr>
          <w:rtl w:val="true"/>
        </w:rPr>
        <w:t>كل محور بمراجعه</w:t>
      </w:r>
      <w:r>
        <w:rPr>
          <w:rtl w:val="true"/>
        </w:rPr>
        <w:t xml:space="preserve">. </w:t>
      </w:r>
      <w:r>
        <w:rPr>
          <w:rtl w:val="true"/>
        </w:rPr>
        <w:t>ويمكن أن يظهر المرجع الواحد في أكثر من محور إذا جمع أكثر من أسلوب</w:t>
      </w:r>
      <w:r>
        <w:rPr>
          <w:rtl w:val="true"/>
        </w:rPr>
        <w:t xml:space="preserve">. </w:t>
      </w:r>
      <w:r>
        <w:rPr>
          <w:rtl w:val="true"/>
        </w:rPr>
        <w:t xml:space="preserve">فالمرجع </w:t>
      </w:r>
      <w:r>
        <w:rPr>
          <w:rtl w:val="true"/>
        </w:rPr>
        <w:t>[</w:t>
      </w:r>
      <w:r>
        <w:rPr/>
        <w:t>20</w:t>
      </w:r>
      <w:r>
        <w:rPr>
          <w:rtl w:val="true"/>
        </w:rPr>
        <w:t xml:space="preserve">] </w:t>
      </w:r>
      <w:r>
        <w:rPr>
          <w:rtl w:val="true"/>
        </w:rPr>
        <w:t xml:space="preserve">مثلاً هجين وتسلسلي ويستعمل التعلم المعزّز، والمرجع </w:t>
      </w:r>
      <w:r>
        <w:rPr>
          <w:rtl w:val="true"/>
        </w:rPr>
        <w:t>[</w:t>
      </w:r>
      <w:r>
        <w:rPr/>
        <w:t>31</w:t>
      </w:r>
      <w:r>
        <w:rPr>
          <w:rtl w:val="true"/>
        </w:rPr>
        <w:t xml:space="preserve">] </w:t>
      </w:r>
      <w:r>
        <w:rPr>
          <w:rtl w:val="true"/>
        </w:rPr>
        <w:t>تسلسلي ويستعمل التعلم المعزّز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b/>
          <w:b/>
          <w:bCs/>
          <w:rtl w:val="true"/>
        </w:rPr>
        <w:t xml:space="preserve">شكل </w:t>
      </w:r>
      <w:r>
        <w:rPr>
          <w:b/>
          <w:bCs/>
        </w:rPr>
        <w:t>1</w:t>
      </w:r>
      <w:r>
        <w:rPr>
          <w:b/>
          <w:bCs/>
          <w:rtl w:val="true"/>
        </w:rPr>
        <w:t xml:space="preserve">: </w:t>
      </w:r>
      <w:r>
        <w:rPr>
          <w:b/>
          <w:b/>
          <w:bCs/>
          <w:rtl w:val="true"/>
        </w:rPr>
        <w:t xml:space="preserve">التصنيف الهرمي للأعمال السابقة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شكل نصي من إعداد الباحث</w:t>
      </w:r>
      <w:r>
        <w:rPr>
          <w:b/>
          <w:bCs/>
          <w:rtl w:val="true"/>
        </w:rPr>
        <w:t>)</w:t>
      </w:r>
    </w:p>
    <w:p>
      <w:pPr>
        <w:pStyle w:val="Compact"/>
        <w:numPr>
          <w:ilvl w:val="0"/>
          <w:numId w:val="80"/>
        </w:numPr>
        <w:bidi w:val="1"/>
        <w:rPr/>
      </w:pPr>
      <w:r>
        <w:rPr>
          <w:b/>
          <w:b/>
          <w:bCs/>
          <w:rtl w:val="true"/>
        </w:rPr>
        <w:t>أ</w:t>
      </w:r>
      <w:r>
        <w:rPr>
          <w:b/>
          <w:bCs/>
          <w:rtl w:val="true"/>
        </w:rPr>
        <w:t xml:space="preserve">. </w:t>
      </w:r>
      <w:r>
        <w:rPr>
          <w:b/>
          <w:b/>
          <w:bCs/>
          <w:rtl w:val="true"/>
        </w:rPr>
        <w:t>تحليل سلوك المتعلم وبناء الملف الشخصي</w:t>
      </w:r>
    </w:p>
    <w:p>
      <w:pPr>
        <w:pStyle w:val="Compact"/>
        <w:numPr>
          <w:ilvl w:val="1"/>
          <w:numId w:val="81"/>
        </w:numPr>
        <w:bidi w:val="1"/>
        <w:rPr/>
      </w:pPr>
      <w:r>
        <w:rPr>
          <w:rtl w:val="true"/>
        </w:rPr>
        <w:t>ملفات سلوكية واستدلال المستوى أو النمط</w:t>
      </w:r>
      <w:r>
        <w:rPr>
          <w:rtl w:val="true"/>
        </w:rPr>
        <w:t>: [</w:t>
      </w:r>
      <w:r>
        <w:rPr/>
        <w:t>6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29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30</w:t>
      </w:r>
      <w:r>
        <w:rPr>
          <w:rtl w:val="true"/>
        </w:rPr>
        <w:t>]</w:t>
      </w:r>
    </w:p>
    <w:p>
      <w:pPr>
        <w:pStyle w:val="Compact"/>
        <w:numPr>
          <w:ilvl w:val="1"/>
          <w:numId w:val="82"/>
        </w:numPr>
        <w:bidi w:val="1"/>
        <w:rPr/>
      </w:pPr>
      <w:r>
        <w:rPr>
          <w:rtl w:val="true"/>
        </w:rPr>
        <w:t>تحليل تسلسلات السلوك والانخراط</w:t>
      </w:r>
      <w:r>
        <w:rPr>
          <w:rtl w:val="true"/>
        </w:rPr>
        <w:t>: [</w:t>
      </w:r>
      <w:r>
        <w:rPr/>
        <w:t>24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14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36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38</w:t>
      </w:r>
      <w:r>
        <w:rPr>
          <w:rtl w:val="true"/>
        </w:rPr>
        <w:t>]</w:t>
      </w:r>
    </w:p>
    <w:p>
      <w:pPr>
        <w:pStyle w:val="Compact"/>
        <w:numPr>
          <w:ilvl w:val="0"/>
          <w:numId w:val="83"/>
        </w:numPr>
        <w:bidi w:val="1"/>
        <w:rPr/>
      </w:pPr>
      <w:r>
        <w:rPr>
          <w:b/>
          <w:b/>
          <w:bCs/>
          <w:rtl w:val="true"/>
        </w:rPr>
        <w:t>ب</w:t>
      </w:r>
      <w:r>
        <w:rPr>
          <w:b/>
          <w:bCs/>
          <w:rtl w:val="true"/>
        </w:rPr>
        <w:t xml:space="preserve">. </w:t>
      </w:r>
      <w:r>
        <w:rPr>
          <w:b/>
          <w:b/>
          <w:bCs/>
          <w:rtl w:val="true"/>
        </w:rPr>
        <w:t>التصفية التعاونية والمحتوى والهجينة في التعليم الإلكتروني</w:t>
      </w:r>
    </w:p>
    <w:p>
      <w:pPr>
        <w:pStyle w:val="Compact"/>
        <w:numPr>
          <w:ilvl w:val="1"/>
          <w:numId w:val="84"/>
        </w:numPr>
        <w:bidi w:val="1"/>
        <w:rPr/>
      </w:pPr>
      <w:r>
        <w:rPr>
          <w:rtl w:val="true"/>
        </w:rPr>
        <w:t xml:space="preserve">تحويل الآثار الضمنية إلى تفضيلات مع </w:t>
      </w:r>
      <w:r>
        <w:rPr/>
        <w:t>CF: [17]</w:t>
      </w:r>
      <w:r>
        <w:rPr/>
        <w:t xml:space="preserve">، </w:t>
      </w:r>
      <w:r>
        <w:rPr/>
        <w:t>[18]</w:t>
      </w:r>
      <w:r>
        <w:rPr/>
        <w:t xml:space="preserve">، </w:t>
      </w:r>
      <w:r>
        <w:rPr/>
        <w:t>[26]</w:t>
      </w:r>
    </w:p>
    <w:p>
      <w:pPr>
        <w:pStyle w:val="Compact"/>
        <w:numPr>
          <w:ilvl w:val="1"/>
          <w:numId w:val="85"/>
        </w:numPr>
        <w:bidi w:val="1"/>
        <w:rPr/>
      </w:pPr>
      <w:r>
        <w:rPr>
          <w:rtl w:val="true"/>
        </w:rPr>
        <w:t xml:space="preserve">هجين </w:t>
      </w:r>
      <w:r>
        <w:rPr/>
        <w:t>CF</w:t>
      </w:r>
      <w:r>
        <w:rPr>
          <w:rtl w:val="true"/>
        </w:rPr>
        <w:t xml:space="preserve"> </w:t>
      </w:r>
      <w:r>
        <w:rPr>
          <w:rtl w:val="true"/>
        </w:rPr>
        <w:t xml:space="preserve">مع </w:t>
      </w:r>
      <w:r>
        <w:rPr/>
        <w:t>CBF</w:t>
      </w:r>
      <w:r>
        <w:rPr>
          <w:rtl w:val="true"/>
        </w:rPr>
        <w:t xml:space="preserve"> </w:t>
      </w:r>
      <w:r>
        <w:rPr>
          <w:rtl w:val="true"/>
        </w:rPr>
        <w:t>أو الملف أو السمات</w:t>
      </w:r>
      <w:r>
        <w:rPr>
          <w:rtl w:val="true"/>
        </w:rPr>
        <w:t>: [</w:t>
      </w:r>
      <w:r>
        <w:rPr/>
        <w:t>7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11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13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15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16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25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27</w:t>
      </w:r>
      <w:r>
        <w:rPr>
          <w:rtl w:val="true"/>
        </w:rPr>
        <w:t>]</w:t>
      </w:r>
    </w:p>
    <w:p>
      <w:pPr>
        <w:pStyle w:val="Compact"/>
        <w:numPr>
          <w:ilvl w:val="1"/>
          <w:numId w:val="86"/>
        </w:numPr>
        <w:bidi w:val="1"/>
        <w:rPr/>
      </w:pPr>
      <w:r>
        <w:rPr/>
        <w:t>CF</w:t>
      </w:r>
      <w:r>
        <w:rPr>
          <w:rtl w:val="true"/>
        </w:rPr>
        <w:t xml:space="preserve"> </w:t>
      </w:r>
      <w:r>
        <w:rPr>
          <w:rtl w:val="true"/>
        </w:rPr>
        <w:t>قائم على النموذج على كتالوجات المقررات</w:t>
      </w:r>
      <w:r>
        <w:rPr>
          <w:rtl w:val="true"/>
        </w:rPr>
        <w:t>: [</w:t>
      </w:r>
      <w:r>
        <w:rPr/>
        <w:t>10</w:t>
      </w:r>
      <w:r>
        <w:rPr>
          <w:rtl w:val="true"/>
        </w:rPr>
        <w:t>]</w:t>
      </w:r>
    </w:p>
    <w:p>
      <w:pPr>
        <w:pStyle w:val="Compact"/>
        <w:numPr>
          <w:ilvl w:val="0"/>
          <w:numId w:val="87"/>
        </w:numPr>
        <w:bidi w:val="1"/>
        <w:rPr/>
      </w:pPr>
      <w:r>
        <w:rPr>
          <w:b/>
          <w:b/>
          <w:bCs/>
          <w:rtl w:val="true"/>
        </w:rPr>
        <w:t>ج</w:t>
      </w:r>
      <w:r>
        <w:rPr>
          <w:b/>
          <w:bCs/>
          <w:rtl w:val="true"/>
        </w:rPr>
        <w:t xml:space="preserve">. </w:t>
      </w:r>
      <w:r>
        <w:rPr>
          <w:b/>
          <w:b/>
          <w:bCs/>
          <w:rtl w:val="true"/>
        </w:rPr>
        <w:t xml:space="preserve">النماذج التسلسلية والعميقة وتوصية المقررات في </w:t>
      </w:r>
      <w:r>
        <w:rPr>
          <w:b/>
          <w:bCs/>
        </w:rPr>
        <w:t>MOOCs</w:t>
      </w:r>
    </w:p>
    <w:p>
      <w:pPr>
        <w:pStyle w:val="Compact"/>
        <w:numPr>
          <w:ilvl w:val="1"/>
          <w:numId w:val="88"/>
        </w:numPr>
        <w:bidi w:val="1"/>
        <w:rPr/>
      </w:pPr>
      <w:r>
        <w:rPr>
          <w:rtl w:val="true"/>
        </w:rPr>
        <w:t xml:space="preserve">تسلسلية عميقة على بيانات </w:t>
      </w:r>
      <w:r>
        <w:rPr/>
        <w:t>MOOC</w:t>
      </w:r>
      <w:r>
        <w:rPr>
          <w:rtl w:val="true"/>
        </w:rPr>
        <w:t xml:space="preserve"> </w:t>
      </w:r>
      <w:r>
        <w:rPr>
          <w:rtl w:val="true"/>
        </w:rPr>
        <w:t>عامة</w:t>
      </w:r>
      <w:r>
        <w:rPr>
          <w:rtl w:val="true"/>
        </w:rPr>
        <w:t>: [</w:t>
      </w:r>
      <w:r>
        <w:rPr/>
        <w:t>21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22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31</w:t>
      </w:r>
      <w:r>
        <w:rPr>
          <w:rtl w:val="true"/>
        </w:rPr>
        <w:t>]</w:t>
      </w:r>
    </w:p>
    <w:p>
      <w:pPr>
        <w:pStyle w:val="Compact"/>
        <w:numPr>
          <w:ilvl w:val="1"/>
          <w:numId w:val="89"/>
        </w:numPr>
        <w:bidi w:val="1"/>
        <w:rPr/>
      </w:pPr>
      <w:r>
        <w:rPr>
          <w:rtl w:val="true"/>
        </w:rPr>
        <w:t>تسلسلية عميقة على بيانات خاصة أو جزئية</w:t>
      </w:r>
      <w:r>
        <w:rPr>
          <w:rtl w:val="true"/>
        </w:rPr>
        <w:t>: [</w:t>
      </w:r>
      <w:r>
        <w:rPr/>
        <w:t>2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20</w:t>
      </w:r>
      <w:r>
        <w:rPr>
          <w:rtl w:val="true"/>
        </w:rPr>
        <w:t>]</w:t>
      </w:r>
    </w:p>
    <w:p>
      <w:pPr>
        <w:pStyle w:val="Compact"/>
        <w:numPr>
          <w:ilvl w:val="0"/>
          <w:numId w:val="90"/>
        </w:numPr>
        <w:bidi w:val="1"/>
        <w:rPr/>
      </w:pPr>
      <w:r>
        <w:rPr>
          <w:b/>
          <w:b/>
          <w:bCs/>
          <w:rtl w:val="true"/>
        </w:rPr>
        <w:t>د</w:t>
      </w:r>
      <w:r>
        <w:rPr>
          <w:b/>
          <w:bCs/>
          <w:rtl w:val="true"/>
        </w:rPr>
        <w:t xml:space="preserve">. </w:t>
      </w:r>
      <w:r>
        <w:rPr>
          <w:b/>
          <w:b/>
          <w:bCs/>
          <w:rtl w:val="true"/>
        </w:rPr>
        <w:t>الرسوم البيانية والمعرفية والتعلم المعزّز وقطّاع الطرق</w:t>
      </w:r>
    </w:p>
    <w:p>
      <w:pPr>
        <w:pStyle w:val="Compact"/>
        <w:numPr>
          <w:ilvl w:val="1"/>
          <w:numId w:val="91"/>
        </w:numPr>
        <w:bidi w:val="1"/>
        <w:rPr/>
      </w:pPr>
      <w:r>
        <w:rPr>
          <w:rtl w:val="true"/>
        </w:rPr>
        <w:t>رسوم التعلم ورسوم المعرفة</w:t>
      </w:r>
      <w:r>
        <w:rPr>
          <w:rtl w:val="true"/>
        </w:rPr>
        <w:t>: [</w:t>
      </w:r>
      <w:r>
        <w:rPr/>
        <w:t>28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34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37</w:t>
      </w:r>
      <w:r>
        <w:rPr>
          <w:rtl w:val="true"/>
        </w:rPr>
        <w:t>]</w:t>
      </w:r>
    </w:p>
    <w:p>
      <w:pPr>
        <w:pStyle w:val="Compact"/>
        <w:numPr>
          <w:ilvl w:val="1"/>
          <w:numId w:val="92"/>
        </w:numPr>
        <w:bidi w:val="1"/>
        <w:rPr/>
      </w:pPr>
      <w:r>
        <w:rPr>
          <w:rtl w:val="true"/>
        </w:rPr>
        <w:t>التعلم المعزّز وقطّاع الطرق</w:t>
      </w:r>
      <w:r>
        <w:rPr>
          <w:rtl w:val="true"/>
        </w:rPr>
        <w:t>: [</w:t>
      </w:r>
      <w:r>
        <w:rPr/>
        <w:t>31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32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20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36</w:t>
      </w:r>
      <w:r>
        <w:rPr>
          <w:rtl w:val="true"/>
        </w:rPr>
        <w:t>]</w:t>
      </w:r>
    </w:p>
    <w:p>
      <w:pPr>
        <w:pStyle w:val="Compact"/>
        <w:numPr>
          <w:ilvl w:val="0"/>
          <w:numId w:val="93"/>
        </w:numPr>
        <w:bidi w:val="1"/>
        <w:rPr/>
      </w:pPr>
      <w:r>
        <w:rPr>
          <w:b/>
          <w:b/>
          <w:bCs/>
          <w:rtl w:val="true"/>
        </w:rPr>
        <w:t>هـ</w:t>
      </w:r>
      <w:r>
        <w:rPr>
          <w:b/>
          <w:bCs/>
          <w:rtl w:val="true"/>
        </w:rPr>
        <w:t xml:space="preserve">. </w:t>
      </w:r>
      <w:r>
        <w:rPr>
          <w:b/>
          <w:b/>
          <w:bCs/>
          <w:rtl w:val="true"/>
        </w:rPr>
        <w:t>التجميع والتعلم الآلي الكلاسيكي والتعلّم بالترتيب</w:t>
      </w:r>
    </w:p>
    <w:p>
      <w:pPr>
        <w:pStyle w:val="Compact"/>
        <w:numPr>
          <w:ilvl w:val="1"/>
          <w:numId w:val="94"/>
        </w:numPr>
        <w:bidi w:val="1"/>
        <w:rPr/>
      </w:pPr>
      <w:r>
        <w:rPr>
          <w:rtl w:val="true"/>
        </w:rPr>
        <w:t>تجميع وتصنيف</w:t>
      </w:r>
      <w:r>
        <w:rPr>
          <w:rtl w:val="true"/>
        </w:rPr>
        <w:t>: [</w:t>
      </w:r>
      <w:r>
        <w:rPr/>
        <w:t>5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33</w:t>
      </w:r>
      <w:r>
        <w:rPr>
          <w:rtl w:val="true"/>
        </w:rPr>
        <w:t>]</w:t>
      </w:r>
      <w:r>
        <w:rPr>
          <w:rtl w:val="true"/>
        </w:rPr>
        <w:t xml:space="preserve">، مع </w:t>
      </w:r>
      <w:r>
        <w:rPr>
          <w:rtl w:val="true"/>
        </w:rPr>
        <w:t>[</w:t>
      </w:r>
      <w:r>
        <w:rPr/>
        <w:t>6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17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27</w:t>
      </w:r>
      <w:r>
        <w:rPr>
          <w:rtl w:val="true"/>
        </w:rPr>
        <w:t xml:space="preserve">] </w:t>
      </w:r>
      <w:r>
        <w:rPr>
          <w:rtl w:val="true"/>
        </w:rPr>
        <w:t>جزئياً</w:t>
      </w:r>
    </w:p>
    <w:p>
      <w:pPr>
        <w:pStyle w:val="Compact"/>
        <w:numPr>
          <w:ilvl w:val="1"/>
          <w:numId w:val="95"/>
        </w:numPr>
        <w:bidi w:val="1"/>
        <w:rPr/>
      </w:pPr>
      <w:r>
        <w:rPr>
          <w:rtl w:val="true"/>
        </w:rPr>
        <w:t>تعلّم بالترتيب وتجميع خوارزميات</w:t>
      </w:r>
      <w:r>
        <w:rPr>
          <w:rtl w:val="true"/>
        </w:rPr>
        <w:t>: [</w:t>
      </w:r>
      <w:r>
        <w:rPr/>
        <w:t>12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19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4</w:t>
      </w:r>
      <w:r>
        <w:rPr>
          <w:rtl w:val="true"/>
        </w:rPr>
        <w:t>]</w:t>
      </w:r>
    </w:p>
    <w:p>
      <w:pPr>
        <w:pStyle w:val="Compact"/>
        <w:numPr>
          <w:ilvl w:val="0"/>
          <w:numId w:val="96"/>
        </w:numPr>
        <w:bidi w:val="1"/>
        <w:rPr/>
      </w:pPr>
      <w:r>
        <w:rPr>
          <w:b/>
          <w:b/>
          <w:bCs/>
          <w:rtl w:val="true"/>
        </w:rPr>
        <w:t>و</w:t>
      </w:r>
      <w:r>
        <w:rPr>
          <w:b/>
          <w:bCs/>
          <w:rtl w:val="true"/>
        </w:rPr>
        <w:t xml:space="preserve">. </w:t>
      </w:r>
      <w:r>
        <w:rPr>
          <w:b/>
          <w:b/>
          <w:bCs/>
          <w:rtl w:val="true"/>
        </w:rPr>
        <w:t>أعمال من مجالات أخرى قابلة للنقل</w:t>
      </w:r>
      <w:r>
        <w:rPr>
          <w:b/>
          <w:bCs/>
          <w:rtl w:val="true"/>
        </w:rPr>
        <w:t>:</w:t>
      </w:r>
      <w:r>
        <w:rPr>
          <w:rtl w:val="true"/>
        </w:rPr>
        <w:t xml:space="preserve"> [</w:t>
      </w:r>
      <w:r>
        <w:rPr/>
        <w:t>1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3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4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8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9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23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35</w:t>
      </w:r>
      <w:r>
        <w:rPr>
          <w:rtl w:val="true"/>
        </w:rPr>
        <w:t>]</w:t>
      </w:r>
    </w:p>
    <w:p>
      <w:pPr>
        <w:pStyle w:val="Normal"/>
        <w:bidi w:val="1"/>
        <w:rPr/>
      </w:pPr>
      <w:r>
        <w:rPr>
          <w:b/>
          <w:b/>
          <w:bCs/>
          <w:rtl w:val="true"/>
        </w:rPr>
        <w:t xml:space="preserve">جدول </w:t>
      </w:r>
      <w:r>
        <w:rPr>
          <w:b/>
          <w:bCs/>
        </w:rPr>
        <w:t>3</w:t>
      </w:r>
      <w:r>
        <w:rPr>
          <w:b/>
          <w:bCs/>
          <w:rtl w:val="true"/>
        </w:rPr>
        <w:t xml:space="preserve">: </w:t>
      </w:r>
      <w:r>
        <w:rPr>
          <w:b/>
          <w:b/>
          <w:bCs/>
          <w:rtl w:val="true"/>
        </w:rPr>
        <w:t>خريطة التصنيف</w:t>
      </w:r>
      <w:r>
        <w:rPr>
          <w:b/>
          <w:bCs/>
          <w:rtl w:val="true"/>
        </w:rPr>
        <w:t xml:space="preserve">: </w:t>
      </w:r>
      <w:r>
        <w:rPr>
          <w:b/>
          <w:b/>
          <w:bCs/>
          <w:rtl w:val="true"/>
        </w:rPr>
        <w:t xml:space="preserve">العائلة والمحور والمراجع وأبرز ما تشترك فيه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إعداد الباحث</w:t>
      </w:r>
      <w:r>
        <w:rPr>
          <w:b/>
          <w:bCs/>
          <w:rtl w:val="true"/>
        </w:rPr>
        <w:t>)</w:t>
      </w:r>
    </w:p>
    <w:tbl>
      <w:tblPr>
        <w:tblStyle w:val="Table"/>
        <w:bidiVisual w:val="tru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289"/>
        <w:gridCol w:w="2764"/>
        <w:gridCol w:w="2120"/>
        <w:gridCol w:w="2948"/>
      </w:tblGrid>
      <w:tr>
        <w:trPr>
          <w:tblHeader w:val="true"/>
        </w:trPr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المحور</w:t>
            </w:r>
          </w:p>
        </w:tc>
        <w:tc>
          <w:tcPr>
            <w:tcW w:w="2764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عائلات الطرق الغالبة</w:t>
            </w:r>
          </w:p>
        </w:tc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المراجع</w:t>
            </w:r>
          </w:p>
        </w:tc>
        <w:tc>
          <w:tcPr>
            <w:tcW w:w="2948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القاسم المشترك</w:t>
            </w:r>
          </w:p>
        </w:tc>
      </w:tr>
      <w:tr>
        <w:trPr/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أ</w:t>
            </w:r>
            <w:r>
              <w:rPr>
                <w:kern w:val="0"/>
                <w:rtl w:val="true"/>
                <w:lang w:val="en-US" w:eastAsia="en-US" w:bidi="ar-SA"/>
              </w:rPr>
              <w:t xml:space="preserve">. </w:t>
            </w:r>
            <w:r>
              <w:rPr>
                <w:kern w:val="0"/>
                <w:rtl w:val="true"/>
                <w:lang w:val="en-US" w:eastAsia="en-US" w:bidi="ar-SA"/>
              </w:rPr>
              <w:t>تحليل السلوك والملف</w:t>
            </w:r>
          </w:p>
        </w:tc>
        <w:tc>
          <w:tcPr>
            <w:tcW w:w="27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تشابه جاكار، قواعد ضبابية، شجرة </w:t>
            </w:r>
            <w:r>
              <w:rPr>
                <w:kern w:val="0"/>
                <w:lang w:val="en-US" w:eastAsia="en-US" w:bidi="ar-SA"/>
              </w:rPr>
              <w:t>C4.5</w:t>
            </w:r>
            <w:r>
              <w:rPr>
                <w:kern w:val="0"/>
                <w:rtl w:val="true"/>
                <w:lang w:val="en-US" w:eastAsia="en-US" w:bidi="ar-SA"/>
              </w:rPr>
              <w:t>، تحليل بقاء، تعلم عميق</w:t>
            </w:r>
          </w:p>
        </w:tc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6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14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24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29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30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36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38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29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تحويل السجلات إلى ملف أو مستوى؛ التوصية فيها ثانوية أو غير مقيّمة</w:t>
            </w:r>
          </w:p>
        </w:tc>
      </w:tr>
      <w:tr>
        <w:trPr/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ب</w:t>
            </w:r>
            <w:r>
              <w:rPr>
                <w:kern w:val="0"/>
                <w:rtl w:val="true"/>
                <w:lang w:val="en-US" w:eastAsia="en-US" w:bidi="ar-SA"/>
              </w:rPr>
              <w:t xml:space="preserve">. </w:t>
            </w:r>
            <w:r>
              <w:rPr>
                <w:kern w:val="0"/>
                <w:lang w:val="en-US" w:eastAsia="en-US" w:bidi="ar-SA"/>
              </w:rPr>
              <w:t>CF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CBF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والهجين</w:t>
            </w:r>
          </w:p>
        </w:tc>
        <w:tc>
          <w:tcPr>
            <w:tcW w:w="27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k-NN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SVD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TF-IDF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دمج موزون، </w:t>
            </w:r>
            <w:r>
              <w:rPr>
                <w:kern w:val="0"/>
                <w:lang w:val="en-US" w:eastAsia="en-US" w:bidi="ar-SA"/>
              </w:rPr>
              <w:t>K-means</w:t>
            </w:r>
          </w:p>
        </w:tc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7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10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11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13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15</w:t>
            </w:r>
            <w:r>
              <w:rPr>
                <w:kern w:val="0"/>
                <w:rtl w:val="true"/>
                <w:lang w:val="en-US" w:eastAsia="en-US" w:bidi="ar-SA"/>
              </w:rPr>
              <w:t>]–[</w:t>
            </w:r>
            <w:r>
              <w:rPr>
                <w:kern w:val="0"/>
                <w:lang w:val="en-US" w:eastAsia="en-US" w:bidi="ar-SA"/>
              </w:rPr>
              <w:t>18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25</w:t>
            </w:r>
            <w:r>
              <w:rPr>
                <w:kern w:val="0"/>
                <w:rtl w:val="true"/>
                <w:lang w:val="en-US" w:eastAsia="en-US" w:bidi="ar-SA"/>
              </w:rPr>
              <w:t>]–[</w:t>
            </w:r>
            <w:r>
              <w:rPr>
                <w:kern w:val="0"/>
                <w:lang w:val="en-US" w:eastAsia="en-US" w:bidi="ar-SA"/>
              </w:rPr>
              <w:t>27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29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الهجين هو الأكثر تكراراً؛ بيانات صغيرة أو خاصة غالباً</w:t>
            </w:r>
          </w:p>
        </w:tc>
      </w:tr>
      <w:tr>
        <w:trPr/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ج</w:t>
            </w:r>
            <w:r>
              <w:rPr>
                <w:kern w:val="0"/>
                <w:rtl w:val="true"/>
                <w:lang w:val="en-US" w:eastAsia="en-US" w:bidi="ar-SA"/>
              </w:rPr>
              <w:t xml:space="preserve">. </w:t>
            </w:r>
            <w:r>
              <w:rPr>
                <w:kern w:val="0"/>
                <w:rtl w:val="true"/>
                <w:lang w:val="en-US" w:eastAsia="en-US" w:bidi="ar-SA"/>
              </w:rPr>
              <w:t xml:space="preserve">تسلسلي وعميق في </w:t>
            </w:r>
            <w:r>
              <w:rPr>
                <w:kern w:val="0"/>
                <w:lang w:val="en-US" w:eastAsia="en-US" w:bidi="ar-SA"/>
              </w:rPr>
              <w:t>MOOC</w:t>
            </w:r>
          </w:p>
        </w:tc>
        <w:tc>
          <w:tcPr>
            <w:tcW w:w="27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CNN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GRU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Bi-LSTM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Transformer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NCF</w:t>
            </w:r>
          </w:p>
        </w:tc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20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21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22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31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29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بيانات </w:t>
            </w:r>
            <w:r>
              <w:rPr>
                <w:kern w:val="0"/>
                <w:lang w:val="en-US" w:eastAsia="en-US" w:bidi="ar-SA"/>
              </w:rPr>
              <w:t>MOOC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أو </w:t>
            </w:r>
            <w:r>
              <w:rPr>
                <w:kern w:val="0"/>
                <w:lang w:val="en-US" w:eastAsia="en-US" w:bidi="ar-SA"/>
              </w:rPr>
              <w:t>VLE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حقيقية ومقاييس ترتيب</w:t>
            </w:r>
          </w:p>
        </w:tc>
      </w:tr>
      <w:tr>
        <w:trPr/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د</w:t>
            </w:r>
            <w:r>
              <w:rPr>
                <w:kern w:val="0"/>
                <w:rtl w:val="true"/>
                <w:lang w:val="en-US" w:eastAsia="en-US" w:bidi="ar-SA"/>
              </w:rPr>
              <w:t xml:space="preserve">. </w:t>
            </w:r>
            <w:r>
              <w:rPr>
                <w:kern w:val="0"/>
                <w:rtl w:val="true"/>
                <w:lang w:val="en-US" w:eastAsia="en-US" w:bidi="ar-SA"/>
              </w:rPr>
              <w:t>رسوم ومعرفة وتعلم معزّز</w:t>
            </w:r>
          </w:p>
        </w:tc>
        <w:tc>
          <w:tcPr>
            <w:tcW w:w="27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PLGN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Neo4j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TransR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HRL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Thompson</w:t>
            </w:r>
          </w:p>
        </w:tc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20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28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31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32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34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36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37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29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بنية المعرفة أو القرار المتتابع؛ تقييم تجريبي غير متكافئ</w:t>
            </w:r>
          </w:p>
        </w:tc>
      </w:tr>
      <w:tr>
        <w:trPr/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هـ</w:t>
            </w:r>
            <w:r>
              <w:rPr>
                <w:kern w:val="0"/>
                <w:rtl w:val="true"/>
                <w:lang w:val="en-US" w:eastAsia="en-US" w:bidi="ar-SA"/>
              </w:rPr>
              <w:t xml:space="preserve">. </w:t>
            </w:r>
            <w:r>
              <w:rPr>
                <w:kern w:val="0"/>
                <w:rtl w:val="true"/>
                <w:lang w:val="en-US" w:eastAsia="en-US" w:bidi="ar-SA"/>
              </w:rPr>
              <w:t>تجميع وتعلم آلي وترتيب</w:t>
            </w:r>
          </w:p>
        </w:tc>
        <w:tc>
          <w:tcPr>
            <w:tcW w:w="27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Random Forest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K-Means/HAC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XGBoost</w:t>
            </w:r>
            <w:r>
              <w:rPr>
                <w:kern w:val="0"/>
                <w:rtl w:val="true"/>
                <w:lang w:val="en-US" w:eastAsia="en-US" w:bidi="ar-SA"/>
              </w:rPr>
              <w:t>، تجميع وكلاء</w:t>
            </w:r>
          </w:p>
        </w:tc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4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5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12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19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33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29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مقاييس تصنيف أو تجميع، أو بيانات اصطناعية</w:t>
            </w:r>
          </w:p>
        </w:tc>
      </w:tr>
      <w:tr>
        <w:trPr/>
        <w:tc>
          <w:tcPr>
            <w:tcW w:w="128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rtl w:val="true"/>
                <w:lang w:val="en-US" w:eastAsia="en-US" w:bidi="ar-SA"/>
              </w:rPr>
              <w:t xml:space="preserve">. </w:t>
            </w:r>
            <w:r>
              <w:rPr>
                <w:kern w:val="0"/>
                <w:rtl w:val="true"/>
                <w:lang w:val="en-US" w:eastAsia="en-US" w:bidi="ar-SA"/>
              </w:rPr>
              <w:t>مجالات أخرى</w:t>
            </w:r>
          </w:p>
        </w:tc>
        <w:tc>
          <w:tcPr>
            <w:tcW w:w="27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RNN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جلسي، </w:t>
            </w:r>
            <w:r>
              <w:rPr>
                <w:kern w:val="0"/>
                <w:lang w:val="en-US" w:eastAsia="en-US" w:bidi="ar-SA"/>
              </w:rPr>
              <w:t>D-S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مع </w:t>
            </w:r>
            <w:r>
              <w:rPr>
                <w:kern w:val="0"/>
                <w:lang w:val="en-US" w:eastAsia="en-US" w:bidi="ar-SA"/>
              </w:rPr>
              <w:t>RBFNN</w:t>
            </w:r>
            <w:r>
              <w:rPr>
                <w:kern w:val="0"/>
                <w:rtl w:val="true"/>
                <w:lang w:val="en-US" w:eastAsia="en-US" w:bidi="ar-SA"/>
              </w:rPr>
              <w:t>، تحليل مصفوفات زمني، مُوصٍ تفاعلي</w:t>
            </w:r>
          </w:p>
        </w:tc>
        <w:tc>
          <w:tcPr>
            <w:tcW w:w="21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4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8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9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23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35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294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طرائق قابلة للنقل؛ بلا سياق تعليمي</w:t>
            </w:r>
            <w:bookmarkStart w:id="34" w:name="بنية-التصنيف"/>
            <w:bookmarkEnd w:id="34"/>
          </w:p>
        </w:tc>
      </w:tr>
    </w:tbl>
    <w:p>
      <w:pPr>
        <w:pStyle w:val="Heading2"/>
        <w:bidi w:val="1"/>
        <w:rPr/>
      </w:pPr>
      <w:bookmarkStart w:id="35" w:name="__RefHeading___Toc10301_89730980"/>
      <w:bookmarkEnd w:id="35"/>
      <w:r>
        <w:rPr/>
        <w:t>3.2</w:t>
      </w:r>
      <w:r>
        <w:rPr>
          <w:rtl w:val="true"/>
        </w:rPr>
        <w:t xml:space="preserve"> </w:t>
      </w:r>
      <w:r>
        <w:rPr>
          <w:rtl w:val="true"/>
        </w:rPr>
        <w:t xml:space="preserve">المحور </w:t>
      </w:r>
      <w:r>
        <w:rPr>
          <w:rtl w:val="true"/>
        </w:rPr>
        <w:t>(</w:t>
      </w:r>
      <w:r>
        <w:rPr>
          <w:rtl w:val="true"/>
        </w:rPr>
        <w:t>أ</w:t>
      </w:r>
      <w:r>
        <w:rPr>
          <w:rtl w:val="true"/>
        </w:rPr>
        <w:t xml:space="preserve">): </w:t>
      </w:r>
      <w:r>
        <w:rPr>
          <w:rtl w:val="true"/>
        </w:rPr>
        <w:t>تحليل سلوك المتعلم وبناء الملف الشخصي</w:t>
      </w:r>
    </w:p>
    <w:p>
      <w:pPr>
        <w:pStyle w:val="Normal"/>
        <w:bidi w:val="1"/>
        <w:rPr/>
      </w:pPr>
      <w:r>
        <w:rPr>
          <w:rtl w:val="true"/>
        </w:rPr>
        <w:t>تشترك أوراق هذا المحور في افتراض واحد</w:t>
      </w:r>
      <w:r>
        <w:rPr>
          <w:rtl w:val="true"/>
        </w:rPr>
        <w:t xml:space="preserve">: </w:t>
      </w:r>
      <w:r>
        <w:rPr>
          <w:rtl w:val="true"/>
        </w:rPr>
        <w:t>سجلات النشاط في المنصة تكشف خصائص المتعلم، كاهتمامه ومستواه ونمط تعلّمه، ويمكن تحويل هذه الخصائص إلى ملف شخصي يوجّه التخصيص</w:t>
      </w:r>
      <w:r>
        <w:rPr>
          <w:rtl w:val="true"/>
        </w:rPr>
        <w:t xml:space="preserve">. </w:t>
      </w:r>
      <w:r>
        <w:rPr>
          <w:rtl w:val="true"/>
        </w:rPr>
        <w:t>وتختلف الأوراق في ثلاثة أمور</w:t>
      </w:r>
      <w:r>
        <w:rPr>
          <w:rtl w:val="true"/>
        </w:rPr>
        <w:t xml:space="preserve">: </w:t>
      </w:r>
      <w:r>
        <w:rPr>
          <w:rtl w:val="true"/>
        </w:rPr>
        <w:t>نوع الإشارة، وطريقة تحويلها، والغاية من الملف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b/>
          <w:b/>
          <w:bCs/>
          <w:rtl w:val="true"/>
        </w:rPr>
        <w:t>من حيث الإشارة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يقدّم </w:t>
      </w:r>
      <w:r>
        <w:rPr>
          <w:rtl w:val="true"/>
        </w:rPr>
        <w:t>[</w:t>
      </w:r>
      <w:r>
        <w:rPr/>
        <w:t>6</w:t>
      </w:r>
      <w:r>
        <w:rPr>
          <w:rtl w:val="true"/>
        </w:rPr>
        <w:t xml:space="preserve">] </w:t>
      </w:r>
      <w:r>
        <w:rPr>
          <w:rtl w:val="true"/>
        </w:rPr>
        <w:t>أوضح تصنيف للإشارات في المجموعة</w:t>
      </w:r>
      <w:r>
        <w:rPr>
          <w:rtl w:val="true"/>
        </w:rPr>
        <w:t xml:space="preserve">. </w:t>
      </w:r>
      <w:r>
        <w:rPr>
          <w:rtl w:val="true"/>
        </w:rPr>
        <w:t xml:space="preserve">فهو يحدّد اثني عشر سلوكاً، منها تصفح الأهداف وقراءة النص ومشاهدة الوسائط والتمارين والتنزيل والسؤال والدردشة، ويرصد مدة كل منها، وينطلق من أن </w:t>
      </w:r>
      <w:r>
        <w:rPr>
          <w:rtl w:val="true"/>
        </w:rPr>
        <w:t>«</w:t>
      </w:r>
      <w:r>
        <w:rPr>
          <w:rtl w:val="true"/>
        </w:rPr>
        <w:t>تكرار سلوك التعلم يعكس انتباه المتعلم إلى الموارد</w:t>
      </w:r>
      <w:r>
        <w:rPr>
          <w:rtl w:val="true"/>
        </w:rPr>
        <w:t xml:space="preserve">». </w:t>
      </w:r>
      <w:r>
        <w:rPr>
          <w:rtl w:val="true"/>
        </w:rPr>
        <w:t xml:space="preserve">ويلتقط </w:t>
      </w:r>
      <w:r>
        <w:rPr>
          <w:rtl w:val="true"/>
        </w:rPr>
        <w:t>[</w:t>
      </w:r>
      <w:r>
        <w:rPr/>
        <w:t>29</w:t>
      </w:r>
      <w:r>
        <w:rPr>
          <w:rtl w:val="true"/>
        </w:rPr>
        <w:t xml:space="preserve">] </w:t>
      </w:r>
      <w:r>
        <w:rPr>
          <w:rtl w:val="true"/>
        </w:rPr>
        <w:t>إشارات من سجلات الجلسة</w:t>
      </w:r>
      <w:r>
        <w:rPr>
          <w:rtl w:val="true"/>
        </w:rPr>
        <w:t xml:space="preserve">: </w:t>
      </w:r>
      <w:r>
        <w:rPr>
          <w:rtl w:val="true"/>
        </w:rPr>
        <w:t>عدد مرات الدخول، وعدد البحوث في كل دخول، والروابط المنقورة، ومتوسط التمرير، والزمن المستغرق</w:t>
      </w:r>
      <w:r>
        <w:rPr>
          <w:rtl w:val="true"/>
        </w:rPr>
        <w:t xml:space="preserve">. </w:t>
      </w:r>
      <w:r>
        <w:rPr>
          <w:rtl w:val="true"/>
        </w:rPr>
        <w:t xml:space="preserve">وتختلف </w:t>
      </w:r>
      <w:r>
        <w:rPr>
          <w:rtl w:val="true"/>
        </w:rPr>
        <w:t>[</w:t>
      </w:r>
      <w:r>
        <w:rPr/>
        <w:t>30</w:t>
      </w:r>
      <w:r>
        <w:rPr>
          <w:rtl w:val="true"/>
        </w:rPr>
        <w:t xml:space="preserve">] </w:t>
      </w:r>
      <w:r>
        <w:rPr>
          <w:rtl w:val="true"/>
        </w:rPr>
        <w:t>بأنها تستهدف المعلّمين لا المتعلمين، وتشتق ملف كفاءتهم الرقمية من أربع إشارات ضمنية وصريحة</w:t>
      </w:r>
      <w:r>
        <w:rPr>
          <w:rtl w:val="true"/>
        </w:rPr>
        <w:t xml:space="preserve">: </w:t>
      </w:r>
      <w:r>
        <w:rPr>
          <w:rtl w:val="true"/>
        </w:rPr>
        <w:t>التقييم، والإشارة المرجعية، والوصول، والإنشاء</w:t>
      </w:r>
      <w:r>
        <w:rPr>
          <w:rtl w:val="true"/>
        </w:rPr>
        <w:t xml:space="preserve">. </w:t>
      </w:r>
      <w:r>
        <w:rPr>
          <w:rtl w:val="true"/>
        </w:rPr>
        <w:t xml:space="preserve">أما </w:t>
      </w:r>
      <w:r>
        <w:rPr>
          <w:rtl w:val="true"/>
        </w:rPr>
        <w:t>[</w:t>
      </w:r>
      <w:r>
        <w:rPr/>
        <w:t>14</w:t>
      </w:r>
      <w:r>
        <w:rPr>
          <w:rtl w:val="true"/>
        </w:rPr>
        <w:t xml:space="preserve">] </w:t>
      </w:r>
      <w:r>
        <w:rPr>
          <w:rtl w:val="true"/>
        </w:rPr>
        <w:t>فأغنى المجموعة في تنوع الإشارات</w:t>
      </w:r>
      <w:r>
        <w:rPr>
          <w:rtl w:val="true"/>
        </w:rPr>
        <w:t xml:space="preserve">: </w:t>
      </w:r>
      <w:r>
        <w:rPr>
          <w:rtl w:val="true"/>
        </w:rPr>
        <w:t xml:space="preserve">تسلسل النقرات، وزمن المكوث، وسجل الإجابات وأنواع الأخطاء، وتسجيلات النطق، من </w:t>
      </w:r>
      <w:r>
        <w:rPr/>
        <w:t>65</w:t>
      </w:r>
      <w:r>
        <w:rPr>
          <w:rtl w:val="true"/>
        </w:rPr>
        <w:t xml:space="preserve"> </w:t>
      </w:r>
      <w:r>
        <w:rPr>
          <w:rtl w:val="true"/>
        </w:rPr>
        <w:t>مليون سجل لثمانين ألف مستخدم</w:t>
      </w:r>
      <w:r>
        <w:rPr>
          <w:rtl w:val="true"/>
        </w:rPr>
        <w:t xml:space="preserve">. </w:t>
      </w:r>
      <w:r>
        <w:rPr>
          <w:rtl w:val="true"/>
        </w:rPr>
        <w:t xml:space="preserve">ويقابل ذلك </w:t>
      </w:r>
      <w:r>
        <w:rPr>
          <w:rtl w:val="true"/>
        </w:rPr>
        <w:t>[</w:t>
      </w:r>
      <w:r>
        <w:rPr/>
        <w:t>24</w:t>
      </w:r>
      <w:r>
        <w:rPr>
          <w:rtl w:val="true"/>
        </w:rPr>
        <w:t xml:space="preserve">] </w:t>
      </w:r>
      <w:r>
        <w:rPr>
          <w:rtl w:val="true"/>
        </w:rPr>
        <w:t>و</w:t>
      </w:r>
      <w:r>
        <w:rPr>
          <w:rtl w:val="true"/>
        </w:rPr>
        <w:t>[</w:t>
      </w:r>
      <w:r>
        <w:rPr/>
        <w:t>38</w:t>
      </w:r>
      <w:r>
        <w:rPr>
          <w:rtl w:val="true"/>
        </w:rPr>
        <w:t>]</w:t>
      </w:r>
      <w:r>
        <w:rPr>
          <w:rtl w:val="true"/>
        </w:rPr>
        <w:t>، اللذان يصفان إشارات الانخراط وأنماط الوصول وصفاً عاماً دون توصيف كمّي للبيانات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b/>
          <w:b/>
          <w:bCs/>
          <w:rtl w:val="true"/>
        </w:rPr>
        <w:t>من حيث طريقة التحويل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تتدرج الطرق من تشابه جاكار </w:t>
      </w:r>
      <w:r>
        <w:rPr>
          <w:rtl w:val="true"/>
        </w:rPr>
        <w:t>[</w:t>
      </w:r>
      <w:r>
        <w:rPr/>
        <w:t>6</w:t>
      </w:r>
      <w:r>
        <w:rPr>
          <w:rtl w:val="true"/>
        </w:rPr>
        <w:t>]</w:t>
      </w:r>
      <w:r>
        <w:rPr>
          <w:rtl w:val="true"/>
        </w:rPr>
        <w:t xml:space="preserve">، إلى قواعد ضبابية مع شجرة </w:t>
      </w:r>
      <w:r>
        <w:rPr/>
        <w:t>C4.5</w:t>
      </w:r>
      <w:r>
        <w:rPr>
          <w:rtl w:val="true"/>
        </w:rPr>
        <w:t xml:space="preserve"> </w:t>
      </w:r>
      <w:r>
        <w:rPr>
          <w:rtl w:val="true"/>
        </w:rPr>
        <w:t xml:space="preserve">تصنّف الطالب إلى مبتدئ أو متوسط أو متقن </w:t>
      </w:r>
      <w:r>
        <w:rPr>
          <w:rtl w:val="true"/>
        </w:rPr>
        <w:t>[</w:t>
      </w:r>
      <w:r>
        <w:rPr/>
        <w:t>29</w:t>
      </w:r>
      <w:r>
        <w:rPr>
          <w:rtl w:val="true"/>
        </w:rPr>
        <w:t>]</w:t>
      </w:r>
      <w:r>
        <w:rPr>
          <w:rtl w:val="true"/>
        </w:rPr>
        <w:t xml:space="preserve">، إلى التضبيب </w:t>
      </w:r>
      <w:r>
        <w:rPr>
          <w:rtl w:val="true"/>
        </w:rPr>
        <w:t>(</w:t>
      </w:r>
      <w:r>
        <w:rPr/>
        <w:t>fuzzification</w:t>
      </w:r>
      <w:r>
        <w:rPr>
          <w:rtl w:val="true"/>
        </w:rPr>
        <w:t xml:space="preserve">) </w:t>
      </w:r>
      <w:r>
        <w:rPr>
          <w:rtl w:val="true"/>
        </w:rPr>
        <w:t xml:space="preserve">في خمسة مستويات </w:t>
      </w:r>
      <w:r>
        <w:rPr>
          <w:rtl w:val="true"/>
        </w:rPr>
        <w:t>[</w:t>
      </w:r>
      <w:r>
        <w:rPr/>
        <w:t>30</w:t>
      </w:r>
      <w:r>
        <w:rPr>
          <w:rtl w:val="true"/>
        </w:rPr>
        <w:t>]</w:t>
      </w:r>
      <w:r>
        <w:rPr>
          <w:rtl w:val="true"/>
        </w:rPr>
        <w:t xml:space="preserve">، ثم إلى مُرمِّز بنمط </w:t>
      </w:r>
      <w:r>
        <w:rPr/>
        <w:t>BERT</w:t>
      </w:r>
      <w:r>
        <w:rPr>
          <w:rtl w:val="true"/>
        </w:rPr>
        <w:t xml:space="preserve"> </w:t>
      </w:r>
      <w:r>
        <w:rPr>
          <w:rtl w:val="true"/>
        </w:rPr>
        <w:t xml:space="preserve">مع تحليل بقاء </w:t>
      </w:r>
      <w:r>
        <w:rPr>
          <w:rtl w:val="true"/>
        </w:rPr>
        <w:t>[</w:t>
      </w:r>
      <w:r>
        <w:rPr/>
        <w:t>24</w:t>
      </w:r>
      <w:r>
        <w:rPr>
          <w:rtl w:val="true"/>
        </w:rPr>
        <w:t>]</w:t>
      </w:r>
      <w:r>
        <w:rPr>
          <w:rtl w:val="true"/>
        </w:rPr>
        <w:t xml:space="preserve">، ومحوّل مع </w:t>
      </w:r>
      <w:r>
        <w:rPr/>
        <w:t>Bi-LSTM</w:t>
      </w:r>
      <w:r>
        <w:rPr>
          <w:rtl w:val="true"/>
        </w:rPr>
        <w:t xml:space="preserve"> </w:t>
      </w:r>
      <w:r>
        <w:rPr>
          <w:rtl w:val="true"/>
        </w:rPr>
        <w:t xml:space="preserve">ودمج اتحادي </w:t>
      </w:r>
      <w:r>
        <w:rPr>
          <w:rtl w:val="true"/>
        </w:rPr>
        <w:t>(</w:t>
      </w:r>
      <w:r>
        <w:rPr/>
        <w:t>federated</w:t>
      </w:r>
      <w:r>
        <w:rPr>
          <w:rtl w:val="true"/>
        </w:rPr>
        <w:t>) [</w:t>
      </w:r>
      <w:r>
        <w:rPr/>
        <w:t>14</w:t>
      </w:r>
      <w:r>
        <w:rPr>
          <w:rtl w:val="true"/>
        </w:rPr>
        <w:t>]</w:t>
      </w:r>
      <w:r>
        <w:rPr>
          <w:rtl w:val="true"/>
        </w:rPr>
        <w:t xml:space="preserve">، وتعلّم معزّز هرمي متعدد الوسائط يضيف مؤشرات </w:t>
      </w:r>
      <w:r>
        <w:rPr/>
        <w:t>EEG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fMRI [36]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b/>
          <w:b/>
          <w:bCs/>
          <w:rtl w:val="true"/>
        </w:rPr>
        <w:t>من حيث الغاية والتقييم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لا يقيّم أحد من </w:t>
      </w:r>
      <w:r>
        <w:rPr>
          <w:rtl w:val="true"/>
        </w:rPr>
        <w:t>[</w:t>
      </w:r>
      <w:r>
        <w:rPr/>
        <w:t>6</w:t>
      </w:r>
      <w:r>
        <w:rPr>
          <w:rtl w:val="true"/>
        </w:rPr>
        <w:t xml:space="preserve">] </w:t>
      </w:r>
      <w:r>
        <w:rPr>
          <w:rtl w:val="true"/>
        </w:rPr>
        <w:t>و</w:t>
      </w:r>
      <w:r>
        <w:rPr>
          <w:rtl w:val="true"/>
        </w:rPr>
        <w:t>[</w:t>
      </w:r>
      <w:r>
        <w:rPr/>
        <w:t>24</w:t>
      </w:r>
      <w:r>
        <w:rPr>
          <w:rtl w:val="true"/>
        </w:rPr>
        <w:t xml:space="preserve">] </w:t>
      </w:r>
      <w:r>
        <w:rPr>
          <w:rtl w:val="true"/>
        </w:rPr>
        <w:t>و</w:t>
      </w:r>
      <w:r>
        <w:rPr>
          <w:rtl w:val="true"/>
        </w:rPr>
        <w:t>[</w:t>
      </w:r>
      <w:r>
        <w:rPr/>
        <w:t>29</w:t>
      </w:r>
      <w:r>
        <w:rPr>
          <w:rtl w:val="true"/>
        </w:rPr>
        <w:t xml:space="preserve">] </w:t>
      </w:r>
      <w:r>
        <w:rPr>
          <w:rtl w:val="true"/>
        </w:rPr>
        <w:t>جودة التوصية بمقاييس ترتيب</w:t>
      </w:r>
      <w:r>
        <w:rPr>
          <w:rtl w:val="true"/>
        </w:rPr>
        <w:t>:</w:t>
      </w:r>
    </w:p>
    <w:p>
      <w:pPr>
        <w:pStyle w:val="Compact"/>
        <w:numPr>
          <w:ilvl w:val="0"/>
          <w:numId w:val="97"/>
        </w:numPr>
        <w:bidi w:val="1"/>
        <w:rPr/>
      </w:pPr>
      <w:r>
        <w:rPr>
          <w:rtl w:val="true"/>
        </w:rPr>
        <w:t>[</w:t>
      </w:r>
      <w:r>
        <w:rPr/>
        <w:t>6</w:t>
      </w:r>
      <w:r>
        <w:rPr>
          <w:rtl w:val="true"/>
        </w:rPr>
        <w:t xml:space="preserve">] </w:t>
      </w:r>
      <w:r>
        <w:rPr>
          <w:rtl w:val="true"/>
        </w:rPr>
        <w:t xml:space="preserve">تنبّأ بالحصول على شهادة الإكمال، وأورد المؤلفون دقة </w:t>
      </w:r>
      <w:r>
        <w:rPr/>
        <w:t>99.7</w:t>
      </w:r>
      <w:r>
        <w:rPr>
          <w:rtl w:val="true"/>
        </w:rPr>
        <w:t xml:space="preserve">% </w:t>
      </w:r>
      <w:r>
        <w:rPr>
          <w:rtl w:val="true"/>
        </w:rPr>
        <w:t xml:space="preserve">ومقياس </w:t>
      </w:r>
      <w:r>
        <w:rPr/>
        <w:t>F</w:t>
      </w:r>
      <w:r>
        <w:rPr>
          <w:rtl w:val="true"/>
        </w:rPr>
        <w:t xml:space="preserve"> </w:t>
      </w:r>
      <w:r>
        <w:rPr>
          <w:rtl w:val="true"/>
        </w:rPr>
        <w:t xml:space="preserve">بقيمة </w:t>
      </w:r>
      <w:r>
        <w:rPr/>
        <w:t>72.0</w:t>
      </w:r>
      <w:r>
        <w:rPr>
          <w:rtl w:val="true"/>
        </w:rPr>
        <w:t xml:space="preserve"> </w:t>
      </w:r>
      <w:r>
        <w:rPr>
          <w:rtl w:val="true"/>
        </w:rPr>
        <w:t xml:space="preserve">للمصنّف </w:t>
      </w:r>
      <w:r>
        <w:rPr/>
        <w:t>LSVM</w:t>
      </w:r>
      <w:r>
        <w:rPr>
          <w:rtl w:val="true"/>
        </w:rPr>
        <w:t xml:space="preserve">. </w:t>
      </w:r>
      <w:r>
        <w:rPr>
          <w:rtl w:val="true"/>
        </w:rPr>
        <w:t xml:space="preserve">ويُرجَّح أن الفارق بين الرقمين يعكس عدم توازن الفئات، إذ لم تتجاوز الدقة الموجبة </w:t>
      </w:r>
      <w:r>
        <w:rPr>
          <w:rtl w:val="true"/>
        </w:rPr>
        <w:t>(</w:t>
      </w:r>
      <w:r>
        <w:rPr/>
        <w:t>precision</w:t>
      </w:r>
      <w:r>
        <w:rPr>
          <w:rtl w:val="true"/>
        </w:rPr>
        <w:t>) ‏</w:t>
      </w:r>
      <w:r>
        <w:rPr/>
        <w:t>64.3</w:t>
      </w:r>
      <w:r>
        <w:rPr>
          <w:rtl w:val="true"/>
        </w:rPr>
        <w:t>.</w:t>
      </w:r>
    </w:p>
    <w:p>
      <w:pPr>
        <w:pStyle w:val="Compact"/>
        <w:numPr>
          <w:ilvl w:val="0"/>
          <w:numId w:val="98"/>
        </w:numPr>
        <w:bidi w:val="1"/>
        <w:rPr/>
      </w:pPr>
      <w:r>
        <w:rPr>
          <w:rtl w:val="true"/>
        </w:rPr>
        <w:t>[</w:t>
      </w:r>
      <w:r>
        <w:rPr/>
        <w:t>29</w:t>
      </w:r>
      <w:r>
        <w:rPr>
          <w:rtl w:val="true"/>
        </w:rPr>
        <w:t xml:space="preserve">] </w:t>
      </w:r>
      <w:r>
        <w:rPr>
          <w:rtl w:val="true"/>
        </w:rPr>
        <w:t xml:space="preserve">قيّم بقبول التقنية </w:t>
      </w:r>
      <w:r>
        <w:rPr>
          <w:rtl w:val="true"/>
        </w:rPr>
        <w:t>(</w:t>
      </w:r>
      <w:r>
        <w:rPr>
          <w:rtl w:val="true"/>
        </w:rPr>
        <w:t xml:space="preserve">نموذج </w:t>
      </w:r>
      <w:r>
        <w:rPr/>
        <w:t>TAM</w:t>
      </w:r>
      <w:r>
        <w:rPr>
          <w:rtl w:val="true"/>
        </w:rPr>
        <w:t xml:space="preserve">) </w:t>
      </w:r>
      <w:r>
        <w:rPr>
          <w:rtl w:val="true"/>
        </w:rPr>
        <w:t xml:space="preserve">وتحليل التباين، فأورد </w:t>
      </w:r>
      <w:r>
        <w:rPr/>
        <w:t>F = 6.11</w:t>
      </w:r>
      <w:r>
        <w:rPr>
          <w:rtl w:val="true"/>
        </w:rPr>
        <w:t xml:space="preserve"> </w:t>
      </w:r>
      <w:r>
        <w:rPr>
          <w:rtl w:val="true"/>
        </w:rPr>
        <w:t>لسهولة الاستخدام و</w:t>
      </w:r>
      <w:r>
        <w:rPr/>
        <w:t>F = 4.19</w:t>
      </w:r>
      <w:r>
        <w:rPr>
          <w:rtl w:val="true"/>
        </w:rPr>
        <w:t xml:space="preserve"> </w:t>
      </w:r>
      <w:r>
        <w:rPr>
          <w:rtl w:val="true"/>
        </w:rPr>
        <w:t xml:space="preserve">للفائدة عند </w:t>
      </w:r>
      <w:r>
        <w:rPr/>
        <w:t>p &lt; .05</w:t>
      </w:r>
      <w:r>
        <w:rPr>
          <w:rtl w:val="true"/>
        </w:rPr>
        <w:t xml:space="preserve">، واستبعد صراحةً مقياسي </w:t>
      </w:r>
      <w:r>
        <w:rPr/>
        <w:t>Precision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Recall</w:t>
      </w:r>
      <w:r>
        <w:rPr>
          <w:rtl w:val="true"/>
        </w:rPr>
        <w:t>.</w:t>
      </w:r>
    </w:p>
    <w:p>
      <w:pPr>
        <w:pStyle w:val="Compact"/>
        <w:numPr>
          <w:ilvl w:val="0"/>
          <w:numId w:val="99"/>
        </w:numPr>
        <w:bidi w:val="1"/>
        <w:rPr/>
      </w:pPr>
      <w:r>
        <w:rPr>
          <w:rtl w:val="true"/>
        </w:rPr>
        <w:t>[</w:t>
      </w:r>
      <w:r>
        <w:rPr/>
        <w:t>24</w:t>
      </w:r>
      <w:r>
        <w:rPr>
          <w:rtl w:val="true"/>
        </w:rPr>
        <w:t xml:space="preserve">] </w:t>
      </w:r>
      <w:r>
        <w:rPr>
          <w:rtl w:val="true"/>
        </w:rPr>
        <w:t>لم يقدّم أي مقياس توصية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rtl w:val="true"/>
        </w:rPr>
        <w:t xml:space="preserve">وفي المقابل، قيّمت </w:t>
      </w:r>
      <w:r>
        <w:rPr>
          <w:rtl w:val="true"/>
        </w:rPr>
        <w:t>[</w:t>
      </w:r>
      <w:r>
        <w:rPr/>
        <w:t>30</w:t>
      </w:r>
      <w:r>
        <w:rPr>
          <w:rtl w:val="true"/>
        </w:rPr>
        <w:t xml:space="preserve">] </w:t>
      </w:r>
      <w:r>
        <w:rPr>
          <w:rtl w:val="true"/>
        </w:rPr>
        <w:t xml:space="preserve">إعادة بناء الملف بمعامل جاكار وأوردت </w:t>
      </w:r>
      <w:r>
        <w:rPr/>
        <w:t>70</w:t>
      </w:r>
      <w:r>
        <w:rPr>
          <w:rtl w:val="true"/>
        </w:rPr>
        <w:t>–</w:t>
      </w:r>
      <w:r>
        <w:rPr/>
        <w:t>81</w:t>
      </w:r>
      <w:r>
        <w:rPr>
          <w:rtl w:val="true"/>
        </w:rPr>
        <w:t>%</w:t>
      </w:r>
      <w:r>
        <w:rPr>
          <w:rtl w:val="true"/>
        </w:rPr>
        <w:t xml:space="preserve">، ثم قيّمت التنبؤ بالتقييم بمقياس </w:t>
      </w:r>
      <w:r>
        <w:rPr/>
        <w:t>RMSE</w:t>
      </w:r>
      <w:r>
        <w:rPr>
          <w:rtl w:val="true"/>
        </w:rPr>
        <w:t xml:space="preserve"> </w:t>
      </w:r>
      <w:r>
        <w:rPr>
          <w:rtl w:val="true"/>
        </w:rPr>
        <w:t xml:space="preserve">وذكرت تفوّقها على </w:t>
      </w:r>
      <w:r>
        <w:rPr/>
        <w:t>CF</w:t>
      </w:r>
      <w:r>
        <w:rPr>
          <w:rtl w:val="true"/>
        </w:rPr>
        <w:t xml:space="preserve"> </w:t>
      </w:r>
      <w:r>
        <w:rPr>
          <w:rtl w:val="true"/>
        </w:rPr>
        <w:t xml:space="preserve">القائم على المستخدم وعلى العنصر، دون أن ترد قيم </w:t>
      </w:r>
      <w:r>
        <w:rPr/>
        <w:t>RMSE</w:t>
      </w:r>
      <w:r>
        <w:rPr>
          <w:rtl w:val="true"/>
        </w:rPr>
        <w:t xml:space="preserve"> </w:t>
      </w:r>
      <w:r>
        <w:rPr>
          <w:rtl w:val="true"/>
        </w:rPr>
        <w:t>في النص</w:t>
      </w:r>
      <w:r>
        <w:rPr>
          <w:rtl w:val="true"/>
        </w:rPr>
        <w:t xml:space="preserve">. </w:t>
      </w:r>
      <w:r>
        <w:rPr>
          <w:rtl w:val="true"/>
        </w:rPr>
        <w:t xml:space="preserve">وقيّم </w:t>
      </w:r>
      <w:r>
        <w:rPr>
          <w:rtl w:val="true"/>
        </w:rPr>
        <w:t>[</w:t>
      </w:r>
      <w:r>
        <w:rPr/>
        <w:t>14</w:t>
      </w:r>
      <w:r>
        <w:rPr>
          <w:rtl w:val="true"/>
        </w:rPr>
        <w:t xml:space="preserve">] </w:t>
      </w:r>
      <w:r>
        <w:rPr>
          <w:rtl w:val="true"/>
        </w:rPr>
        <w:t>و</w:t>
      </w:r>
      <w:r>
        <w:rPr>
          <w:rtl w:val="true"/>
        </w:rPr>
        <w:t>[</w:t>
      </w:r>
      <w:r>
        <w:rPr/>
        <w:t>36</w:t>
      </w:r>
      <w:r>
        <w:rPr>
          <w:rtl w:val="true"/>
        </w:rPr>
        <w:t xml:space="preserve">] </w:t>
      </w:r>
      <w:r>
        <w:rPr>
          <w:rtl w:val="true"/>
        </w:rPr>
        <w:t xml:space="preserve">التوصية فعلاً، لكن أرقامهما محاطة بتحفظات يتناولها القسم </w:t>
      </w:r>
      <w:r>
        <w:rPr/>
        <w:t>5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b/>
          <w:b/>
          <w:bCs/>
          <w:rtl w:val="true"/>
        </w:rPr>
        <w:t>الفجوة داخل المحور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تقدّم أوراق المحور أطراً جيدة لتعريف الإشارات، أبرزها </w:t>
      </w:r>
      <w:r>
        <w:rPr>
          <w:rtl w:val="true"/>
        </w:rPr>
        <w:t>[</w:t>
      </w:r>
      <w:r>
        <w:rPr/>
        <w:t>6</w:t>
      </w:r>
      <w:r>
        <w:rPr>
          <w:rtl w:val="true"/>
        </w:rPr>
        <w:t xml:space="preserve">] </w:t>
      </w:r>
      <w:r>
        <w:rPr>
          <w:rtl w:val="true"/>
        </w:rPr>
        <w:t>و</w:t>
      </w:r>
      <w:r>
        <w:rPr>
          <w:rtl w:val="true"/>
        </w:rPr>
        <w:t>[</w:t>
      </w:r>
      <w:r>
        <w:rPr/>
        <w:t>29</w:t>
      </w:r>
      <w:r>
        <w:rPr>
          <w:rtl w:val="true"/>
        </w:rPr>
        <w:t xml:space="preserve">] </w:t>
      </w:r>
      <w:r>
        <w:rPr>
          <w:rtl w:val="true"/>
        </w:rPr>
        <w:t>و</w:t>
      </w:r>
      <w:r>
        <w:rPr>
          <w:rtl w:val="true"/>
        </w:rPr>
        <w:t>[</w:t>
      </w:r>
      <w:r>
        <w:rPr/>
        <w:t>14</w:t>
      </w:r>
      <w:r>
        <w:rPr>
          <w:rtl w:val="true"/>
        </w:rPr>
        <w:t xml:space="preserve">]. </w:t>
      </w:r>
      <w:r>
        <w:rPr>
          <w:rtl w:val="true"/>
        </w:rPr>
        <w:t xml:space="preserve">لكنها لا تختبر </w:t>
      </w:r>
      <w:r>
        <w:rPr>
          <w:b/>
          <w:b/>
          <w:bCs/>
          <w:rtl w:val="true"/>
        </w:rPr>
        <w:t>أثر هذه الإشارات في جودة التوصية</w:t>
      </w:r>
      <w:r>
        <w:rPr>
          <w:rtl w:val="true"/>
        </w:rPr>
        <w:t xml:space="preserve"> بمقارنة مضبوطة، أي بتشغيل النموذج نفسه مرة بالإشارات ومرة بدونها</w:t>
      </w:r>
      <w:r>
        <w:rPr>
          <w:rtl w:val="true"/>
        </w:rPr>
        <w:t xml:space="preserve">. </w:t>
      </w:r>
      <w:r>
        <w:rPr>
          <w:rtl w:val="true"/>
        </w:rPr>
        <w:t>كما أن البيانات خاصة في جميع هذه الأوراق</w:t>
      </w:r>
      <w:r>
        <w:rPr>
          <w:rtl w:val="true"/>
        </w:rPr>
        <w:t xml:space="preserve">. </w:t>
      </w:r>
      <w:r>
        <w:rPr>
          <w:b/>
          <w:b/>
          <w:bCs/>
          <w:rtl w:val="true"/>
        </w:rPr>
        <w:t>نستنتج</w:t>
      </w:r>
      <w:r>
        <w:rPr>
          <w:rtl w:val="true"/>
        </w:rPr>
        <w:t xml:space="preserve"> أن مرحلة </w:t>
      </w:r>
      <w:r>
        <w:rPr>
          <w:rtl w:val="true"/>
        </w:rPr>
        <w:t>«</w:t>
      </w:r>
      <w:r>
        <w:rPr>
          <w:rtl w:val="true"/>
        </w:rPr>
        <w:t>تحليل السلوك</w:t>
      </w:r>
      <w:r>
        <w:rPr>
          <w:rtl w:val="true"/>
        </w:rPr>
        <w:t xml:space="preserve">» </w:t>
      </w:r>
      <w:r>
        <w:rPr>
          <w:rtl w:val="true"/>
        </w:rPr>
        <w:t xml:space="preserve">في الرسالة تستطيع الاستفادة من تصنيف </w:t>
      </w:r>
      <w:r>
        <w:rPr>
          <w:rtl w:val="true"/>
        </w:rPr>
        <w:t>[</w:t>
      </w:r>
      <w:r>
        <w:rPr/>
        <w:t>6</w:t>
      </w:r>
      <w:r>
        <w:rPr>
          <w:rtl w:val="true"/>
        </w:rPr>
        <w:t xml:space="preserve">] </w:t>
      </w:r>
      <w:r>
        <w:rPr>
          <w:rtl w:val="true"/>
        </w:rPr>
        <w:t xml:space="preserve">ومن ملامح </w:t>
      </w:r>
      <w:r>
        <w:rPr>
          <w:rtl w:val="true"/>
        </w:rPr>
        <w:t>[</w:t>
      </w:r>
      <w:r>
        <w:rPr/>
        <w:t>29</w:t>
      </w:r>
      <w:r>
        <w:rPr>
          <w:rtl w:val="true"/>
        </w:rPr>
        <w:t>]</w:t>
      </w:r>
      <w:r>
        <w:rPr>
          <w:rtl w:val="true"/>
        </w:rPr>
        <w:t>، على أن تُربط بقياس أثرها في التوصية</w:t>
      </w:r>
      <w:r>
        <w:rPr>
          <w:rtl w:val="true"/>
        </w:rPr>
        <w:t>.</w:t>
      </w:r>
    </w:p>
    <w:p>
      <w:pPr>
        <w:pStyle w:val="Heading2"/>
        <w:bidi w:val="1"/>
        <w:rPr/>
      </w:pPr>
      <w:bookmarkStart w:id="36" w:name="__RefHeading___Toc10303_89730980"/>
      <w:bookmarkStart w:id="37" w:name="Xe9b2c668283012d43018b1ef103ec23ee761ad3"/>
      <w:bookmarkEnd w:id="36"/>
      <w:r>
        <w:rPr/>
        <w:t>3.3</w:t>
      </w:r>
      <w:r>
        <w:rPr>
          <w:rtl w:val="true"/>
        </w:rPr>
        <w:t xml:space="preserve"> </w:t>
      </w:r>
      <w:r>
        <w:rPr>
          <w:rtl w:val="true"/>
        </w:rPr>
        <w:t xml:space="preserve">المحور </w:t>
      </w:r>
      <w:r>
        <w:rPr>
          <w:rtl w:val="true"/>
        </w:rPr>
        <w:t>(</w:t>
      </w:r>
      <w:r>
        <w:rPr>
          <w:rtl w:val="true"/>
        </w:rPr>
        <w:t>ب</w:t>
      </w:r>
      <w:r>
        <w:rPr>
          <w:rtl w:val="true"/>
        </w:rPr>
        <w:t xml:space="preserve">): </w:t>
      </w:r>
      <w:r>
        <w:rPr>
          <w:rtl w:val="true"/>
        </w:rPr>
        <w:t>التصفية التعاونية والمحتوى والهجينة في التعليم الإلكتروني</w:t>
      </w:r>
    </w:p>
    <w:p>
      <w:pPr>
        <w:pStyle w:val="Normal"/>
        <w:bidi w:val="1"/>
        <w:rPr/>
      </w:pPr>
      <w:r>
        <w:rPr>
          <w:rtl w:val="true"/>
        </w:rPr>
        <w:t>هذا المحور أكبر محاور المجموعة</w:t>
      </w:r>
      <w:r>
        <w:rPr>
          <w:rtl w:val="true"/>
        </w:rPr>
        <w:t xml:space="preserve">. </w:t>
      </w:r>
      <w:r>
        <w:rPr>
          <w:rtl w:val="true"/>
        </w:rPr>
        <w:t xml:space="preserve">والنظام الهجين الذي يجمع </w:t>
      </w:r>
      <w:r>
        <w:rPr/>
        <w:t>CF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CBF</w:t>
      </w:r>
      <w:r>
        <w:rPr>
          <w:rtl w:val="true"/>
        </w:rPr>
        <w:t xml:space="preserve"> </w:t>
      </w:r>
      <w:r>
        <w:rPr>
          <w:rtl w:val="true"/>
        </w:rPr>
        <w:t>هو التصميم الأكثر تكراراً فيه</w:t>
      </w:r>
      <w:r>
        <w:rPr>
          <w:rtl w:val="true"/>
        </w:rPr>
        <w:t>.</w:t>
      </w:r>
    </w:p>
    <w:p>
      <w:pPr>
        <w:pStyle w:val="Heading3"/>
        <w:bidi w:val="1"/>
        <w:rPr/>
      </w:pPr>
      <w:bookmarkStart w:id="38" w:name="__RefHeading___Toc10305_89730980"/>
      <w:bookmarkStart w:id="39" w:name="تحويل-الآثار-الضمنية-إلى-تفضيلات"/>
      <w:bookmarkEnd w:id="38"/>
      <w:r>
        <w:rPr/>
        <w:t>3.3.1</w:t>
      </w:r>
      <w:r>
        <w:rPr>
          <w:rtl w:val="true"/>
        </w:rPr>
        <w:t xml:space="preserve"> </w:t>
      </w:r>
      <w:r>
        <w:rPr>
          <w:rtl w:val="true"/>
        </w:rPr>
        <w:t>تحويل الآثار الضمنية إلى تفضيلات</w:t>
      </w:r>
    </w:p>
    <w:p>
      <w:pPr>
        <w:pStyle w:val="Normal"/>
        <w:bidi w:val="1"/>
        <w:rPr/>
      </w:pPr>
      <w:r>
        <w:rPr>
          <w:rtl w:val="true"/>
        </w:rPr>
        <w:t>تتفق ثلاث أوراق على أن الحلّ لندرة التقييمات الصريحة هو استنتاج التفضيل من الأفعال، لكنها تختلف في طريقة ذلك</w:t>
      </w:r>
      <w:r>
        <w:rPr>
          <w:rtl w:val="true"/>
        </w:rPr>
        <w:t xml:space="preserve">. </w:t>
      </w:r>
      <w:r>
        <w:rPr>
          <w:rtl w:val="true"/>
        </w:rPr>
        <w:t xml:space="preserve">يقارن الجدول </w:t>
      </w:r>
      <w:r>
        <w:rPr/>
        <w:t>4</w:t>
      </w:r>
      <w:r>
        <w:rPr>
          <w:rtl w:val="true"/>
        </w:rPr>
        <w:t xml:space="preserve"> </w:t>
      </w:r>
      <w:r>
        <w:rPr>
          <w:rtl w:val="true"/>
        </w:rPr>
        <w:t>بين هذه الطرق وبين أوراق من محاور أخرى تقترح ترجيحاً مماثلاً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b/>
          <w:b/>
          <w:bCs/>
          <w:rtl w:val="true"/>
        </w:rPr>
        <w:t xml:space="preserve">جدول </w:t>
      </w:r>
      <w:r>
        <w:rPr>
          <w:b/>
          <w:bCs/>
        </w:rPr>
        <w:t>4</w:t>
      </w:r>
      <w:r>
        <w:rPr>
          <w:b/>
          <w:bCs/>
          <w:rtl w:val="true"/>
        </w:rPr>
        <w:t xml:space="preserve">: </w:t>
      </w:r>
      <w:r>
        <w:rPr>
          <w:b/>
          <w:b/>
          <w:bCs/>
          <w:rtl w:val="true"/>
        </w:rPr>
        <w:t xml:space="preserve">مقارنة طرائق تحويل السلوك المسجَّل إلى تفضيل ضمني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إعداد الباحث من البطاقات</w:t>
      </w:r>
      <w:r>
        <w:rPr>
          <w:b/>
          <w:bCs/>
          <w:rtl w:val="true"/>
        </w:rPr>
        <w:t>)</w:t>
      </w:r>
    </w:p>
    <w:tbl>
      <w:tblPr>
        <w:tblStyle w:val="Table"/>
        <w:bidiVisual w:val="tru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625"/>
        <w:gridCol w:w="2504"/>
        <w:gridCol w:w="2416"/>
        <w:gridCol w:w="1698"/>
        <w:gridCol w:w="1879"/>
      </w:tblGrid>
      <w:tr>
        <w:trPr>
          <w:tblHeader w:val="true"/>
        </w:trPr>
        <w:tc>
          <w:tcPr>
            <w:tcW w:w="625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المرجع</w:t>
            </w:r>
          </w:p>
        </w:tc>
        <w:tc>
          <w:tcPr>
            <w:tcW w:w="2504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الإشارات المحوَّلة</w:t>
            </w:r>
          </w:p>
        </w:tc>
        <w:tc>
          <w:tcPr>
            <w:tcW w:w="2416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آلية التحويل</w:t>
            </w:r>
          </w:p>
        </w:tc>
        <w:tc>
          <w:tcPr>
            <w:tcW w:w="1698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البيانات</w:t>
            </w:r>
          </w:p>
        </w:tc>
        <w:tc>
          <w:tcPr>
            <w:tcW w:w="1879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هل قيس أثر التحويل على الترتيب؟</w:t>
            </w:r>
          </w:p>
        </w:tc>
      </w:tr>
      <w:tr>
        <w:trPr/>
        <w:tc>
          <w:tcPr>
            <w:tcW w:w="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17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2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المدة، التكرار، الإشارات المرجعية، مع تقييم </w:t>
            </w:r>
            <w:r>
              <w:rPr>
                <w:kern w:val="0"/>
                <w:lang w:val="en-US" w:eastAsia="en-US" w:bidi="ar-SA"/>
              </w:rPr>
              <w:t>1</w:t>
            </w:r>
            <w:r>
              <w:rPr>
                <w:kern w:val="0"/>
                <w:rtl w:val="true"/>
                <w:lang w:val="en-US" w:eastAsia="en-US" w:bidi="ar-SA"/>
              </w:rPr>
              <w:t>–</w:t>
            </w:r>
            <w:r>
              <w:rPr>
                <w:kern w:val="0"/>
                <w:lang w:val="en-US" w:eastAsia="en-US" w:bidi="ar-SA"/>
              </w:rPr>
              <w:t>5</w:t>
            </w:r>
          </w:p>
        </w:tc>
        <w:tc>
          <w:tcPr>
            <w:tcW w:w="24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دالة تقدير اهتمام، ثم دمج موزون مع التقييم، ثم </w:t>
            </w:r>
            <w:r>
              <w:rPr>
                <w:kern w:val="0"/>
                <w:lang w:val="en-US" w:eastAsia="en-US" w:bidi="ar-SA"/>
              </w:rPr>
              <w:t>Pearson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K-means</w:t>
            </w:r>
          </w:p>
        </w:tc>
        <w:tc>
          <w:tcPr>
            <w:tcW w:w="16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وحدة واحدة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lang w:val="en-US" w:eastAsia="en-US" w:bidi="ar-SA"/>
              </w:rPr>
              <w:t>50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كائناً، </w:t>
            </w:r>
            <w:r>
              <w:rPr>
                <w:kern w:val="0"/>
                <w:lang w:val="en-US" w:eastAsia="en-US" w:bidi="ar-SA"/>
              </w:rPr>
              <w:t>26</w:t>
            </w:r>
            <w:r>
              <w:rPr>
                <w:kern w:val="0"/>
                <w:rtl w:val="true"/>
                <w:lang w:val="en-US" w:eastAsia="en-US" w:bidi="ar-SA"/>
              </w:rPr>
              <w:t>–</w:t>
            </w:r>
            <w:r>
              <w:rPr>
                <w:kern w:val="0"/>
                <w:lang w:val="en-US" w:eastAsia="en-US" w:bidi="ar-SA"/>
              </w:rPr>
              <w:t>100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متعلم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>خاصة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18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لا؛ قيس </w:t>
            </w:r>
            <w:r>
              <w:rPr>
                <w:kern w:val="0"/>
                <w:lang w:val="en-US" w:eastAsia="en-US" w:bidi="ar-SA"/>
              </w:rPr>
              <w:t>MAE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فقط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lang w:val="en-US" w:eastAsia="en-US" w:bidi="ar-SA"/>
              </w:rPr>
              <w:t>0.065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مقابل </w:t>
            </w:r>
            <w:r>
              <w:rPr>
                <w:kern w:val="0"/>
                <w:lang w:val="en-US" w:eastAsia="en-US" w:bidi="ar-SA"/>
              </w:rPr>
              <w:t>2.62</w:t>
            </w:r>
          </w:p>
        </w:tc>
      </w:tr>
      <w:tr>
        <w:trPr/>
        <w:tc>
          <w:tcPr>
            <w:tcW w:w="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18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2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الكائنات المستخدمة، المواضيع، مسار المواضيع، يوم الأسبوع</w:t>
            </w:r>
          </w:p>
        </w:tc>
        <w:tc>
          <w:tcPr>
            <w:tcW w:w="24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تشابه كلي </w:t>
            </w:r>
            <w:r>
              <w:rPr>
                <w:kern w:val="0"/>
                <w:rtl w:val="true"/>
                <w:lang w:val="en-US" w:eastAsia="en-US" w:bidi="ar-SA"/>
              </w:rPr>
              <w:t xml:space="preserve">= </w:t>
            </w:r>
            <w:r>
              <w:rPr>
                <w:kern w:val="0"/>
                <w:rtl w:val="true"/>
                <w:lang w:val="en-US" w:eastAsia="en-US" w:bidi="ar-SA"/>
              </w:rPr>
              <w:t>مجموع موزون لجاكار وجيب التمام وكندال</w:t>
            </w:r>
          </w:p>
        </w:tc>
        <w:tc>
          <w:tcPr>
            <w:tcW w:w="16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MERLOT: 1,771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مستخدماً، </w:t>
            </w:r>
            <w:r>
              <w:rPr>
                <w:kern w:val="0"/>
                <w:lang w:val="en-US" w:eastAsia="en-US" w:bidi="ar-SA"/>
              </w:rPr>
              <w:t>62,008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كائناً</w:t>
            </w:r>
          </w:p>
        </w:tc>
        <w:tc>
          <w:tcPr>
            <w:tcW w:w="18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نعم بمقياس </w:t>
            </w:r>
            <w:r>
              <w:rPr>
                <w:kern w:val="0"/>
                <w:lang w:val="en-US" w:eastAsia="en-US" w:bidi="ar-SA"/>
              </w:rPr>
              <w:t>F1@10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مع اختبار </w:t>
            </w:r>
            <w:r>
              <w:rPr>
                <w:kern w:val="0"/>
                <w:lang w:val="en-US" w:eastAsia="en-US" w:bidi="ar-SA"/>
              </w:rPr>
              <w:t>Wilcoxon</w:t>
            </w:r>
            <w:r>
              <w:rPr>
                <w:kern w:val="0"/>
                <w:rtl w:val="true"/>
                <w:lang w:val="en-US" w:eastAsia="en-US" w:bidi="ar-SA"/>
              </w:rPr>
              <w:t>، دون أرقام في النص</w:t>
            </w:r>
          </w:p>
        </w:tc>
      </w:tr>
      <w:tr>
        <w:trPr/>
        <w:tc>
          <w:tcPr>
            <w:tcW w:w="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26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2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مشاهدة</w:t>
            </w:r>
            <w:r>
              <w:rPr>
                <w:kern w:val="0"/>
                <w:rtl w:val="true"/>
                <w:lang w:val="en-US" w:eastAsia="en-US" w:bidi="ar-SA"/>
              </w:rPr>
              <w:t>=</w:t>
            </w:r>
            <w:r>
              <w:rPr>
                <w:kern w:val="0"/>
                <w:lang w:val="en-US" w:eastAsia="en-US" w:bidi="ar-SA"/>
              </w:rPr>
              <w:t>1</w:t>
            </w:r>
            <w:r>
              <w:rPr>
                <w:kern w:val="0"/>
                <w:rtl w:val="true"/>
                <w:lang w:val="en-US" w:eastAsia="en-US" w:bidi="ar-SA"/>
              </w:rPr>
              <w:t>، إعجاب</w:t>
            </w:r>
            <w:r>
              <w:rPr>
                <w:kern w:val="0"/>
                <w:rtl w:val="true"/>
                <w:lang w:val="en-US" w:eastAsia="en-US" w:bidi="ar-SA"/>
              </w:rPr>
              <w:t>=</w:t>
            </w:r>
            <w:r>
              <w:rPr>
                <w:kern w:val="0"/>
                <w:lang w:val="en-US" w:eastAsia="en-US" w:bidi="ar-SA"/>
              </w:rPr>
              <w:t>2</w:t>
            </w:r>
            <w:r>
              <w:rPr>
                <w:kern w:val="0"/>
                <w:rtl w:val="true"/>
                <w:lang w:val="en-US" w:eastAsia="en-US" w:bidi="ar-SA"/>
              </w:rPr>
              <w:t>، تعليق</w:t>
            </w:r>
            <w:r>
              <w:rPr>
                <w:kern w:val="0"/>
                <w:rtl w:val="true"/>
                <w:lang w:val="en-US" w:eastAsia="en-US" w:bidi="ar-SA"/>
              </w:rPr>
              <w:t>=</w:t>
            </w:r>
            <w:r>
              <w:rPr>
                <w:kern w:val="0"/>
                <w:lang w:val="en-US" w:eastAsia="en-US" w:bidi="ar-SA"/>
              </w:rPr>
              <w:t>2.5</w:t>
            </w:r>
            <w:r>
              <w:rPr>
                <w:kern w:val="0"/>
                <w:rtl w:val="true"/>
                <w:lang w:val="en-US" w:eastAsia="en-US" w:bidi="ar-SA"/>
              </w:rPr>
              <w:t>، متابعة</w:t>
            </w:r>
            <w:r>
              <w:rPr>
                <w:kern w:val="0"/>
                <w:rtl w:val="true"/>
                <w:lang w:val="en-US" w:eastAsia="en-US" w:bidi="ar-SA"/>
              </w:rPr>
              <w:t>=</w:t>
            </w:r>
            <w:r>
              <w:rPr>
                <w:kern w:val="0"/>
                <w:lang w:val="en-US" w:eastAsia="en-US" w:bidi="ar-SA"/>
              </w:rPr>
              <w:t>3</w:t>
            </w:r>
            <w:r>
              <w:rPr>
                <w:kern w:val="0"/>
                <w:rtl w:val="true"/>
                <w:lang w:val="en-US" w:eastAsia="en-US" w:bidi="ar-SA"/>
              </w:rPr>
              <w:t>، إشارة مرجعية</w:t>
            </w:r>
            <w:r>
              <w:rPr>
                <w:kern w:val="0"/>
                <w:rtl w:val="true"/>
                <w:lang w:val="en-US" w:eastAsia="en-US" w:bidi="ar-SA"/>
              </w:rPr>
              <w:t>=</w:t>
            </w:r>
            <w:r>
              <w:rPr>
                <w:kern w:val="0"/>
                <w:lang w:val="en-US" w:eastAsia="en-US" w:bidi="ar-SA"/>
              </w:rPr>
              <w:t>4</w:t>
            </w:r>
          </w:p>
        </w:tc>
        <w:tc>
          <w:tcPr>
            <w:tcW w:w="24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جمع الأوزان، ثم مصفوفة، ثم </w:t>
            </w:r>
            <w:r>
              <w:rPr>
                <w:kern w:val="0"/>
                <w:lang w:val="en-US" w:eastAsia="en-US" w:bidi="ar-SA"/>
              </w:rPr>
              <w:t>SVD</w:t>
            </w:r>
          </w:p>
        </w:tc>
        <w:tc>
          <w:tcPr>
            <w:tcW w:w="16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DeskDrop: 72,312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تفاعلاً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>مقالات شركة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18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لا؛ قورن الهجين بمكوّنيه فقط</w:t>
            </w:r>
          </w:p>
        </w:tc>
      </w:tr>
      <w:tr>
        <w:trPr/>
        <w:tc>
          <w:tcPr>
            <w:tcW w:w="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34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2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افتراضي، </w:t>
            </w:r>
            <w:r>
              <w:rPr>
                <w:kern w:val="0"/>
                <w:lang w:val="en-US" w:eastAsia="en-US" w:bidi="ar-SA"/>
              </w:rPr>
              <w:t>2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مشاهدة، </w:t>
            </w:r>
            <w:r>
              <w:rPr>
                <w:kern w:val="0"/>
                <w:lang w:val="en-US" w:eastAsia="en-US" w:bidi="ar-SA"/>
              </w:rPr>
              <w:t>3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بدء، </w:t>
            </w:r>
            <w:r>
              <w:rPr>
                <w:kern w:val="0"/>
                <w:lang w:val="en-US" w:eastAsia="en-US" w:bidi="ar-SA"/>
              </w:rPr>
              <w:t>4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إشارة مرجعية، </w:t>
            </w:r>
            <w:r>
              <w:rPr>
                <w:kern w:val="0"/>
                <w:lang w:val="en-US" w:eastAsia="en-US" w:bidi="ar-SA"/>
              </w:rPr>
              <w:t>5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إكمال وحدة، </w:t>
            </w:r>
            <w:r>
              <w:rPr>
                <w:kern w:val="0"/>
                <w:lang w:val="en-US" w:eastAsia="en-US" w:bidi="ar-SA"/>
              </w:rPr>
              <w:t>6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إكمال مسار</w:t>
            </w:r>
          </w:p>
        </w:tc>
        <w:tc>
          <w:tcPr>
            <w:tcW w:w="24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وزن مع اضمحلال خطي بالأيام، ثم دمج مع </w:t>
            </w:r>
            <w:r>
              <w:rPr>
                <w:kern w:val="0"/>
                <w:lang w:val="en-US" w:eastAsia="en-US" w:bidi="ar-SA"/>
              </w:rPr>
              <w:t>Dice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وقرب الرسم</w:t>
            </w:r>
          </w:p>
        </w:tc>
        <w:tc>
          <w:tcPr>
            <w:tcW w:w="16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نموذج أولي، </w:t>
            </w:r>
            <w:r>
              <w:rPr>
                <w:kern w:val="0"/>
                <w:lang w:val="en-US" w:eastAsia="en-US" w:bidi="ar-SA"/>
              </w:rPr>
              <w:t>10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طلاب</w:t>
            </w:r>
          </w:p>
        </w:tc>
        <w:tc>
          <w:tcPr>
            <w:tcW w:w="18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لا؛ </w:t>
            </w:r>
            <w:r>
              <w:rPr>
                <w:kern w:val="0"/>
                <w:lang w:val="en-US" w:eastAsia="en-US" w:bidi="ar-SA"/>
              </w:rPr>
              <w:t>Precision@k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دون خط أساس</w:t>
            </w:r>
          </w:p>
        </w:tc>
      </w:tr>
      <w:tr>
        <w:trPr/>
        <w:tc>
          <w:tcPr>
            <w:tcW w:w="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9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2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أفعال الصفحة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rtl w:val="true"/>
                <w:lang w:val="en-US" w:eastAsia="en-US" w:bidi="ar-SA"/>
              </w:rPr>
              <w:t>تكبير، طباعة، حفظ</w:t>
            </w:r>
          </w:p>
        </w:tc>
        <w:tc>
          <w:tcPr>
            <w:tcW w:w="24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تحويل كل فعل إلى درجة</w:t>
            </w:r>
          </w:p>
        </w:tc>
        <w:tc>
          <w:tcPr>
            <w:tcW w:w="16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380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مستخدماً </w:t>
            </w:r>
            <w:r>
              <w:rPr>
                <w:kern w:val="0"/>
                <w:rtl w:val="true"/>
                <w:lang w:val="en-US" w:eastAsia="en-US" w:bidi="ar-SA"/>
              </w:rPr>
              <w:t xml:space="preserve">× </w:t>
            </w:r>
            <w:r>
              <w:rPr>
                <w:kern w:val="0"/>
                <w:lang w:val="en-US" w:eastAsia="en-US" w:bidi="ar-SA"/>
              </w:rPr>
              <w:t>154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منتجاً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>تجارة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18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لا</w:t>
            </w:r>
          </w:p>
        </w:tc>
      </w:tr>
      <w:tr>
        <w:trPr/>
        <w:tc>
          <w:tcPr>
            <w:tcW w:w="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12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19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2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النقر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CTR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  <w:r>
              <w:rPr>
                <w:kern w:val="0"/>
                <w:rtl w:val="true"/>
                <w:lang w:val="en-US" w:eastAsia="en-US" w:bidi="ar-SA"/>
              </w:rPr>
              <w:t>، الإكمال، زمن الانشغال، انحراف التقييم</w:t>
            </w:r>
          </w:p>
        </w:tc>
        <w:tc>
          <w:tcPr>
            <w:tcW w:w="24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ميزات مع اضمحلال أسّي، ثم </w:t>
            </w:r>
            <w:r>
              <w:rPr>
                <w:kern w:val="0"/>
                <w:lang w:val="en-US" w:eastAsia="en-US" w:bidi="ar-SA"/>
              </w:rPr>
              <w:t>XGBoost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بهدف زوجي</w:t>
            </w:r>
          </w:p>
        </w:tc>
        <w:tc>
          <w:tcPr>
            <w:tcW w:w="16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تفاعلات اصطناعية</w:t>
            </w:r>
          </w:p>
        </w:tc>
        <w:tc>
          <w:tcPr>
            <w:tcW w:w="18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تحسّن </w:t>
            </w:r>
            <w:r>
              <w:rPr>
                <w:kern w:val="0"/>
                <w:lang w:val="en-US" w:eastAsia="en-US" w:bidi="ar-SA"/>
              </w:rPr>
              <w:t>NDCG@10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من </w:t>
            </w:r>
            <w:r>
              <w:rPr>
                <w:kern w:val="0"/>
                <w:lang w:val="en-US" w:eastAsia="en-US" w:bidi="ar-SA"/>
              </w:rPr>
              <w:t>0.78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إلى </w:t>
            </w:r>
            <w:r>
              <w:rPr>
                <w:kern w:val="0"/>
                <w:lang w:val="en-US" w:eastAsia="en-US" w:bidi="ar-SA"/>
              </w:rPr>
              <w:t>0.85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بالتغذية الراجعة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>اصطناعي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31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2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نسبة مشاهدة الفيديو</w:t>
            </w:r>
          </w:p>
        </w:tc>
        <w:tc>
          <w:tcPr>
            <w:tcW w:w="24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عامل </w:t>
            </w:r>
            <w:r>
              <w:rPr>
                <w:kern w:val="0"/>
                <w:rtl w:val="true"/>
                <w:lang w:val="en-US" w:eastAsia="en-US" w:bidi="ar-SA"/>
              </w:rPr>
              <w:t>«</w:t>
            </w:r>
            <w:r>
              <w:rPr>
                <w:kern w:val="0"/>
                <w:rtl w:val="true"/>
                <w:lang w:val="en-US" w:eastAsia="en-US" w:bidi="ar-SA"/>
              </w:rPr>
              <w:t>جهد</w:t>
            </w:r>
            <w:r>
              <w:rPr>
                <w:kern w:val="0"/>
                <w:rtl w:val="true"/>
                <w:lang w:val="en-US" w:eastAsia="en-US" w:bidi="ar-SA"/>
              </w:rPr>
              <w:t xml:space="preserve">» </w:t>
            </w:r>
            <w:r>
              <w:rPr>
                <w:kern w:val="0"/>
                <w:rtl w:val="true"/>
                <w:lang w:val="en-US" w:eastAsia="en-US" w:bidi="ar-SA"/>
              </w:rPr>
              <w:t>في حالة المُنقِّح</w:t>
            </w:r>
          </w:p>
        </w:tc>
        <w:tc>
          <w:tcPr>
            <w:tcW w:w="16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XuetangX: 82,535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مستخدماً</w:t>
            </w:r>
          </w:p>
        </w:tc>
        <w:tc>
          <w:tcPr>
            <w:tcW w:w="18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جزئياً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rtl w:val="true"/>
                <w:lang w:val="en-US" w:eastAsia="en-US" w:bidi="ar-SA"/>
              </w:rPr>
              <w:t xml:space="preserve">داخل </w:t>
            </w:r>
            <w:r>
              <w:rPr>
                <w:kern w:val="0"/>
                <w:lang w:val="en-US" w:eastAsia="en-US" w:bidi="ar-SA"/>
              </w:rPr>
              <w:t>HRL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لا كترجيح مستقل</w:t>
            </w:r>
          </w:p>
        </w:tc>
      </w:tr>
      <w:tr>
        <w:trPr/>
        <w:tc>
          <w:tcPr>
            <w:tcW w:w="62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250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الإكمال والدرجة</w:t>
            </w:r>
          </w:p>
        </w:tc>
        <w:tc>
          <w:tcPr>
            <w:tcW w:w="241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ثنائي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موجب إذا كان الإكمال </w:t>
            </w:r>
            <w:r>
              <w:rPr>
                <w:kern w:val="0"/>
                <w:rtl w:val="true"/>
                <w:lang w:val="en-US" w:eastAsia="en-US" w:bidi="ar-SA"/>
              </w:rPr>
              <w:t xml:space="preserve">&gt; </w:t>
            </w:r>
            <w:r>
              <w:rPr>
                <w:kern w:val="0"/>
                <w:lang w:val="en-US" w:eastAsia="en-US" w:bidi="ar-SA"/>
              </w:rPr>
              <w:t>50</w:t>
            </w:r>
            <w:r>
              <w:rPr>
                <w:kern w:val="0"/>
                <w:rtl w:val="true"/>
                <w:lang w:val="en-US" w:eastAsia="en-US" w:bidi="ar-SA"/>
              </w:rPr>
              <w:t xml:space="preserve">%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والدرجة </w:t>
            </w:r>
            <w:r>
              <w:rPr>
                <w:kern w:val="0"/>
                <w:rtl w:val="true"/>
                <w:lang w:val="en-US" w:eastAsia="en-US" w:bidi="ar-SA"/>
              </w:rPr>
              <w:t xml:space="preserve">&gt; </w:t>
            </w:r>
            <w:r>
              <w:rPr>
                <w:kern w:val="0"/>
                <w:lang w:val="en-US" w:eastAsia="en-US" w:bidi="ar-SA"/>
              </w:rPr>
              <w:t>5</w:t>
            </w:r>
          </w:p>
        </w:tc>
        <w:tc>
          <w:tcPr>
            <w:tcW w:w="16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CourseTalk: 500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متعلم</w:t>
            </w:r>
          </w:p>
        </w:tc>
        <w:tc>
          <w:tcPr>
            <w:tcW w:w="18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داخل النموذج فقط</w:t>
            </w:r>
          </w:p>
        </w:tc>
      </w:tr>
    </w:tbl>
    <w:p>
      <w:pPr>
        <w:pStyle w:val="Normal"/>
        <w:bidi w:val="1"/>
        <w:rPr/>
      </w:pPr>
      <w:r>
        <w:rPr>
          <w:rtl w:val="true"/>
        </w:rPr>
        <w:t xml:space="preserve">يُظهر الجدول </w:t>
      </w:r>
      <w:r>
        <w:rPr/>
        <w:t>4</w:t>
      </w:r>
      <w:r>
        <w:rPr>
          <w:rtl w:val="true"/>
        </w:rPr>
        <w:t xml:space="preserve"> </w:t>
      </w:r>
      <w:r>
        <w:rPr>
          <w:rtl w:val="true"/>
        </w:rPr>
        <w:t xml:space="preserve">أن الأدبيات اقترحت </w:t>
      </w:r>
      <w:r>
        <w:rPr>
          <w:b/>
          <w:b/>
          <w:bCs/>
          <w:rtl w:val="true"/>
        </w:rPr>
        <w:t>مخططات ترجيح متقاربة في روحها</w:t>
      </w:r>
      <w:r>
        <w:rPr>
          <w:rtl w:val="true"/>
        </w:rPr>
        <w:t>، تبدأ من أضعف الإشارات كالمشاهدة وتنتهي بأقواها كالإكمال أو الإشارة المرجعية، وقد يُضاف إليها اضمحلال زمني</w:t>
      </w:r>
      <w:r>
        <w:rPr>
          <w:rtl w:val="true"/>
        </w:rPr>
        <w:t xml:space="preserve">. </w:t>
      </w:r>
      <w:r>
        <w:rPr>
          <w:rtl w:val="true"/>
        </w:rPr>
        <w:t>لكن الأوراق تختلف في الأوزان دون تبرير تجريبي</w:t>
      </w:r>
      <w:r>
        <w:rPr>
          <w:rtl w:val="true"/>
        </w:rPr>
        <w:t xml:space="preserve">: </w:t>
      </w:r>
      <w:r>
        <w:rPr>
          <w:rtl w:val="true"/>
        </w:rPr>
        <w:t xml:space="preserve">يجعل </w:t>
      </w:r>
      <w:r>
        <w:rPr>
          <w:rtl w:val="true"/>
        </w:rPr>
        <w:t>[</w:t>
      </w:r>
      <w:r>
        <w:rPr/>
        <w:t>26</w:t>
      </w:r>
      <w:r>
        <w:rPr>
          <w:rtl w:val="true"/>
        </w:rPr>
        <w:t xml:space="preserve">] </w:t>
      </w:r>
      <w:r>
        <w:rPr>
          <w:rtl w:val="true"/>
        </w:rPr>
        <w:t xml:space="preserve">الإشارة المرجعية أعلى الأوزان، ويجعل </w:t>
      </w:r>
      <w:r>
        <w:rPr>
          <w:rtl w:val="true"/>
        </w:rPr>
        <w:t>[</w:t>
      </w:r>
      <w:r>
        <w:rPr/>
        <w:t>34</w:t>
      </w:r>
      <w:r>
        <w:rPr>
          <w:rtl w:val="true"/>
        </w:rPr>
        <w:t xml:space="preserve">] </w:t>
      </w:r>
      <w:r>
        <w:rPr>
          <w:rtl w:val="true"/>
        </w:rPr>
        <w:t>الإكمال فوقها</w:t>
      </w:r>
      <w:r>
        <w:rPr>
          <w:rtl w:val="true"/>
        </w:rPr>
        <w:t xml:space="preserve">. </w:t>
      </w:r>
      <w:r>
        <w:rPr>
          <w:rtl w:val="true"/>
        </w:rPr>
        <w:t xml:space="preserve">والأهم أن </w:t>
      </w:r>
      <w:r>
        <w:rPr>
          <w:b/>
          <w:b/>
          <w:bCs/>
          <w:rtl w:val="true"/>
        </w:rPr>
        <w:t>أي ورقة لم تقارن الترجيح بالتفاعل الثنائي غير الموزون على بيانات تعليمية عامة بمقاييس ترتيب</w:t>
      </w:r>
      <w:r>
        <w:rPr>
          <w:rtl w:val="true"/>
        </w:rPr>
        <w:t xml:space="preserve">. </w:t>
      </w:r>
      <w:r>
        <w:rPr>
          <w:rtl w:val="true"/>
        </w:rPr>
        <w:t>فـ</w:t>
      </w:r>
      <w:r>
        <w:rPr>
          <w:rtl w:val="true"/>
        </w:rPr>
        <w:t>[</w:t>
      </w:r>
      <w:r>
        <w:rPr/>
        <w:t>17</w:t>
      </w:r>
      <w:r>
        <w:rPr>
          <w:rtl w:val="true"/>
        </w:rPr>
        <w:t xml:space="preserve">] </w:t>
      </w:r>
      <w:r>
        <w:rPr>
          <w:rtl w:val="true"/>
        </w:rPr>
        <w:t>قاس الخطأ على قيم ولّدتها دالة التقدير نفسها، وهذا تقييم دائري محتمل</w:t>
      </w:r>
      <w:r>
        <w:rPr>
          <w:rtl w:val="true"/>
        </w:rPr>
        <w:t xml:space="preserve">. </w:t>
      </w:r>
      <w:r>
        <w:rPr>
          <w:rtl w:val="true"/>
        </w:rPr>
        <w:t>و</w:t>
      </w:r>
      <w:r>
        <w:rPr>
          <w:rtl w:val="true"/>
        </w:rPr>
        <w:t>[</w:t>
      </w:r>
      <w:r>
        <w:rPr/>
        <w:t>26</w:t>
      </w:r>
      <w:r>
        <w:rPr>
          <w:rtl w:val="true"/>
        </w:rPr>
        <w:t xml:space="preserve">] </w:t>
      </w:r>
      <w:r>
        <w:rPr>
          <w:rtl w:val="true"/>
        </w:rPr>
        <w:t>بيانات غير تعليمية</w:t>
      </w:r>
      <w:r>
        <w:rPr>
          <w:rtl w:val="true"/>
        </w:rPr>
        <w:t xml:space="preserve">. </w:t>
      </w:r>
      <w:r>
        <w:rPr>
          <w:rtl w:val="true"/>
        </w:rPr>
        <w:t>و</w:t>
      </w:r>
      <w:r>
        <w:rPr>
          <w:rtl w:val="true"/>
        </w:rPr>
        <w:t>[</w:t>
      </w:r>
      <w:r>
        <w:rPr/>
        <w:t>34</w:t>
      </w:r>
      <w:r>
        <w:rPr>
          <w:rtl w:val="true"/>
        </w:rPr>
        <w:t xml:space="preserve">] </w:t>
      </w:r>
      <w:r>
        <w:rPr>
          <w:rtl w:val="true"/>
        </w:rPr>
        <w:t>لا خط أساس له</w:t>
      </w:r>
      <w:r>
        <w:rPr>
          <w:rtl w:val="true"/>
        </w:rPr>
        <w:t xml:space="preserve">. </w:t>
      </w:r>
      <w:r>
        <w:rPr>
          <w:rtl w:val="true"/>
        </w:rPr>
        <w:t>و</w:t>
      </w:r>
      <w:r>
        <w:rPr>
          <w:rtl w:val="true"/>
        </w:rPr>
        <w:t>[</w:t>
      </w:r>
      <w:r>
        <w:rPr/>
        <w:t>12</w:t>
      </w:r>
      <w:r>
        <w:rPr>
          <w:rtl w:val="true"/>
        </w:rPr>
        <w:t xml:space="preserve">] </w:t>
      </w:r>
      <w:r>
        <w:rPr>
          <w:rtl w:val="true"/>
        </w:rPr>
        <w:t>و</w:t>
      </w:r>
      <w:r>
        <w:rPr>
          <w:rtl w:val="true"/>
        </w:rPr>
        <w:t>[</w:t>
      </w:r>
      <w:r>
        <w:rPr/>
        <w:t>19</w:t>
      </w:r>
      <w:r>
        <w:rPr>
          <w:rtl w:val="true"/>
        </w:rPr>
        <w:t xml:space="preserve">] </w:t>
      </w:r>
      <w:r>
        <w:rPr>
          <w:rtl w:val="true"/>
        </w:rPr>
        <w:t>بياناتهما اصطناعية</w:t>
      </w:r>
      <w:r>
        <w:rPr>
          <w:rtl w:val="true"/>
        </w:rPr>
        <w:t>.</w:t>
      </w:r>
      <w:bookmarkEnd w:id="39"/>
    </w:p>
    <w:p>
      <w:pPr>
        <w:pStyle w:val="Heading3"/>
        <w:bidi w:val="1"/>
        <w:rPr/>
      </w:pPr>
      <w:bookmarkStart w:id="40" w:name="__RefHeading___Toc10307_89730980"/>
      <w:bookmarkStart w:id="41" w:name="الهجين-cf-مع-cbf-أو-الملف-أو-السمات"/>
      <w:bookmarkEnd w:id="40"/>
      <w:r>
        <w:rPr/>
        <w:t>3.3.2</w:t>
      </w:r>
      <w:r>
        <w:rPr>
          <w:rtl w:val="true"/>
        </w:rPr>
        <w:t xml:space="preserve"> </w:t>
      </w:r>
      <w:r>
        <w:rPr>
          <w:rtl w:val="true"/>
        </w:rPr>
        <w:t>الهجين</w:t>
      </w:r>
      <w:r>
        <w:rPr>
          <w:rtl w:val="true"/>
        </w:rPr>
        <w:t xml:space="preserve">: </w:t>
      </w:r>
      <w:r>
        <w:rPr/>
        <w:t>CF</w:t>
      </w:r>
      <w:r>
        <w:rPr>
          <w:rtl w:val="true"/>
        </w:rPr>
        <w:t xml:space="preserve"> </w:t>
      </w:r>
      <w:r>
        <w:rPr>
          <w:rtl w:val="true"/>
        </w:rPr>
        <w:t xml:space="preserve">مع </w:t>
      </w:r>
      <w:r>
        <w:rPr/>
        <w:t>CBF</w:t>
      </w:r>
      <w:r>
        <w:rPr>
          <w:rtl w:val="true"/>
        </w:rPr>
        <w:t xml:space="preserve"> </w:t>
      </w:r>
      <w:r>
        <w:rPr>
          <w:rtl w:val="true"/>
        </w:rPr>
        <w:t>أو الملف أو السمات</w:t>
      </w:r>
    </w:p>
    <w:p>
      <w:pPr>
        <w:pStyle w:val="Normal"/>
        <w:bidi w:val="1"/>
        <w:rPr/>
      </w:pPr>
      <w:r>
        <w:rPr>
          <w:rtl w:val="true"/>
        </w:rPr>
        <w:t xml:space="preserve">تتفق الأوراق </w:t>
      </w:r>
      <w:r>
        <w:rPr>
          <w:rtl w:val="true"/>
        </w:rPr>
        <w:t>[</w:t>
      </w:r>
      <w:r>
        <w:rPr/>
        <w:t>7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11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13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15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25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27</w:t>
      </w:r>
      <w:r>
        <w:rPr>
          <w:rtl w:val="true"/>
        </w:rPr>
        <w:t xml:space="preserve">] </w:t>
      </w:r>
      <w:r>
        <w:rPr>
          <w:rtl w:val="true"/>
        </w:rPr>
        <w:t>على أن الدمج يخفف عيوب كل أسلوب منفرداً، ولا سيما البدء البارد والتخصص المفرط</w:t>
      </w:r>
      <w:r>
        <w:rPr>
          <w:rtl w:val="true"/>
        </w:rPr>
        <w:t xml:space="preserve">. </w:t>
      </w:r>
      <w:r>
        <w:rPr>
          <w:rtl w:val="true"/>
        </w:rPr>
        <w:t>وتختلف في آلية الدمج</w:t>
      </w:r>
      <w:r>
        <w:rPr>
          <w:rtl w:val="true"/>
        </w:rPr>
        <w:t>:</w:t>
      </w:r>
    </w:p>
    <w:p>
      <w:pPr>
        <w:pStyle w:val="Compact"/>
        <w:numPr>
          <w:ilvl w:val="0"/>
          <w:numId w:val="100"/>
        </w:numPr>
        <w:bidi w:val="1"/>
        <w:rPr/>
      </w:pPr>
      <w:r>
        <w:rPr>
          <w:b/>
          <w:b/>
          <w:bCs/>
          <w:rtl w:val="true"/>
        </w:rPr>
        <w:t xml:space="preserve">دمج موزون بوزن ثابت </w:t>
      </w:r>
      <w:r>
        <w:rPr>
          <w:b/>
          <w:bCs/>
        </w:rPr>
        <w:t>0.5</w:t>
      </w:r>
      <w:r>
        <w:rPr>
          <w:rtl w:val="true"/>
        </w:rPr>
        <w:t xml:space="preserve"> [</w:t>
      </w:r>
      <w:r>
        <w:rPr/>
        <w:t>27</w:t>
      </w:r>
      <w:r>
        <w:rPr>
          <w:rtl w:val="true"/>
        </w:rPr>
        <w:t xml:space="preserve">]: </w:t>
      </w:r>
      <w:r>
        <w:rPr>
          <w:rtl w:val="true"/>
        </w:rPr>
        <w:t xml:space="preserve">أورد المؤلفون </w:t>
      </w:r>
      <w:r>
        <w:rPr/>
        <w:t>MAE = 0.9</w:t>
      </w:r>
      <w:r>
        <w:rPr>
          <w:rtl w:val="true"/>
        </w:rPr>
        <w:t xml:space="preserve"> </w:t>
      </w:r>
      <w:r>
        <w:rPr>
          <w:rtl w:val="true"/>
        </w:rPr>
        <w:t xml:space="preserve">مقابل </w:t>
      </w:r>
      <w:r>
        <w:rPr/>
        <w:t>1.52</w:t>
      </w:r>
      <w:r>
        <w:rPr>
          <w:rtl w:val="true"/>
        </w:rPr>
        <w:t xml:space="preserve"> </w:t>
      </w:r>
      <w:r>
        <w:rPr>
          <w:rtl w:val="true"/>
        </w:rPr>
        <w:t xml:space="preserve">للتصفية بالمحتوى، ورضا </w:t>
      </w:r>
      <w:r>
        <w:rPr/>
        <w:t>95</w:t>
      </w:r>
      <w:r>
        <w:rPr>
          <w:rtl w:val="true"/>
        </w:rPr>
        <w:t xml:space="preserve">% </w:t>
      </w:r>
      <w:r>
        <w:rPr>
          <w:rtl w:val="true"/>
        </w:rPr>
        <w:t xml:space="preserve">مقابل </w:t>
      </w:r>
      <w:r>
        <w:rPr/>
        <w:t>60</w:t>
      </w:r>
      <w:r>
        <w:rPr>
          <w:rtl w:val="true"/>
        </w:rPr>
        <w:t xml:space="preserve">% </w:t>
      </w:r>
      <w:r>
        <w:rPr>
          <w:rtl w:val="true"/>
        </w:rPr>
        <w:t xml:space="preserve">لـ </w:t>
      </w:r>
      <w:r>
        <w:rPr/>
        <w:t>CF</w:t>
      </w:r>
      <w:r>
        <w:rPr>
          <w:rtl w:val="true"/>
        </w:rPr>
        <w:t>.</w:t>
      </w:r>
    </w:p>
    <w:p>
      <w:pPr>
        <w:pStyle w:val="Compact"/>
        <w:numPr>
          <w:ilvl w:val="0"/>
          <w:numId w:val="101"/>
        </w:numPr>
        <w:bidi w:val="1"/>
        <w:rPr/>
      </w:pPr>
      <w:r>
        <w:rPr>
          <w:b/>
          <w:b/>
          <w:bCs/>
          <w:rtl w:val="true"/>
        </w:rPr>
        <w:t>دمج بأوزان عكسية للخطأ</w:t>
      </w:r>
      <w:r>
        <w:rPr>
          <w:rtl w:val="true"/>
        </w:rPr>
        <w:t xml:space="preserve"> </w:t>
      </w:r>
      <w:r>
        <w:rPr>
          <w:rtl w:val="true"/>
        </w:rPr>
        <w:t>[</w:t>
      </w:r>
      <w:r>
        <w:rPr/>
        <w:t>13</w:t>
      </w:r>
      <w:r>
        <w:rPr>
          <w:rtl w:val="true"/>
        </w:rPr>
        <w:t xml:space="preserve">]: </w:t>
      </w:r>
      <w:r>
        <w:rPr/>
        <w:t>Precision = 0.75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Recall = 0.68</w:t>
      </w:r>
      <w:r>
        <w:rPr>
          <w:rtl w:val="true"/>
        </w:rPr>
        <w:t xml:space="preserve">، مع أن نموذجاً عميقاً منفرداً في الورقة نفسها حقق </w:t>
      </w:r>
      <w:r>
        <w:rPr/>
        <w:t>MAE</w:t>
      </w:r>
      <w:r>
        <w:rPr>
          <w:rtl w:val="true"/>
        </w:rPr>
        <w:t xml:space="preserve"> </w:t>
      </w:r>
      <w:r>
        <w:rPr>
          <w:rtl w:val="true"/>
        </w:rPr>
        <w:t xml:space="preserve">أفضل </w:t>
      </w:r>
      <w:r>
        <w:rPr>
          <w:rtl w:val="true"/>
        </w:rPr>
        <w:t>(</w:t>
      </w:r>
      <w:r>
        <w:rPr/>
        <w:t>0.17</w:t>
      </w:r>
      <w:r>
        <w:rPr>
          <w:rtl w:val="true"/>
        </w:rPr>
        <w:t xml:space="preserve"> </w:t>
      </w:r>
      <w:r>
        <w:rPr>
          <w:rtl w:val="true"/>
        </w:rPr>
        <w:t xml:space="preserve">مقابل </w:t>
      </w:r>
      <w:r>
        <w:rPr/>
        <w:t>0.18</w:t>
      </w:r>
      <w:r>
        <w:rPr>
          <w:rtl w:val="true"/>
        </w:rPr>
        <w:t>).</w:t>
      </w:r>
    </w:p>
    <w:p>
      <w:pPr>
        <w:pStyle w:val="Compact"/>
        <w:numPr>
          <w:ilvl w:val="0"/>
          <w:numId w:val="102"/>
        </w:numPr>
        <w:bidi w:val="1"/>
        <w:rPr/>
      </w:pPr>
      <w:r>
        <w:rPr>
          <w:b/>
          <w:b/>
          <w:bCs/>
          <w:rtl w:val="true"/>
        </w:rPr>
        <w:t>دمج خطي مع حدّ سلوكي</w:t>
      </w:r>
      <w:r>
        <w:rPr>
          <w:rtl w:val="true"/>
        </w:rPr>
        <w:t xml:space="preserve"> </w:t>
      </w:r>
      <w:r>
        <w:rPr>
          <w:rtl w:val="true"/>
        </w:rPr>
        <w:t>[</w:t>
      </w:r>
      <w:r>
        <w:rPr/>
        <w:t>11</w:t>
      </w:r>
      <w:r>
        <w:rPr>
          <w:rtl w:val="true"/>
        </w:rPr>
        <w:t xml:space="preserve">] </w:t>
      </w:r>
      <w:r>
        <w:rPr>
          <w:rtl w:val="true"/>
        </w:rPr>
        <w:t>دون إفصاح عن الأوزان، و</w:t>
      </w:r>
      <w:r>
        <w:rPr>
          <w:b/>
          <w:b/>
          <w:bCs/>
          <w:rtl w:val="true"/>
        </w:rPr>
        <w:t>تبديل بين المتعلم الجديد والنشط</w:t>
      </w:r>
      <w:r>
        <w:rPr>
          <w:rtl w:val="true"/>
        </w:rPr>
        <w:t xml:space="preserve"> </w:t>
      </w:r>
      <w:r>
        <w:rPr>
          <w:rtl w:val="true"/>
        </w:rPr>
        <w:t>[</w:t>
      </w:r>
      <w:r>
        <w:rPr/>
        <w:t>25</w:t>
      </w:r>
      <w:r>
        <w:rPr>
          <w:rtl w:val="true"/>
        </w:rPr>
        <w:t xml:space="preserve">] </w:t>
      </w:r>
      <w:r>
        <w:rPr>
          <w:rtl w:val="true"/>
        </w:rPr>
        <w:t>دون تقييم</w:t>
      </w:r>
      <w:r>
        <w:rPr>
          <w:rtl w:val="true"/>
        </w:rPr>
        <w:t>.</w:t>
      </w:r>
    </w:p>
    <w:p>
      <w:pPr>
        <w:pStyle w:val="Compact"/>
        <w:numPr>
          <w:ilvl w:val="0"/>
          <w:numId w:val="103"/>
        </w:numPr>
        <w:bidi w:val="1"/>
        <w:rPr/>
      </w:pPr>
      <w:r>
        <w:rPr>
          <w:b/>
          <w:b/>
          <w:bCs/>
          <w:rtl w:val="true"/>
        </w:rPr>
        <w:t>دمج بالسمات للبدء البارد</w:t>
      </w:r>
      <w:r>
        <w:rPr>
          <w:rtl w:val="true"/>
        </w:rPr>
        <w:t xml:space="preserve"> </w:t>
      </w:r>
      <w:r>
        <w:rPr>
          <w:rtl w:val="true"/>
        </w:rPr>
        <w:t>[</w:t>
      </w:r>
      <w:r>
        <w:rPr/>
        <w:t>15</w:t>
      </w:r>
      <w:r>
        <w:rPr>
          <w:rtl w:val="true"/>
        </w:rPr>
        <w:t>] (</w:t>
      </w:r>
      <w:r>
        <w:rPr/>
        <w:t>Rogers–Tanimoto</w:t>
      </w:r>
      <w:r>
        <w:rPr>
          <w:rtl w:val="true"/>
        </w:rPr>
        <w:t xml:space="preserve"> </w:t>
      </w:r>
      <w:r>
        <w:rPr>
          <w:rtl w:val="true"/>
        </w:rPr>
        <w:t xml:space="preserve">وجاكار ثم </w:t>
      </w:r>
      <w:r>
        <w:rPr/>
        <w:t>Apriori</w:t>
      </w:r>
      <w:r>
        <w:rPr>
          <w:rtl w:val="true"/>
        </w:rPr>
        <w:t xml:space="preserve">): </w:t>
      </w:r>
      <w:r>
        <w:rPr/>
        <w:t>MAE = 1.05</w:t>
      </w:r>
      <w:r>
        <w:rPr>
          <w:rtl w:val="true"/>
        </w:rPr>
        <w:t xml:space="preserve"> </w:t>
      </w:r>
      <w:r>
        <w:rPr>
          <w:rtl w:val="true"/>
        </w:rPr>
        <w:t xml:space="preserve">على مقياس </w:t>
      </w:r>
      <w:r>
        <w:rPr/>
        <w:t>1</w:t>
      </w:r>
      <w:r>
        <w:rPr>
          <w:rtl w:val="true"/>
        </w:rPr>
        <w:t>–</w:t>
      </w:r>
      <w:r>
        <w:rPr/>
        <w:t>5</w:t>
      </w:r>
      <w:r>
        <w:rPr>
          <w:rtl w:val="true"/>
        </w:rPr>
        <w:t xml:space="preserve">، ورضا </w:t>
      </w:r>
      <w:r>
        <w:rPr/>
        <w:t>82</w:t>
      </w:r>
      <w:r>
        <w:rPr>
          <w:rtl w:val="true"/>
        </w:rPr>
        <w:t>%.</w:t>
      </w:r>
    </w:p>
    <w:p>
      <w:pPr>
        <w:pStyle w:val="Normal"/>
        <w:bidi w:val="1"/>
        <w:rPr/>
      </w:pPr>
      <w:r>
        <w:rPr>
          <w:rtl w:val="true"/>
        </w:rPr>
        <w:t>ويشترك الدمج في هذه الأوراق في ثلاثة أمور</w:t>
      </w:r>
      <w:r>
        <w:rPr>
          <w:rtl w:val="true"/>
        </w:rPr>
        <w:t xml:space="preserve">: </w:t>
      </w:r>
      <w:r>
        <w:rPr>
          <w:b/>
          <w:b/>
          <w:bCs/>
          <w:rtl w:val="true"/>
        </w:rPr>
        <w:t>بيانات صغيرة أو خاصة</w:t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/>
        <w:t>80</w:t>
      </w:r>
      <w:r>
        <w:rPr>
          <w:rtl w:val="true"/>
        </w:rPr>
        <w:t xml:space="preserve"> </w:t>
      </w:r>
      <w:r>
        <w:rPr>
          <w:rtl w:val="true"/>
        </w:rPr>
        <w:t xml:space="preserve">طالباً في </w:t>
      </w:r>
      <w:r>
        <w:rPr>
          <w:rtl w:val="true"/>
        </w:rPr>
        <w:t>[</w:t>
      </w:r>
      <w:r>
        <w:rPr/>
        <w:t>27</w:t>
      </w:r>
      <w:r>
        <w:rPr>
          <w:rtl w:val="true"/>
        </w:rPr>
        <w:t>]</w:t>
      </w:r>
      <w:r>
        <w:rPr>
          <w:rtl w:val="true"/>
        </w:rPr>
        <w:t>، و</w:t>
      </w:r>
      <w:r>
        <w:rPr/>
        <w:t>43</w:t>
      </w:r>
      <w:r>
        <w:rPr>
          <w:rtl w:val="true"/>
        </w:rPr>
        <w:t xml:space="preserve"> </w:t>
      </w:r>
      <w:r>
        <w:rPr>
          <w:rtl w:val="true"/>
        </w:rPr>
        <w:t xml:space="preserve">مشاركاً في </w:t>
      </w:r>
      <w:r>
        <w:rPr>
          <w:rtl w:val="true"/>
        </w:rPr>
        <w:t>[</w:t>
      </w:r>
      <w:r>
        <w:rPr/>
        <w:t>15</w:t>
      </w:r>
      <w:r>
        <w:rPr>
          <w:rtl w:val="true"/>
        </w:rPr>
        <w:t>]</w:t>
      </w:r>
      <w:r>
        <w:rPr>
          <w:rtl w:val="true"/>
        </w:rPr>
        <w:t>، و</w:t>
      </w:r>
      <w:r>
        <w:rPr/>
        <w:t>12</w:t>
      </w:r>
      <w:r>
        <w:rPr>
          <w:rtl w:val="true"/>
        </w:rPr>
        <w:t xml:space="preserve"> </w:t>
      </w:r>
      <w:r>
        <w:rPr>
          <w:rtl w:val="true"/>
        </w:rPr>
        <w:t xml:space="preserve">مستخدماً في </w:t>
      </w:r>
      <w:r>
        <w:rPr>
          <w:rtl w:val="true"/>
        </w:rPr>
        <w:t>[</w:t>
      </w:r>
      <w:r>
        <w:rPr/>
        <w:t>7</w:t>
      </w:r>
      <w:r>
        <w:rPr>
          <w:rtl w:val="true"/>
        </w:rPr>
        <w:t>])</w:t>
      </w:r>
      <w:r>
        <w:rPr>
          <w:rtl w:val="true"/>
        </w:rPr>
        <w:t>، و</w:t>
      </w:r>
      <w:r>
        <w:rPr>
          <w:b/>
          <w:b/>
          <w:bCs/>
          <w:rtl w:val="true"/>
        </w:rPr>
        <w:t>خطوط أساس داخلية</w:t>
      </w:r>
      <w:r>
        <w:rPr>
          <w:rtl w:val="true"/>
        </w:rPr>
        <w:t xml:space="preserve"> هي مكوّنات النظام نفسه، و</w:t>
      </w:r>
      <w:r>
        <w:rPr>
          <w:b/>
          <w:b/>
          <w:bCs/>
          <w:rtl w:val="true"/>
        </w:rPr>
        <w:t>مقاييس خطأ أو رضا</w:t>
      </w:r>
      <w:r>
        <w:rPr>
          <w:rtl w:val="true"/>
        </w:rPr>
        <w:t xml:space="preserve"> بدلاً من مقاييس الترتيب</w:t>
      </w:r>
      <w:r>
        <w:rPr>
          <w:rtl w:val="true"/>
        </w:rPr>
        <w:t xml:space="preserve">. </w:t>
      </w:r>
      <w:r>
        <w:rPr>
          <w:rtl w:val="true"/>
        </w:rPr>
        <w:t xml:space="preserve">ويضيف </w:t>
      </w:r>
      <w:r>
        <w:rPr>
          <w:rtl w:val="true"/>
        </w:rPr>
        <w:t>[</w:t>
      </w:r>
      <w:r>
        <w:rPr/>
        <w:t>16</w:t>
      </w:r>
      <w:r>
        <w:rPr>
          <w:rtl w:val="true"/>
        </w:rPr>
        <w:t xml:space="preserve">] </w:t>
      </w:r>
      <w:r>
        <w:rPr>
          <w:rtl w:val="true"/>
        </w:rPr>
        <w:t xml:space="preserve">تعدين استخدام الويب من سجلات الخادم مع </w:t>
      </w:r>
      <w:r>
        <w:rPr/>
        <w:t>k-NN</w:t>
      </w:r>
      <w:r>
        <w:rPr>
          <w:rtl w:val="true"/>
        </w:rPr>
        <w:t xml:space="preserve"> </w:t>
      </w:r>
      <w:r>
        <w:rPr>
          <w:rtl w:val="true"/>
        </w:rPr>
        <w:t xml:space="preserve">وخوارزمية جينية، وأورد المؤلفون دقة </w:t>
      </w:r>
      <w:r>
        <w:rPr/>
        <w:t>78</w:t>
      </w:r>
      <w:r>
        <w:rPr>
          <w:rtl w:val="true"/>
        </w:rPr>
        <w:t>–</w:t>
      </w:r>
      <w:r>
        <w:rPr/>
        <w:t>89.4</w:t>
      </w:r>
      <w:r>
        <w:rPr>
          <w:rtl w:val="true"/>
        </w:rPr>
        <w:t>%</w:t>
      </w:r>
      <w:r>
        <w:rPr>
          <w:rtl w:val="true"/>
        </w:rPr>
        <w:t>، لكن البيانات غير مسمّاة ولا يوجد تقسيم تدريب واختبار موصوف</w:t>
      </w:r>
      <w:r>
        <w:rPr>
          <w:rtl w:val="true"/>
        </w:rPr>
        <w:t>.</w:t>
      </w:r>
      <w:bookmarkEnd w:id="41"/>
    </w:p>
    <w:p>
      <w:pPr>
        <w:pStyle w:val="Heading3"/>
        <w:bidi w:val="1"/>
        <w:rPr/>
      </w:pPr>
      <w:bookmarkStart w:id="42" w:name="__RefHeading___Toc10309_89730980"/>
      <w:bookmarkStart w:id="43" w:name="X2656830e94ca179951fefea3703786ac17c78e4"/>
      <w:bookmarkEnd w:id="42"/>
      <w:r>
        <w:rPr/>
        <w:t>3.3.3</w:t>
      </w:r>
      <w:r>
        <w:rPr>
          <w:rtl w:val="true"/>
        </w:rPr>
        <w:t xml:space="preserve"> </w:t>
      </w:r>
      <w:r>
        <w:rPr/>
        <w:t>CF</w:t>
      </w:r>
      <w:r>
        <w:rPr>
          <w:rtl w:val="true"/>
        </w:rPr>
        <w:t xml:space="preserve"> </w:t>
      </w:r>
      <w:r>
        <w:rPr>
          <w:rtl w:val="true"/>
        </w:rPr>
        <w:t>القائم على النموذج على كتالوجات المقررات</w:t>
      </w:r>
    </w:p>
    <w:p>
      <w:pPr>
        <w:pStyle w:val="Normal"/>
        <w:bidi w:val="1"/>
        <w:rPr/>
      </w:pPr>
      <w:r>
        <w:rPr>
          <w:rtl w:val="true"/>
        </w:rPr>
        <w:t xml:space="preserve">قارن </w:t>
      </w:r>
      <w:r>
        <w:rPr>
          <w:rtl w:val="true"/>
        </w:rPr>
        <w:t>[</w:t>
      </w:r>
      <w:r>
        <w:rPr/>
        <w:t>10</w:t>
      </w:r>
      <w:r>
        <w:rPr>
          <w:rtl w:val="true"/>
        </w:rPr>
        <w:t xml:space="preserve">] </w:t>
      </w:r>
      <w:r>
        <w:rPr>
          <w:rtl w:val="true"/>
        </w:rPr>
        <w:t>ستة نماذج</w:t>
      </w:r>
      <w:r>
        <w:rPr>
          <w:rtl w:val="true"/>
        </w:rPr>
        <w:t xml:space="preserve">: </w:t>
      </w:r>
      <w:r>
        <w:rPr/>
        <w:t>SVD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KNN</w:t>
      </w:r>
      <w:r>
        <w:rPr>
          <w:rtl w:val="true"/>
        </w:rPr>
        <w:t xml:space="preserve"> </w:t>
      </w:r>
      <w:r>
        <w:rPr>
          <w:rtl w:val="true"/>
        </w:rPr>
        <w:t>وثلاثة نماذج انحدار ونموذجاً خطياً</w:t>
      </w:r>
      <w:r>
        <w:rPr>
          <w:rtl w:val="true"/>
        </w:rPr>
        <w:t xml:space="preserve">. </w:t>
      </w:r>
      <w:r>
        <w:rPr>
          <w:rtl w:val="true"/>
        </w:rPr>
        <w:t xml:space="preserve">وأورد المؤلفون </w:t>
      </w:r>
      <w:r>
        <w:rPr/>
        <w:t>Precision@20 ≈ 0.86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NDCG@20 = 0.8721</w:t>
      </w:r>
      <w:r>
        <w:rPr>
          <w:rtl w:val="true"/>
        </w:rPr>
        <w:t xml:space="preserve"> </w:t>
      </w:r>
      <w:r>
        <w:rPr>
          <w:rtl w:val="true"/>
        </w:rPr>
        <w:t xml:space="preserve">لنموذج </w:t>
      </w:r>
      <w:r>
        <w:rPr/>
        <w:t>SVD</w:t>
      </w:r>
      <w:r>
        <w:rPr>
          <w:rtl w:val="true"/>
        </w:rPr>
        <w:t xml:space="preserve">. </w:t>
      </w:r>
      <w:r>
        <w:rPr>
          <w:rtl w:val="true"/>
        </w:rPr>
        <w:t xml:space="preserve">لكن بياناته من </w:t>
      </w:r>
      <w:r>
        <w:rPr/>
        <w:t>Udemy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Coursera</w:t>
      </w:r>
      <w:r>
        <w:rPr>
          <w:rtl w:val="true"/>
        </w:rPr>
        <w:t xml:space="preserve"> </w:t>
      </w:r>
      <w:r>
        <w:rPr>
          <w:b/>
          <w:b/>
          <w:bCs/>
          <w:rtl w:val="true"/>
        </w:rPr>
        <w:t>كتالوجات مقررات</w:t>
      </w:r>
      <w:r>
        <w:rPr>
          <w:rtl w:val="true"/>
        </w:rPr>
        <w:t xml:space="preserve"> على مستوى المقرر، وليست سجلات متعلمين</w:t>
      </w:r>
      <w:r>
        <w:rPr>
          <w:rtl w:val="true"/>
        </w:rPr>
        <w:t xml:space="preserve">. </w:t>
      </w:r>
      <w:r>
        <w:rPr>
          <w:rtl w:val="true"/>
        </w:rPr>
        <w:t xml:space="preserve">فالتوصية صيغت فيه انحداراً على تقييم المقرر مع تحقق متقاطع خماسي، وهذا لا يحاكي توصية </w:t>
      </w:r>
      <w:r>
        <w:rPr/>
        <w:t>Top-K</w:t>
      </w:r>
      <w:r>
        <w:rPr>
          <w:rtl w:val="true"/>
        </w:rPr>
        <w:t xml:space="preserve"> </w:t>
      </w:r>
      <w:r>
        <w:rPr>
          <w:rtl w:val="true"/>
        </w:rPr>
        <w:t>لمتعلم بعينه</w:t>
      </w:r>
      <w:r>
        <w:rPr>
          <w:rtl w:val="true"/>
        </w:rPr>
        <w:t>.</w:t>
      </w:r>
      <w:bookmarkEnd w:id="43"/>
    </w:p>
    <w:p>
      <w:pPr>
        <w:pStyle w:val="Heading3"/>
        <w:bidi w:val="1"/>
        <w:rPr/>
      </w:pPr>
      <w:bookmarkStart w:id="44" w:name="__RefHeading___Toc10311_89730980"/>
      <w:bookmarkStart w:id="45" w:name="الفجوة-داخل-المحور"/>
      <w:bookmarkEnd w:id="44"/>
      <w:r>
        <w:rPr/>
        <w:t>3.3.4</w:t>
      </w:r>
      <w:r>
        <w:rPr>
          <w:rtl w:val="true"/>
        </w:rPr>
        <w:t xml:space="preserve"> </w:t>
      </w:r>
      <w:r>
        <w:rPr>
          <w:rtl w:val="true"/>
        </w:rPr>
        <w:t>الفجوة داخل المحور</w:t>
      </w:r>
    </w:p>
    <w:p>
      <w:pPr>
        <w:pStyle w:val="Normal"/>
        <w:bidi w:val="1"/>
        <w:rPr/>
      </w:pPr>
      <w:r>
        <w:rPr>
          <w:rtl w:val="true"/>
        </w:rPr>
        <w:t xml:space="preserve">يُلاحَظ في هذا المحور أن </w:t>
      </w:r>
      <w:r>
        <w:rPr>
          <w:rtl w:val="true"/>
        </w:rPr>
        <w:t>[</w:t>
      </w:r>
      <w:r>
        <w:rPr/>
        <w:t>18</w:t>
      </w:r>
      <w:r>
        <w:rPr>
          <w:rtl w:val="true"/>
        </w:rPr>
        <w:t xml:space="preserve">] </w:t>
      </w:r>
      <w:r>
        <w:rPr>
          <w:rtl w:val="true"/>
        </w:rPr>
        <w:t>وحده يجمع ثلاثة شروط</w:t>
      </w:r>
      <w:r>
        <w:rPr>
          <w:rtl w:val="true"/>
        </w:rPr>
        <w:t xml:space="preserve">: </w:t>
      </w:r>
      <w:r>
        <w:rPr>
          <w:rtl w:val="true"/>
        </w:rPr>
        <w:t xml:space="preserve">بيانات تفاعل حقيقية متوسطة الحجم، ومقياس ترتيب، واختبار دلالة، ومقارنة بخطوط أساس معروفة </w:t>
      </w:r>
      <w:r>
        <w:rPr>
          <w:rtl w:val="true"/>
        </w:rPr>
        <w:t>(</w:t>
      </w:r>
      <w:r>
        <w:rPr/>
        <w:t>user-kNN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item-kNN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ALS</w:t>
      </w:r>
      <w:r>
        <w:rPr>
          <w:rtl w:val="true"/>
        </w:rPr>
        <w:t xml:space="preserve">). </w:t>
      </w:r>
      <w:r>
        <w:rPr>
          <w:rtl w:val="true"/>
        </w:rPr>
        <w:t>ومع ذلك لا ترد أرقامه في النص، وبياناته شديدة التناثر ومن منصة تعلّم غير رسمي</w:t>
      </w:r>
      <w:r>
        <w:rPr>
          <w:rtl w:val="true"/>
        </w:rPr>
        <w:t xml:space="preserve">. </w:t>
      </w:r>
      <w:r>
        <w:rPr>
          <w:b/>
          <w:b/>
          <w:bCs/>
          <w:rtl w:val="true"/>
        </w:rPr>
        <w:t>نستنتج</w:t>
      </w:r>
      <w:r>
        <w:rPr>
          <w:rtl w:val="true"/>
        </w:rPr>
        <w:t xml:space="preserve"> أن فكرة الهجين البسيط مع الترجيح الضمني مقترحة كثيراً في المحور، لكنها لم تُختبر اختباراً مضبوطاً</w:t>
      </w:r>
      <w:r>
        <w:rPr>
          <w:rtl w:val="true"/>
        </w:rPr>
        <w:t>.</w:t>
      </w:r>
      <w:bookmarkEnd w:id="37"/>
      <w:bookmarkEnd w:id="45"/>
    </w:p>
    <w:p>
      <w:pPr>
        <w:pStyle w:val="Heading2"/>
        <w:bidi w:val="1"/>
        <w:rPr/>
      </w:pPr>
      <w:bookmarkStart w:id="46" w:name="__RefHeading___Toc10313_89730980"/>
      <w:bookmarkStart w:id="47" w:name="Xbfa6571d52a387965aa0044dd71ad423b2d86e7"/>
      <w:bookmarkEnd w:id="46"/>
      <w:r>
        <w:rPr/>
        <w:t>3.4</w:t>
      </w:r>
      <w:r>
        <w:rPr>
          <w:rtl w:val="true"/>
        </w:rPr>
        <w:t xml:space="preserve"> </w:t>
      </w:r>
      <w:r>
        <w:rPr>
          <w:rtl w:val="true"/>
        </w:rPr>
        <w:t xml:space="preserve">المحور </w:t>
      </w:r>
      <w:r>
        <w:rPr>
          <w:rtl w:val="true"/>
        </w:rPr>
        <w:t>(</w:t>
      </w:r>
      <w:r>
        <w:rPr>
          <w:rtl w:val="true"/>
        </w:rPr>
        <w:t>ج</w:t>
      </w:r>
      <w:r>
        <w:rPr>
          <w:rtl w:val="true"/>
        </w:rPr>
        <w:t xml:space="preserve">): </w:t>
      </w:r>
      <w:r>
        <w:rPr>
          <w:rtl w:val="true"/>
        </w:rPr>
        <w:t xml:space="preserve">النماذج التسلسلية والعميقة وتوصية المقررات في </w:t>
      </w:r>
      <w:r>
        <w:rPr/>
        <w:t>MOOCs</w:t>
      </w:r>
    </w:p>
    <w:p>
      <w:pPr>
        <w:pStyle w:val="Normal"/>
        <w:bidi w:val="1"/>
        <w:rPr/>
      </w:pPr>
      <w:r>
        <w:rPr>
          <w:rtl w:val="true"/>
        </w:rPr>
        <w:t xml:space="preserve">يضم هذا المحور أقوى أوراق المجموعة تجريبياً، لأن أغلبها يستعمل بيانات </w:t>
      </w:r>
      <w:r>
        <w:rPr/>
        <w:t>MOOC</w:t>
      </w:r>
      <w:r>
        <w:rPr>
          <w:rtl w:val="true"/>
        </w:rPr>
        <w:t xml:space="preserve"> </w:t>
      </w:r>
      <w:r>
        <w:rPr>
          <w:rtl w:val="true"/>
        </w:rPr>
        <w:t xml:space="preserve">أو </w:t>
      </w:r>
      <w:r>
        <w:rPr/>
        <w:t>VLE</w:t>
      </w:r>
      <w:r>
        <w:rPr>
          <w:rtl w:val="true"/>
        </w:rPr>
        <w:t xml:space="preserve"> </w:t>
      </w:r>
      <w:r>
        <w:rPr>
          <w:rtl w:val="true"/>
        </w:rPr>
        <w:t>حقيقية ومقاييس ترتيب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b/>
          <w:b/>
          <w:bCs/>
          <w:rtl w:val="true"/>
        </w:rPr>
        <w:t>أوجه الشبه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تتعامل </w:t>
      </w:r>
      <w:r>
        <w:rPr>
          <w:rtl w:val="true"/>
        </w:rPr>
        <w:t>[</w:t>
      </w:r>
      <w:r>
        <w:rPr/>
        <w:t>2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20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21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22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31</w:t>
      </w:r>
      <w:r>
        <w:rPr>
          <w:rtl w:val="true"/>
        </w:rPr>
        <w:t xml:space="preserve">] </w:t>
      </w:r>
      <w:r>
        <w:rPr>
          <w:rtl w:val="true"/>
        </w:rPr>
        <w:t xml:space="preserve">مع تاريخ المتعلم </w:t>
      </w:r>
      <w:r>
        <w:rPr>
          <w:b/>
          <w:b/>
          <w:bCs/>
          <w:rtl w:val="true"/>
        </w:rPr>
        <w:t>تسلسلاً مرتباً زمنياً</w:t>
      </w:r>
      <w:r>
        <w:rPr>
          <w:rtl w:val="true"/>
        </w:rPr>
        <w:t xml:space="preserve">، وتقيّم بمقاييس </w:t>
      </w:r>
      <w:r>
        <w:rPr/>
        <w:t>HR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NDCG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P@K</w:t>
      </w:r>
      <w:r>
        <w:rPr>
          <w:rtl w:val="true"/>
        </w:rPr>
        <w:t>، وتعالج التناثر الشديد بالتمثيلات الكامنة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b/>
          <w:b/>
          <w:bCs/>
          <w:rtl w:val="true"/>
        </w:rPr>
        <w:t>أوجه الاختلاف</w:t>
      </w:r>
      <w:r>
        <w:rPr>
          <w:b/>
          <w:bCs/>
          <w:rtl w:val="true"/>
        </w:rPr>
        <w:t>:</w:t>
      </w:r>
    </w:p>
    <w:p>
      <w:pPr>
        <w:pStyle w:val="Compact"/>
        <w:numPr>
          <w:ilvl w:val="0"/>
          <w:numId w:val="104"/>
        </w:numPr>
        <w:bidi w:val="1"/>
        <w:rPr/>
      </w:pPr>
      <w:r>
        <w:rPr>
          <w:b/>
          <w:b/>
          <w:bCs/>
          <w:rtl w:val="true"/>
        </w:rPr>
        <w:t>البيانات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تشترك </w:t>
      </w:r>
      <w:r>
        <w:rPr>
          <w:rtl w:val="true"/>
        </w:rPr>
        <w:t>[</w:t>
      </w:r>
      <w:r>
        <w:rPr/>
        <w:t>21</w:t>
      </w:r>
      <w:r>
        <w:rPr>
          <w:rtl w:val="true"/>
        </w:rPr>
        <w:t xml:space="preserve">] </w:t>
      </w:r>
      <w:r>
        <w:rPr>
          <w:rtl w:val="true"/>
        </w:rPr>
        <w:t>و</w:t>
      </w:r>
      <w:r>
        <w:rPr>
          <w:rtl w:val="true"/>
        </w:rPr>
        <w:t>[</w:t>
      </w:r>
      <w:r>
        <w:rPr/>
        <w:t>22</w:t>
      </w:r>
      <w:r>
        <w:rPr>
          <w:rtl w:val="true"/>
        </w:rPr>
        <w:t xml:space="preserve">] </w:t>
      </w:r>
      <w:r>
        <w:rPr>
          <w:rtl w:val="true"/>
        </w:rPr>
        <w:t>و</w:t>
      </w:r>
      <w:r>
        <w:rPr>
          <w:rtl w:val="true"/>
        </w:rPr>
        <w:t>[</w:t>
      </w:r>
      <w:r>
        <w:rPr/>
        <w:t>31</w:t>
      </w:r>
      <w:r>
        <w:rPr>
          <w:rtl w:val="true"/>
        </w:rPr>
        <w:t xml:space="preserve">] </w:t>
      </w:r>
      <w:r>
        <w:rPr>
          <w:rtl w:val="true"/>
        </w:rPr>
        <w:t xml:space="preserve">في عائلة </w:t>
      </w:r>
      <w:r>
        <w:rPr/>
        <w:t>XuetangX/MOOCCube</w:t>
      </w:r>
      <w:r>
        <w:rPr>
          <w:rtl w:val="true"/>
        </w:rPr>
        <w:t xml:space="preserve">. </w:t>
      </w:r>
      <w:r>
        <w:rPr>
          <w:rtl w:val="true"/>
        </w:rPr>
        <w:t xml:space="preserve">أحجام </w:t>
      </w:r>
      <w:r>
        <w:rPr>
          <w:rtl w:val="true"/>
        </w:rPr>
        <w:t>[</w:t>
      </w:r>
      <w:r>
        <w:rPr/>
        <w:t>22</w:t>
      </w:r>
      <w:r>
        <w:rPr>
          <w:rtl w:val="true"/>
        </w:rPr>
        <w:t>] (</w:t>
      </w:r>
      <w:r>
        <w:rPr/>
        <w:t>82,536</w:t>
      </w:r>
      <w:r>
        <w:rPr>
          <w:rtl w:val="true"/>
        </w:rPr>
        <w:t xml:space="preserve"> </w:t>
      </w:r>
      <w:r>
        <w:rPr>
          <w:rtl w:val="true"/>
        </w:rPr>
        <w:t xml:space="preserve">مستخدماً، </w:t>
      </w:r>
      <w:r>
        <w:rPr/>
        <w:t>1,303</w:t>
      </w:r>
      <w:r>
        <w:rPr>
          <w:rtl w:val="true"/>
        </w:rPr>
        <w:t xml:space="preserve"> </w:t>
      </w:r>
      <w:r>
        <w:rPr>
          <w:rtl w:val="true"/>
        </w:rPr>
        <w:t xml:space="preserve">عناصر، </w:t>
      </w:r>
      <w:r>
        <w:rPr/>
        <w:t>458,453</w:t>
      </w:r>
      <w:r>
        <w:rPr>
          <w:rtl w:val="true"/>
        </w:rPr>
        <w:t xml:space="preserve"> </w:t>
      </w:r>
      <w:r>
        <w:rPr>
          <w:rtl w:val="true"/>
        </w:rPr>
        <w:t>تفاعلاً</w:t>
      </w:r>
      <w:r>
        <w:rPr>
          <w:rtl w:val="true"/>
        </w:rPr>
        <w:t xml:space="preserve">) </w:t>
      </w:r>
      <w:r>
        <w:rPr>
          <w:rtl w:val="true"/>
        </w:rPr>
        <w:t xml:space="preserve">تكاد تطابق أحجام </w:t>
      </w:r>
      <w:r>
        <w:rPr>
          <w:rtl w:val="true"/>
        </w:rPr>
        <w:t>[</w:t>
      </w:r>
      <w:r>
        <w:rPr/>
        <w:t>31</w:t>
      </w:r>
      <w:r>
        <w:rPr>
          <w:rtl w:val="true"/>
        </w:rPr>
        <w:t>] (</w:t>
      </w:r>
      <w:r>
        <w:rPr/>
        <w:t>82,535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1,302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458,454</w:t>
      </w:r>
      <w:r>
        <w:rPr>
          <w:rtl w:val="true"/>
        </w:rPr>
        <w:t xml:space="preserve">). </w:t>
      </w:r>
      <w:r>
        <w:rPr>
          <w:b/>
          <w:b/>
          <w:bCs/>
          <w:rtl w:val="true"/>
        </w:rPr>
        <w:t>يُرجَّح</w:t>
      </w:r>
      <w:r>
        <w:rPr>
          <w:rtl w:val="true"/>
        </w:rPr>
        <w:t xml:space="preserve"> أن الفرق بوحدة واحدة ناتج عن عنصر حشو في المعالجة، وهذا استنتاج</w:t>
      </w:r>
      <w:r>
        <w:rPr>
          <w:rtl w:val="true"/>
        </w:rPr>
        <w:t xml:space="preserve">. </w:t>
      </w:r>
      <w:r>
        <w:rPr>
          <w:rtl w:val="true"/>
        </w:rPr>
        <w:t xml:space="preserve">ويستعمل </w:t>
      </w:r>
      <w:r>
        <w:rPr>
          <w:rtl w:val="true"/>
        </w:rPr>
        <w:t>[</w:t>
      </w:r>
      <w:r>
        <w:rPr/>
        <w:t>20</w:t>
      </w:r>
      <w:r>
        <w:rPr>
          <w:rtl w:val="true"/>
        </w:rPr>
        <w:t xml:space="preserve">] </w:t>
      </w:r>
      <w:r>
        <w:rPr>
          <w:rtl w:val="true"/>
        </w:rPr>
        <w:t xml:space="preserve">وحدة واحدة من </w:t>
      </w:r>
      <w:r>
        <w:rPr/>
        <w:t>OULAD</w:t>
      </w:r>
      <w:r>
        <w:rPr>
          <w:rtl w:val="true"/>
        </w:rPr>
        <w:t xml:space="preserve">: </w:t>
      </w:r>
      <w:r>
        <w:rPr>
          <w:rtl w:val="true"/>
        </w:rPr>
        <w:t xml:space="preserve">الوحدة </w:t>
      </w:r>
      <w:r>
        <w:rPr/>
        <w:t>BBB</w:t>
      </w:r>
      <w:r>
        <w:rPr>
          <w:rtl w:val="true"/>
        </w:rPr>
        <w:t xml:space="preserve"> </w:t>
      </w:r>
      <w:r>
        <w:rPr>
          <w:rtl w:val="true"/>
        </w:rPr>
        <w:t xml:space="preserve">في الفصل </w:t>
      </w:r>
      <w:r>
        <w:rPr/>
        <w:t>2013J</w:t>
      </w:r>
      <w:r>
        <w:rPr>
          <w:rtl w:val="true"/>
        </w:rPr>
        <w:t xml:space="preserve">، بـ </w:t>
      </w:r>
      <w:r>
        <w:rPr/>
        <w:t>1,777</w:t>
      </w:r>
      <w:r>
        <w:rPr>
          <w:rtl w:val="true"/>
        </w:rPr>
        <w:t xml:space="preserve"> </w:t>
      </w:r>
      <w:r>
        <w:rPr>
          <w:rtl w:val="true"/>
        </w:rPr>
        <w:t>طالباً و</w:t>
      </w:r>
      <w:r>
        <w:rPr/>
        <w:t>319</w:t>
      </w:r>
      <w:r>
        <w:rPr>
          <w:rtl w:val="true"/>
        </w:rPr>
        <w:t xml:space="preserve"> </w:t>
      </w:r>
      <w:r>
        <w:rPr>
          <w:rtl w:val="true"/>
        </w:rPr>
        <w:t>مورداً و</w:t>
      </w:r>
      <w:r>
        <w:rPr/>
        <w:t>452,638</w:t>
      </w:r>
      <w:r>
        <w:rPr>
          <w:rtl w:val="true"/>
        </w:rPr>
        <w:t xml:space="preserve"> </w:t>
      </w:r>
      <w:r>
        <w:rPr>
          <w:rtl w:val="true"/>
        </w:rPr>
        <w:t>تفاعلاً</w:t>
      </w:r>
      <w:r>
        <w:rPr>
          <w:rtl w:val="true"/>
        </w:rPr>
        <w:t xml:space="preserve">. </w:t>
      </w:r>
      <w:r>
        <w:rPr>
          <w:rtl w:val="true"/>
        </w:rPr>
        <w:t xml:space="preserve">أما </w:t>
      </w:r>
      <w:r>
        <w:rPr>
          <w:rtl w:val="true"/>
        </w:rPr>
        <w:t>[</w:t>
      </w:r>
      <w:r>
        <w:rPr/>
        <w:t>2</w:t>
      </w:r>
      <w:r>
        <w:rPr>
          <w:rtl w:val="true"/>
        </w:rPr>
        <w:t xml:space="preserve">] </w:t>
      </w:r>
      <w:r>
        <w:rPr>
          <w:rtl w:val="true"/>
        </w:rPr>
        <w:t xml:space="preserve">فبياناته </w:t>
      </w:r>
      <w:r>
        <w:rPr/>
        <w:t>500</w:t>
      </w:r>
      <w:r>
        <w:rPr>
          <w:rtl w:val="true"/>
        </w:rPr>
        <w:t xml:space="preserve"> </w:t>
      </w:r>
      <w:r>
        <w:rPr>
          <w:rtl w:val="true"/>
        </w:rPr>
        <w:t xml:space="preserve">متعلم مأخوذة بالزحف من </w:t>
      </w:r>
      <w:r>
        <w:rPr/>
        <w:t>CourseTalk</w:t>
      </w:r>
      <w:r>
        <w:rPr>
          <w:rtl w:val="true"/>
        </w:rPr>
        <w:t>، ولا تتاح إلا عند الطلب</w:t>
      </w:r>
      <w:r>
        <w:rPr>
          <w:rtl w:val="true"/>
        </w:rPr>
        <w:t>.</w:t>
      </w:r>
    </w:p>
    <w:p>
      <w:pPr>
        <w:pStyle w:val="Compact"/>
        <w:numPr>
          <w:ilvl w:val="0"/>
          <w:numId w:val="105"/>
        </w:numPr>
        <w:bidi w:val="1"/>
        <w:rPr/>
      </w:pPr>
      <w:r>
        <w:rPr>
          <w:b/>
          <w:b/>
          <w:bCs/>
          <w:rtl w:val="true"/>
        </w:rPr>
        <w:t>الإشارة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يكتفي </w:t>
      </w:r>
      <w:r>
        <w:rPr>
          <w:rtl w:val="true"/>
        </w:rPr>
        <w:t>[</w:t>
      </w:r>
      <w:r>
        <w:rPr/>
        <w:t>21</w:t>
      </w:r>
      <w:r>
        <w:rPr>
          <w:rtl w:val="true"/>
        </w:rPr>
        <w:t xml:space="preserve">] </w:t>
      </w:r>
      <w:r>
        <w:rPr>
          <w:rtl w:val="true"/>
        </w:rPr>
        <w:t>و</w:t>
      </w:r>
      <w:r>
        <w:rPr>
          <w:rtl w:val="true"/>
        </w:rPr>
        <w:t>[</w:t>
      </w:r>
      <w:r>
        <w:rPr/>
        <w:t>22</w:t>
      </w:r>
      <w:r>
        <w:rPr>
          <w:rtl w:val="true"/>
        </w:rPr>
        <w:t xml:space="preserve">] </w:t>
      </w:r>
      <w:r>
        <w:rPr>
          <w:rtl w:val="true"/>
        </w:rPr>
        <w:t xml:space="preserve">بتسلسل معرّفات المقررات أو التفاعل الثنائي، رغم أن </w:t>
      </w:r>
      <w:r>
        <w:rPr>
          <w:rtl w:val="true"/>
        </w:rPr>
        <w:t>[</w:t>
      </w:r>
      <w:r>
        <w:rPr/>
        <w:t>22</w:t>
      </w:r>
      <w:r>
        <w:rPr>
          <w:rtl w:val="true"/>
        </w:rPr>
        <w:t xml:space="preserve">] </w:t>
      </w:r>
      <w:r>
        <w:rPr>
          <w:rtl w:val="true"/>
        </w:rPr>
        <w:t xml:space="preserve">يصف </w:t>
      </w:r>
      <w:r>
        <w:rPr/>
        <w:t>MOOCCube</w:t>
      </w:r>
      <w:r>
        <w:rPr>
          <w:rtl w:val="true"/>
        </w:rPr>
        <w:t xml:space="preserve"> </w:t>
      </w:r>
      <w:r>
        <w:rPr>
          <w:rtl w:val="true"/>
        </w:rPr>
        <w:t>بأنها تحوي سجلات النقر ومدة التعلم</w:t>
      </w:r>
      <w:r>
        <w:rPr>
          <w:rtl w:val="true"/>
        </w:rPr>
        <w:t xml:space="preserve">. </w:t>
      </w:r>
      <w:r>
        <w:rPr>
          <w:rtl w:val="true"/>
        </w:rPr>
        <w:t xml:space="preserve">ويضيف </w:t>
      </w:r>
      <w:r>
        <w:rPr>
          <w:rtl w:val="true"/>
        </w:rPr>
        <w:t>[</w:t>
      </w:r>
      <w:r>
        <w:rPr/>
        <w:t>31</w:t>
      </w:r>
      <w:r>
        <w:rPr>
          <w:rtl w:val="true"/>
        </w:rPr>
        <w:t xml:space="preserve">] </w:t>
      </w:r>
      <w:r>
        <w:rPr>
          <w:rtl w:val="true"/>
        </w:rPr>
        <w:t xml:space="preserve">نسبة مشاهدة الفيديو، ويضيف </w:t>
      </w:r>
      <w:r>
        <w:rPr>
          <w:rtl w:val="true"/>
        </w:rPr>
        <w:t>[</w:t>
      </w:r>
      <w:r>
        <w:rPr/>
        <w:t>2</w:t>
      </w:r>
      <w:r>
        <w:rPr>
          <w:rtl w:val="true"/>
        </w:rPr>
        <w:t xml:space="preserve">] </w:t>
      </w:r>
      <w:r>
        <w:rPr>
          <w:rtl w:val="true"/>
        </w:rPr>
        <w:t xml:space="preserve">الإكمال والدرجة لتعريف </w:t>
      </w:r>
      <w:r>
        <w:rPr>
          <w:rtl w:val="true"/>
        </w:rPr>
        <w:t>«</w:t>
      </w:r>
      <w:r>
        <w:rPr>
          <w:rtl w:val="true"/>
        </w:rPr>
        <w:t>التسلسل السالب</w:t>
      </w:r>
      <w:r>
        <w:rPr>
          <w:rtl w:val="true"/>
        </w:rPr>
        <w:t xml:space="preserve">». </w:t>
      </w:r>
      <w:r>
        <w:rPr>
          <w:rtl w:val="true"/>
        </w:rPr>
        <w:t xml:space="preserve">أما </w:t>
      </w:r>
      <w:r>
        <w:rPr>
          <w:rtl w:val="true"/>
        </w:rPr>
        <w:t>[</w:t>
      </w:r>
      <w:r>
        <w:rPr/>
        <w:t>20</w:t>
      </w:r>
      <w:r>
        <w:rPr>
          <w:rtl w:val="true"/>
        </w:rPr>
        <w:t xml:space="preserve">] </w:t>
      </w:r>
      <w:r>
        <w:rPr>
          <w:rtl w:val="true"/>
        </w:rPr>
        <w:t xml:space="preserve">فيستخلص من </w:t>
      </w:r>
      <w:r>
        <w:rPr/>
        <w:t>OULAD</w:t>
      </w:r>
      <w:r>
        <w:rPr>
          <w:rtl w:val="true"/>
        </w:rPr>
        <w:t xml:space="preserve"> </w:t>
      </w:r>
      <w:r>
        <w:rPr>
          <w:rtl w:val="true"/>
        </w:rPr>
        <w:t>ميزات النقر والإكمال والتقييم والمحاولات السابقة</w:t>
      </w:r>
      <w:r>
        <w:rPr>
          <w:rtl w:val="true"/>
        </w:rPr>
        <w:t>.</w:t>
      </w:r>
    </w:p>
    <w:p>
      <w:pPr>
        <w:pStyle w:val="Compact"/>
        <w:numPr>
          <w:ilvl w:val="0"/>
          <w:numId w:val="106"/>
        </w:numPr>
        <w:bidi w:val="1"/>
        <w:rPr/>
      </w:pPr>
      <w:r>
        <w:rPr>
          <w:b/>
          <w:b/>
          <w:bCs/>
          <w:rtl w:val="true"/>
        </w:rPr>
        <w:t>البنية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/>
        <w:t>CNN</w:t>
      </w:r>
      <w:r>
        <w:rPr>
          <w:rtl w:val="true"/>
        </w:rPr>
        <w:t xml:space="preserve"> </w:t>
      </w:r>
      <w:r>
        <w:rPr>
          <w:rtl w:val="true"/>
        </w:rPr>
        <w:t xml:space="preserve">بنافذة منزلقة </w:t>
      </w:r>
      <w:r>
        <w:rPr>
          <w:rtl w:val="true"/>
        </w:rPr>
        <w:t>[</w:t>
      </w:r>
      <w:r>
        <w:rPr/>
        <w:t>2</w:t>
      </w:r>
      <w:r>
        <w:rPr>
          <w:rtl w:val="true"/>
        </w:rPr>
        <w:t>]</w:t>
      </w:r>
      <w:r>
        <w:rPr>
          <w:rtl w:val="true"/>
        </w:rPr>
        <w:t xml:space="preserve">؛ </w:t>
      </w:r>
      <w:r>
        <w:rPr/>
        <w:t>NCF</w:t>
      </w:r>
      <w:r>
        <w:rPr>
          <w:rtl w:val="true"/>
        </w:rPr>
        <w:t xml:space="preserve"> </w:t>
      </w:r>
      <w:r>
        <w:rPr>
          <w:rtl w:val="true"/>
        </w:rPr>
        <w:t xml:space="preserve">مع انتباه متعدد الرؤوس </w:t>
      </w:r>
      <w:r>
        <w:rPr>
          <w:rtl w:val="true"/>
        </w:rPr>
        <w:t>[</w:t>
      </w:r>
      <w:r>
        <w:rPr/>
        <w:t>21</w:t>
      </w:r>
      <w:r>
        <w:rPr>
          <w:rtl w:val="true"/>
        </w:rPr>
        <w:t>]</w:t>
      </w:r>
      <w:r>
        <w:rPr>
          <w:rtl w:val="true"/>
        </w:rPr>
        <w:t xml:space="preserve">؛ محوّل في المجال الزمني مع تحويل فورييه في المجال الترددي </w:t>
      </w:r>
      <w:r>
        <w:rPr>
          <w:rtl w:val="true"/>
        </w:rPr>
        <w:t>[</w:t>
      </w:r>
      <w:r>
        <w:rPr/>
        <w:t>22</w:t>
      </w:r>
      <w:r>
        <w:rPr>
          <w:rtl w:val="true"/>
        </w:rPr>
        <w:t>]</w:t>
      </w:r>
      <w:r>
        <w:rPr>
          <w:rtl w:val="true"/>
        </w:rPr>
        <w:t xml:space="preserve">؛ </w:t>
      </w:r>
      <w:r>
        <w:rPr/>
        <w:t>NAIS/NASR</w:t>
      </w:r>
      <w:r>
        <w:rPr>
          <w:rtl w:val="true"/>
        </w:rPr>
        <w:t xml:space="preserve"> </w:t>
      </w:r>
      <w:r>
        <w:rPr>
          <w:rtl w:val="true"/>
        </w:rPr>
        <w:t xml:space="preserve">مع مُنقِّح ملف بتعلّم معزّز هرمي </w:t>
      </w:r>
      <w:r>
        <w:rPr>
          <w:rtl w:val="true"/>
        </w:rPr>
        <w:t>[</w:t>
      </w:r>
      <w:r>
        <w:rPr/>
        <w:t>31</w:t>
      </w:r>
      <w:r>
        <w:rPr>
          <w:rtl w:val="true"/>
        </w:rPr>
        <w:t>]</w:t>
      </w:r>
      <w:r>
        <w:rPr>
          <w:rtl w:val="true"/>
        </w:rPr>
        <w:t xml:space="preserve">؛ دمج </w:t>
      </w:r>
      <w:r>
        <w:rPr/>
        <w:t>MF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CBF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Bi-LSTM</w:t>
      </w:r>
      <w:r>
        <w:rPr>
          <w:rtl w:val="true"/>
        </w:rPr>
        <w:t xml:space="preserve"> </w:t>
      </w:r>
      <w:r>
        <w:rPr>
          <w:rtl w:val="true"/>
        </w:rPr>
        <w:t xml:space="preserve">بأوزان يتعلّمها </w:t>
      </w:r>
      <w:r>
        <w:rPr/>
        <w:t>Q-learning</w:t>
      </w:r>
      <w:r>
        <w:rPr>
          <w:rtl w:val="true"/>
        </w:rPr>
        <w:t xml:space="preserve"> </w:t>
      </w:r>
      <w:r>
        <w:rPr>
          <w:rtl w:val="true"/>
        </w:rPr>
        <w:t xml:space="preserve">مع تفسير </w:t>
      </w:r>
      <w:r>
        <w:rPr/>
        <w:t>SHAP [20]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b/>
          <w:b/>
          <w:bCs/>
          <w:rtl w:val="true"/>
        </w:rPr>
        <w:t>النتائج كما أوردها المؤلفون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يجمع الجدول </w:t>
      </w:r>
      <w:r>
        <w:rPr/>
        <w:t>5</w:t>
      </w:r>
      <w:r>
        <w:rPr>
          <w:rtl w:val="true"/>
        </w:rPr>
        <w:t xml:space="preserve"> </w:t>
      </w:r>
      <w:r>
        <w:rPr>
          <w:rtl w:val="true"/>
        </w:rPr>
        <w:t xml:space="preserve">نتائج المراجع الثلاثة التي تستعمل عائلة </w:t>
      </w:r>
      <w:r>
        <w:rPr/>
        <w:t>XuetangX/MOOCCube</w:t>
      </w:r>
      <w:r>
        <w:rPr>
          <w:rtl w:val="true"/>
        </w:rPr>
        <w:t xml:space="preserve">، ويبيّن أثر البروتوكول المشروح في القسم </w:t>
      </w:r>
      <w:r>
        <w:rPr/>
        <w:t>2.5.2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b/>
          <w:b/>
          <w:bCs/>
          <w:rtl w:val="true"/>
        </w:rPr>
        <w:t xml:space="preserve">جدول </w:t>
      </w:r>
      <w:r>
        <w:rPr>
          <w:b/>
          <w:bCs/>
        </w:rPr>
        <w:t>5</w:t>
      </w:r>
      <w:r>
        <w:rPr>
          <w:b/>
          <w:bCs/>
          <w:rtl w:val="true"/>
        </w:rPr>
        <w:t xml:space="preserve">: </w:t>
      </w:r>
      <w:r>
        <w:rPr>
          <w:b/>
          <w:b/>
          <w:bCs/>
          <w:rtl w:val="true"/>
        </w:rPr>
        <w:t xml:space="preserve">نتائج على بيانات </w:t>
      </w:r>
      <w:r>
        <w:rPr>
          <w:b/>
          <w:bCs/>
        </w:rPr>
        <w:t>XuetangX/MOOCCube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 xml:space="preserve">كما أوردها المؤلفون، مع البروتوكول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إعداد الباحث</w:t>
      </w:r>
      <w:r>
        <w:rPr>
          <w:b/>
          <w:bCs/>
          <w:rtl w:val="true"/>
        </w:rPr>
        <w:t>)</w:t>
      </w:r>
    </w:p>
    <w:tbl>
      <w:tblPr>
        <w:tblStyle w:val="Table"/>
        <w:bidiVisual w:val="tru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829"/>
        <w:gridCol w:w="1105"/>
        <w:gridCol w:w="829"/>
        <w:gridCol w:w="1014"/>
        <w:gridCol w:w="2949"/>
        <w:gridCol w:w="2395"/>
      </w:tblGrid>
      <w:tr>
        <w:trPr>
          <w:tblHeader w:val="true"/>
        </w:trPr>
        <w:tc>
          <w:tcPr>
            <w:tcW w:w="829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المرجع</w:t>
            </w:r>
          </w:p>
        </w:tc>
        <w:tc>
          <w:tcPr>
            <w:tcW w:w="1105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النموذج</w:t>
            </w:r>
          </w:p>
        </w:tc>
        <w:tc>
          <w:tcPr>
            <w:tcW w:w="829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kern w:val="0"/>
                <w:lang w:val="en-US" w:eastAsia="en-US" w:bidi="ar-SA"/>
              </w:rPr>
              <w:t>HR@10</w:t>
            </w:r>
          </w:p>
        </w:tc>
        <w:tc>
          <w:tcPr>
            <w:tcW w:w="1014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kern w:val="0"/>
                <w:lang w:val="en-US" w:eastAsia="en-US" w:bidi="ar-SA"/>
              </w:rPr>
              <w:t>NDCG@10</w:t>
            </w:r>
          </w:p>
        </w:tc>
        <w:tc>
          <w:tcPr>
            <w:tcW w:w="2949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البروتوكول</w:t>
            </w:r>
          </w:p>
        </w:tc>
        <w:tc>
          <w:tcPr>
            <w:tcW w:w="2395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أقوى خط أساس مُبلَّغ</w:t>
            </w:r>
          </w:p>
        </w:tc>
      </w:tr>
      <w:tr>
        <w:trPr/>
        <w:tc>
          <w:tcPr>
            <w:tcW w:w="8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31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11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HRL+NAIS</w:t>
            </w:r>
          </w:p>
        </w:tc>
        <w:tc>
          <w:tcPr>
            <w:tcW w:w="8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79.68%</w:t>
            </w:r>
          </w:p>
        </w:tc>
        <w:tc>
          <w:tcPr>
            <w:tcW w:w="10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50.69%</w:t>
            </w:r>
          </w:p>
        </w:tc>
        <w:tc>
          <w:tcPr>
            <w:tcW w:w="29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زمني؛ عنصر هدف مع </w:t>
            </w:r>
            <w:r>
              <w:rPr>
                <w:kern w:val="0"/>
                <w:lang w:val="en-US" w:eastAsia="en-US" w:bidi="ar-SA"/>
              </w:rPr>
              <w:t>99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سالبة</w:t>
            </w:r>
          </w:p>
        </w:tc>
        <w:tc>
          <w:tcPr>
            <w:tcW w:w="23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NASR: HR@10 = 69.48%</w:t>
            </w:r>
            <w:r>
              <w:rPr>
                <w:kern w:val="0"/>
                <w:rtl w:val="true"/>
                <w:lang w:val="en-US" w:eastAsia="en-US" w:bidi="ar-SA"/>
              </w:rPr>
              <w:t xml:space="preserve">؛ </w:t>
            </w:r>
            <w:r>
              <w:rPr>
                <w:kern w:val="0"/>
                <w:lang w:val="en-US" w:eastAsia="en-US" w:bidi="ar-SA"/>
              </w:rPr>
              <w:t>BPR: 60.73%</w:t>
            </w:r>
          </w:p>
        </w:tc>
      </w:tr>
      <w:tr>
        <w:trPr/>
        <w:tc>
          <w:tcPr>
            <w:tcW w:w="8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31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11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HRL+NASR</w:t>
            </w:r>
          </w:p>
        </w:tc>
        <w:tc>
          <w:tcPr>
            <w:tcW w:w="8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74.50%</w:t>
            </w:r>
          </w:p>
        </w:tc>
        <w:tc>
          <w:tcPr>
            <w:tcW w:w="10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52.73%</w:t>
            </w:r>
          </w:p>
        </w:tc>
        <w:tc>
          <w:tcPr>
            <w:tcW w:w="29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كما سبق</w:t>
            </w:r>
          </w:p>
        </w:tc>
        <w:tc>
          <w:tcPr>
            <w:tcW w:w="23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8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21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11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NCF-MAH</w:t>
            </w:r>
          </w:p>
        </w:tc>
        <w:tc>
          <w:tcPr>
            <w:tcW w:w="8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0.662</w:t>
            </w:r>
          </w:p>
        </w:tc>
        <w:tc>
          <w:tcPr>
            <w:tcW w:w="10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0.405</w:t>
            </w:r>
          </w:p>
        </w:tc>
        <w:tc>
          <w:tcPr>
            <w:tcW w:w="29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100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سالبة عشوائية</w:t>
            </w:r>
          </w:p>
        </w:tc>
        <w:tc>
          <w:tcPr>
            <w:tcW w:w="23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MLP: 0.612 / 0.332</w:t>
            </w:r>
          </w:p>
        </w:tc>
      </w:tr>
      <w:tr>
        <w:trPr/>
        <w:tc>
          <w:tcPr>
            <w:tcW w:w="8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22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110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FTHAN</w:t>
            </w:r>
          </w:p>
        </w:tc>
        <w:tc>
          <w:tcPr>
            <w:tcW w:w="82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0.4534</w:t>
            </w:r>
          </w:p>
        </w:tc>
        <w:tc>
          <w:tcPr>
            <w:tcW w:w="10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0.2618</w:t>
            </w:r>
          </w:p>
        </w:tc>
        <w:tc>
          <w:tcPr>
            <w:tcW w:w="29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غير مصرّح به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 xml:space="preserve">يُرجَّح ترتيب كامل عبر </w:t>
            </w:r>
            <w:r>
              <w:rPr>
                <w:kern w:val="0"/>
                <w:lang w:val="en-US" w:eastAsia="en-US" w:bidi="ar-SA"/>
              </w:rPr>
              <w:t>RecBole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23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LightSANs: 0.4528 / 0.2516</w:t>
            </w:r>
          </w:p>
        </w:tc>
      </w:tr>
    </w:tbl>
    <w:p>
      <w:pPr>
        <w:pStyle w:val="Normal"/>
        <w:bidi w:val="1"/>
        <w:rPr/>
      </w:pPr>
      <w:r>
        <w:rPr>
          <w:rtl w:val="true"/>
        </w:rPr>
        <w:t xml:space="preserve">ويقدّم </w:t>
      </w:r>
      <w:r>
        <w:rPr>
          <w:rtl w:val="true"/>
        </w:rPr>
        <w:t>[</w:t>
      </w:r>
      <w:r>
        <w:rPr/>
        <w:t>20</w:t>
      </w:r>
      <w:r>
        <w:rPr>
          <w:rtl w:val="true"/>
        </w:rPr>
        <w:t xml:space="preserve">] </w:t>
      </w:r>
      <w:r>
        <w:rPr>
          <w:rtl w:val="true"/>
        </w:rPr>
        <w:t xml:space="preserve">أهم نتيجة مقارنة في المحور، لأنه أعاد تنفيذ سبعة خطوط أساس على </w:t>
      </w:r>
      <w:r>
        <w:rPr/>
        <w:t>OULAD</w:t>
      </w:r>
      <w:r>
        <w:rPr>
          <w:rtl w:val="true"/>
        </w:rPr>
        <w:t xml:space="preserve"> </w:t>
      </w:r>
      <w:r>
        <w:rPr>
          <w:rtl w:val="true"/>
        </w:rPr>
        <w:t>بالترتيب على الكتالوج الكامل</w:t>
      </w:r>
      <w:r>
        <w:rPr>
          <w:rtl w:val="true"/>
        </w:rPr>
        <w:t xml:space="preserve">. </w:t>
      </w:r>
      <w:r>
        <w:rPr>
          <w:rtl w:val="true"/>
        </w:rPr>
        <w:t xml:space="preserve">أورد المؤلفون للنموذج الهجين المقترح </w:t>
      </w:r>
      <w:r>
        <w:rPr/>
        <w:t>HR@10 = 0.923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NDCG@10 = 0.748</w:t>
      </w:r>
      <w:r>
        <w:rPr>
          <w:rtl w:val="true"/>
        </w:rPr>
        <w:t>، ولخطوط الأساس القيم الآتية</w:t>
      </w:r>
      <w:r>
        <w:rPr>
          <w:rtl w:val="true"/>
        </w:rPr>
        <w:t xml:space="preserve">: </w:t>
      </w:r>
      <w:r>
        <w:rPr/>
        <w:t>SASRec</w:t>
      </w:r>
      <w:r>
        <w:rPr>
          <w:rtl w:val="true"/>
        </w:rPr>
        <w:t xml:space="preserve"> </w:t>
      </w:r>
      <w:r>
        <w:rPr>
          <w:rtl w:val="true"/>
        </w:rPr>
        <w:t xml:space="preserve">بقيمة </w:t>
      </w:r>
      <w:r>
        <w:rPr/>
        <w:t>0.923</w:t>
      </w:r>
      <w:r>
        <w:rPr>
          <w:rtl w:val="true"/>
        </w:rPr>
        <w:t xml:space="preserve"> / </w:t>
      </w:r>
      <w:r>
        <w:rPr/>
        <w:t>0.841</w:t>
      </w:r>
      <w:r>
        <w:rPr>
          <w:rtl w:val="true"/>
        </w:rPr>
        <w:t>، و</w:t>
      </w:r>
      <w:r>
        <w:rPr/>
        <w:t>GRU4Rec</w:t>
      </w:r>
      <w:r>
        <w:rPr>
          <w:rtl w:val="true"/>
        </w:rPr>
        <w:t xml:space="preserve"> </w:t>
      </w:r>
      <w:r>
        <w:rPr>
          <w:rtl w:val="true"/>
        </w:rPr>
        <w:t xml:space="preserve">بقيمة </w:t>
      </w:r>
      <w:r>
        <w:rPr/>
        <w:t>0.922</w:t>
      </w:r>
      <w:r>
        <w:rPr>
          <w:rtl w:val="true"/>
        </w:rPr>
        <w:t xml:space="preserve"> / </w:t>
      </w:r>
      <w:r>
        <w:rPr/>
        <w:t>0.832</w:t>
      </w:r>
      <w:r>
        <w:rPr>
          <w:rtl w:val="true"/>
        </w:rPr>
        <w:t xml:space="preserve">، والشعبية بقيمة </w:t>
      </w:r>
      <w:r>
        <w:rPr/>
        <w:t>0.911</w:t>
      </w:r>
      <w:r>
        <w:rPr>
          <w:rtl w:val="true"/>
        </w:rPr>
        <w:t xml:space="preserve"> / </w:t>
      </w:r>
      <w:r>
        <w:rPr/>
        <w:t>0.819</w:t>
      </w:r>
      <w:r>
        <w:rPr>
          <w:rtl w:val="true"/>
        </w:rPr>
        <w:t>، و</w:t>
      </w:r>
      <w:r>
        <w:rPr/>
        <w:t>Item-CF</w:t>
      </w:r>
      <w:r>
        <w:rPr>
          <w:rtl w:val="true"/>
        </w:rPr>
        <w:t xml:space="preserve"> </w:t>
      </w:r>
      <w:r>
        <w:rPr>
          <w:rtl w:val="true"/>
        </w:rPr>
        <w:t xml:space="preserve">بقيمة </w:t>
      </w:r>
      <w:r>
        <w:rPr/>
        <w:t>0.858</w:t>
      </w:r>
      <w:r>
        <w:rPr>
          <w:rtl w:val="true"/>
        </w:rPr>
        <w:t xml:space="preserve"> / </w:t>
      </w:r>
      <w:r>
        <w:rPr/>
        <w:t>0.552</w:t>
      </w:r>
      <w:r>
        <w:rPr>
          <w:rtl w:val="true"/>
        </w:rPr>
        <w:t>، و</w:t>
      </w:r>
      <w:r>
        <w:rPr/>
        <w:t>CBF</w:t>
      </w:r>
      <w:r>
        <w:rPr>
          <w:rtl w:val="true"/>
        </w:rPr>
        <w:t xml:space="preserve"> </w:t>
      </w:r>
      <w:r>
        <w:rPr>
          <w:rtl w:val="true"/>
        </w:rPr>
        <w:t xml:space="preserve">بقيمة </w:t>
      </w:r>
      <w:r>
        <w:rPr/>
        <w:t>0.434</w:t>
      </w:r>
      <w:r>
        <w:rPr>
          <w:rtl w:val="true"/>
        </w:rPr>
        <w:t xml:space="preserve"> / </w:t>
      </w:r>
      <w:r>
        <w:rPr/>
        <w:t>0.253</w:t>
      </w:r>
      <w:r>
        <w:rPr>
          <w:rtl w:val="true"/>
        </w:rPr>
        <w:t xml:space="preserve">. </w:t>
      </w:r>
      <w:r>
        <w:rPr>
          <w:rtl w:val="true"/>
        </w:rPr>
        <w:t xml:space="preserve">أي أن </w:t>
      </w:r>
      <w:r>
        <w:rPr>
          <w:b/>
          <w:b/>
          <w:bCs/>
          <w:rtl w:val="true"/>
        </w:rPr>
        <w:t xml:space="preserve">النموذج المقترح لم يتفوق في </w:t>
      </w:r>
      <w:r>
        <w:rPr>
          <w:b/>
          <w:bCs/>
        </w:rPr>
        <w:t>NDCG@10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 xml:space="preserve">لا على </w:t>
      </w:r>
      <w:r>
        <w:rPr>
          <w:b/>
          <w:bCs/>
        </w:rPr>
        <w:t>SASRec</w:t>
      </w:r>
      <w:r>
        <w:rPr>
          <w:b/>
          <w:bCs/>
          <w:rtl w:val="true"/>
        </w:rPr>
        <w:t xml:space="preserve"> </w:t>
      </w:r>
      <w:r>
        <w:rPr>
          <w:b/>
          <w:b/>
          <w:bCs/>
          <w:rtl w:val="true"/>
        </w:rPr>
        <w:t>ولا على خط أساس الشعبية</w:t>
      </w:r>
      <w:r>
        <w:rPr>
          <w:rtl w:val="true"/>
        </w:rPr>
        <w:t>، وقد صرّح المؤلفون بأنهم لا يدّعون التفوق</w:t>
      </w:r>
      <w:r>
        <w:rPr>
          <w:rtl w:val="true"/>
        </w:rPr>
        <w:t xml:space="preserve">. </w:t>
      </w:r>
      <w:r>
        <w:rPr>
          <w:rtl w:val="true"/>
        </w:rPr>
        <w:t xml:space="preserve">أما الرقم المذكور في ملخص </w:t>
      </w:r>
      <w:r>
        <w:rPr>
          <w:rtl w:val="true"/>
        </w:rPr>
        <w:t>[</w:t>
      </w:r>
      <w:r>
        <w:rPr/>
        <w:t>20</w:t>
      </w:r>
      <w:r>
        <w:rPr>
          <w:rtl w:val="true"/>
        </w:rPr>
        <w:t>]</w:t>
      </w:r>
      <w:r>
        <w:rPr>
          <w:rtl w:val="true"/>
        </w:rPr>
        <w:t xml:space="preserve">، أي دقة </w:t>
      </w:r>
      <w:r>
        <w:rPr/>
        <w:t>92.8</w:t>
      </w:r>
      <w:r>
        <w:rPr>
          <w:rtl w:val="true"/>
        </w:rPr>
        <w:t>%</w:t>
      </w:r>
      <w:r>
        <w:rPr>
          <w:rtl w:val="true"/>
        </w:rPr>
        <w:t xml:space="preserve">، فيخصّ تصنيفاً على </w:t>
      </w:r>
      <w:r>
        <w:rPr/>
        <w:t>250</w:t>
      </w:r>
      <w:r>
        <w:rPr>
          <w:rtl w:val="true"/>
        </w:rPr>
        <w:t xml:space="preserve"> </w:t>
      </w:r>
      <w:r>
        <w:rPr>
          <w:rtl w:val="true"/>
        </w:rPr>
        <w:t xml:space="preserve">سجلاً اصطناعياً، ولا يُقارن بنتائج </w:t>
      </w:r>
      <w:r>
        <w:rPr/>
        <w:t>OULAD</w:t>
      </w:r>
      <w:r>
        <w:rPr>
          <w:rtl w:val="true"/>
        </w:rPr>
        <w:t xml:space="preserve">. </w:t>
      </w:r>
      <w:r>
        <w:rPr>
          <w:rtl w:val="true"/>
        </w:rPr>
        <w:t xml:space="preserve">وفي تحليل </w:t>
      </w:r>
      <w:r>
        <w:rPr/>
        <w:t>SHAP</w:t>
      </w:r>
      <w:r>
        <w:rPr>
          <w:rtl w:val="true"/>
        </w:rPr>
        <w:t xml:space="preserve"> </w:t>
      </w:r>
      <w:r>
        <w:rPr>
          <w:rtl w:val="true"/>
        </w:rPr>
        <w:t xml:space="preserve">على </w:t>
      </w:r>
      <w:r>
        <w:rPr/>
        <w:t>OULAD</w:t>
      </w:r>
      <w:r>
        <w:rPr>
          <w:rtl w:val="true"/>
        </w:rPr>
        <w:t xml:space="preserve"> </w:t>
      </w:r>
      <w:r>
        <w:rPr>
          <w:rtl w:val="true"/>
        </w:rPr>
        <w:t xml:space="preserve">جاء معدل الإكمال أهمَّ ميزة بمتوسط </w:t>
      </w:r>
      <w:r>
        <w:rPr>
          <w:rtl w:val="true"/>
        </w:rPr>
        <w:t>|</w:t>
      </w:r>
      <w:r>
        <w:rPr/>
        <w:t>SHAP| = 2.810</w:t>
      </w:r>
      <w:r>
        <w:rPr>
          <w:rtl w:val="true"/>
        </w:rPr>
        <w:t xml:space="preserve">، تلته درجة الاختبار </w:t>
      </w:r>
      <w:r>
        <w:rPr>
          <w:rtl w:val="true"/>
        </w:rPr>
        <w:t>(</w:t>
      </w:r>
      <w:r>
        <w:rPr/>
        <w:t>0.618</w:t>
      </w:r>
      <w:r>
        <w:rPr>
          <w:rtl w:val="true"/>
        </w:rPr>
        <w:t xml:space="preserve">) </w:t>
      </w:r>
      <w:r>
        <w:rPr>
          <w:rtl w:val="true"/>
        </w:rPr>
        <w:t xml:space="preserve">ثم مجموع النقرات </w:t>
      </w:r>
      <w:r>
        <w:rPr>
          <w:rtl w:val="true"/>
        </w:rPr>
        <w:t>(</w:t>
      </w:r>
      <w:r>
        <w:rPr/>
        <w:t>0.368</w:t>
      </w:r>
      <w:r>
        <w:rPr>
          <w:rtl w:val="true"/>
        </w:rPr>
        <w:t>).</w:t>
      </w:r>
    </w:p>
    <w:p>
      <w:pPr>
        <w:pStyle w:val="Normal"/>
        <w:bidi w:val="1"/>
        <w:rPr/>
      </w:pPr>
      <w:r>
        <w:rPr>
          <w:b/>
          <w:b/>
          <w:bCs/>
          <w:rtl w:val="true"/>
        </w:rPr>
        <w:t>الفجوة داخل المحور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تتضح ثلاث ملاحظات</w:t>
      </w:r>
      <w:r>
        <w:rPr>
          <w:rtl w:val="true"/>
        </w:rPr>
        <w:t>:</w:t>
      </w:r>
    </w:p>
    <w:p>
      <w:pPr>
        <w:pStyle w:val="Compact"/>
        <w:numPr>
          <w:ilvl w:val="0"/>
          <w:numId w:val="107"/>
        </w:numPr>
        <w:bidi w:val="1"/>
        <w:rPr/>
      </w:pPr>
      <w:r>
        <w:rPr>
          <w:rtl w:val="true"/>
        </w:rPr>
        <w:t xml:space="preserve">النماذج التسلسلية تتفوق على غير التسلسلية في بيانات </w:t>
      </w:r>
      <w:r>
        <w:rPr/>
        <w:t>MOOC</w:t>
      </w:r>
      <w:r>
        <w:rPr>
          <w:rtl w:val="true"/>
        </w:rPr>
        <w:t xml:space="preserve">. </w:t>
      </w:r>
      <w:r>
        <w:rPr>
          <w:rtl w:val="true"/>
        </w:rPr>
        <w:t xml:space="preserve">ففي </w:t>
      </w:r>
      <w:r>
        <w:rPr>
          <w:rtl w:val="true"/>
        </w:rPr>
        <w:t>[</w:t>
      </w:r>
      <w:r>
        <w:rPr/>
        <w:t>31</w:t>
      </w:r>
      <w:r>
        <w:rPr>
          <w:rtl w:val="true"/>
        </w:rPr>
        <w:t xml:space="preserve">] </w:t>
      </w:r>
      <w:r>
        <w:rPr>
          <w:rtl w:val="true"/>
        </w:rPr>
        <w:t xml:space="preserve">تفوّق </w:t>
      </w:r>
      <w:r>
        <w:rPr/>
        <w:t>GRU (68.63%)</w:t>
      </w:r>
      <w:r>
        <w:rPr>
          <w:rtl w:val="true"/>
        </w:rPr>
        <w:t xml:space="preserve"> </w:t>
      </w:r>
      <w:r>
        <w:rPr>
          <w:rtl w:val="true"/>
        </w:rPr>
        <w:t xml:space="preserve">على </w:t>
      </w:r>
      <w:r>
        <w:rPr/>
        <w:t>BPR (60.73%)</w:t>
      </w:r>
      <w:r>
        <w:rPr>
          <w:rtl w:val="true"/>
        </w:rPr>
        <w:t xml:space="preserve"> </w:t>
      </w:r>
      <w:r>
        <w:rPr>
          <w:rtl w:val="true"/>
        </w:rPr>
        <w:t xml:space="preserve">في </w:t>
      </w:r>
      <w:r>
        <w:rPr/>
        <w:t>HR@10</w:t>
      </w:r>
      <w:r>
        <w:rPr>
          <w:rtl w:val="true"/>
        </w:rPr>
        <w:t xml:space="preserve">، وفي </w:t>
      </w:r>
      <w:r>
        <w:rPr>
          <w:rtl w:val="true"/>
        </w:rPr>
        <w:t>[</w:t>
      </w:r>
      <w:r>
        <w:rPr/>
        <w:t>20</w:t>
      </w:r>
      <w:r>
        <w:rPr>
          <w:rtl w:val="true"/>
        </w:rPr>
        <w:t xml:space="preserve">] </w:t>
      </w:r>
      <w:r>
        <w:rPr>
          <w:rtl w:val="true"/>
        </w:rPr>
        <w:t xml:space="preserve">تفوّق </w:t>
      </w:r>
      <w:r>
        <w:rPr/>
        <w:t>SASRec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GRU4Rec</w:t>
      </w:r>
      <w:r>
        <w:rPr>
          <w:rtl w:val="true"/>
        </w:rPr>
        <w:t xml:space="preserve"> </w:t>
      </w:r>
      <w:r>
        <w:rPr>
          <w:rtl w:val="true"/>
        </w:rPr>
        <w:t xml:space="preserve">على </w:t>
      </w:r>
      <w:r>
        <w:rPr/>
        <w:t>Item-CF</w:t>
      </w:r>
      <w:r>
        <w:rPr>
          <w:rtl w:val="true"/>
        </w:rPr>
        <w:t xml:space="preserve">. </w:t>
      </w:r>
      <w:r>
        <w:rPr>
          <w:rtl w:val="true"/>
        </w:rPr>
        <w:t xml:space="preserve">لكن هذا التفوق لا يمتد إلى الهجين المعقّد الذي اقترحته </w:t>
      </w:r>
      <w:r>
        <w:rPr>
          <w:rtl w:val="true"/>
        </w:rPr>
        <w:t>[</w:t>
      </w:r>
      <w:r>
        <w:rPr/>
        <w:t>20</w:t>
      </w:r>
      <w:r>
        <w:rPr>
          <w:rtl w:val="true"/>
        </w:rPr>
        <w:t>].</w:t>
      </w:r>
    </w:p>
    <w:p>
      <w:pPr>
        <w:pStyle w:val="Compact"/>
        <w:numPr>
          <w:ilvl w:val="0"/>
          <w:numId w:val="108"/>
        </w:numPr>
        <w:bidi w:val="1"/>
        <w:rPr/>
      </w:pPr>
      <w:r>
        <w:rPr>
          <w:rtl w:val="true"/>
        </w:rPr>
        <w:t xml:space="preserve">الإشارات السلوكية الغنية متاحة في البيانات العامة، كالنقر والمدة في </w:t>
      </w:r>
      <w:r>
        <w:rPr/>
        <w:t>MOOCCube</w:t>
      </w:r>
      <w:r>
        <w:rPr>
          <w:rtl w:val="true"/>
        </w:rPr>
        <w:t xml:space="preserve"> </w:t>
      </w:r>
      <w:r>
        <w:rPr>
          <w:rtl w:val="true"/>
        </w:rPr>
        <w:t xml:space="preserve">والنقر حسب نوع النشاط في </w:t>
      </w:r>
      <w:r>
        <w:rPr/>
        <w:t>OULAD</w:t>
      </w:r>
      <w:r>
        <w:rPr>
          <w:rtl w:val="true"/>
        </w:rPr>
        <w:t>، لكنها نادراً ما تُستعمل في التوصية نفسها</w:t>
      </w:r>
      <w:r>
        <w:rPr>
          <w:rtl w:val="true"/>
        </w:rPr>
        <w:t xml:space="preserve">. </w:t>
      </w:r>
      <w:r>
        <w:rPr>
          <w:rtl w:val="true"/>
        </w:rPr>
        <w:t>فأكثر الأوراق يكتفي بالترتيب أو التسجيل</w:t>
      </w:r>
      <w:r>
        <w:rPr>
          <w:rtl w:val="true"/>
        </w:rPr>
        <w:t>.</w:t>
      </w:r>
    </w:p>
    <w:p>
      <w:pPr>
        <w:pStyle w:val="Compact"/>
        <w:numPr>
          <w:ilvl w:val="0"/>
          <w:numId w:val="109"/>
        </w:numPr>
        <w:bidi w:val="1"/>
        <w:rPr/>
      </w:pPr>
      <w:r>
        <w:rPr>
          <w:rtl w:val="true"/>
        </w:rPr>
        <w:t>يندر تقييم يجمع التقسيم الزمني والترتيب على الكتالوج الكامل معاً</w:t>
      </w:r>
      <w:r>
        <w:rPr>
          <w:rtl w:val="true"/>
        </w:rPr>
        <w:t xml:space="preserve">. </w:t>
      </w:r>
      <w:r>
        <w:rPr>
          <w:rtl w:val="true"/>
        </w:rPr>
        <w:t xml:space="preserve">فالمرجع </w:t>
      </w:r>
      <w:r>
        <w:rPr>
          <w:rtl w:val="true"/>
        </w:rPr>
        <w:t>[</w:t>
      </w:r>
      <w:r>
        <w:rPr/>
        <w:t>31</w:t>
      </w:r>
      <w:r>
        <w:rPr>
          <w:rtl w:val="true"/>
        </w:rPr>
        <w:t xml:space="preserve">] </w:t>
      </w:r>
      <w:r>
        <w:rPr>
          <w:rtl w:val="true"/>
        </w:rPr>
        <w:t xml:space="preserve">زمني لكنه يعتمد عيّنة سوالب، والمرجع </w:t>
      </w:r>
      <w:r>
        <w:rPr>
          <w:rtl w:val="true"/>
        </w:rPr>
        <w:t>[</w:t>
      </w:r>
      <w:r>
        <w:rPr/>
        <w:t>20</w:t>
      </w:r>
      <w:r>
        <w:rPr>
          <w:rtl w:val="true"/>
        </w:rPr>
        <w:t xml:space="preserve">] </w:t>
      </w:r>
      <w:r>
        <w:rPr>
          <w:rtl w:val="true"/>
        </w:rPr>
        <w:t>يرتّب على الكتالوج الكامل لكنه يعتمد ترك العنصر الأخير</w:t>
      </w:r>
      <w:r>
        <w:rPr>
          <w:rtl w:val="true"/>
        </w:rPr>
        <w:t>.</w:t>
      </w:r>
      <w:bookmarkEnd w:id="47"/>
    </w:p>
    <w:p>
      <w:pPr>
        <w:pStyle w:val="Heading2"/>
        <w:bidi w:val="1"/>
        <w:rPr/>
      </w:pPr>
      <w:bookmarkStart w:id="48" w:name="__RefHeading___Toc10315_89730980"/>
      <w:bookmarkStart w:id="49" w:name="X0055f5f6ee08050362ba21c615e2e629ea9a9d5"/>
      <w:bookmarkEnd w:id="48"/>
      <w:r>
        <w:rPr/>
        <w:t>3.5</w:t>
      </w:r>
      <w:r>
        <w:rPr>
          <w:rtl w:val="true"/>
        </w:rPr>
        <w:t xml:space="preserve"> </w:t>
      </w:r>
      <w:r>
        <w:rPr>
          <w:rtl w:val="true"/>
        </w:rPr>
        <w:t xml:space="preserve">المحور </w:t>
      </w:r>
      <w:r>
        <w:rPr>
          <w:rtl w:val="true"/>
        </w:rPr>
        <w:t>(</w:t>
      </w:r>
      <w:r>
        <w:rPr>
          <w:rtl w:val="true"/>
        </w:rPr>
        <w:t>د</w:t>
      </w:r>
      <w:r>
        <w:rPr>
          <w:rtl w:val="true"/>
        </w:rPr>
        <w:t xml:space="preserve">): </w:t>
      </w:r>
      <w:r>
        <w:rPr>
          <w:rtl w:val="true"/>
        </w:rPr>
        <w:t>الرسوم البيانية والمعرفية والتعلم المعزّز وقطّاع الطرق</w:t>
      </w:r>
    </w:p>
    <w:p>
      <w:pPr>
        <w:pStyle w:val="Normal"/>
        <w:bidi w:val="1"/>
        <w:rPr/>
      </w:pPr>
      <w:r>
        <w:rPr>
          <w:b/>
          <w:b/>
          <w:bCs/>
          <w:rtl w:val="true"/>
        </w:rPr>
        <w:t>الرسوم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يمثّل </w:t>
      </w:r>
      <w:r>
        <w:rPr>
          <w:rtl w:val="true"/>
        </w:rPr>
        <w:t>[</w:t>
      </w:r>
      <w:r>
        <w:rPr/>
        <w:t>28</w:t>
      </w:r>
      <w:r>
        <w:rPr>
          <w:rtl w:val="true"/>
        </w:rPr>
        <w:t xml:space="preserve">] </w:t>
      </w:r>
      <w:r>
        <w:rPr>
          <w:rtl w:val="true"/>
        </w:rPr>
        <w:t xml:space="preserve">سجل كل متعلم </w:t>
      </w:r>
      <w:r>
        <w:rPr>
          <w:rtl w:val="true"/>
        </w:rPr>
        <w:t>«</w:t>
      </w:r>
      <w:r>
        <w:rPr>
          <w:rtl w:val="true"/>
        </w:rPr>
        <w:t>شبكة تعلم توليدية شخصية</w:t>
      </w:r>
      <w:r>
        <w:rPr>
          <w:rtl w:val="true"/>
        </w:rPr>
        <w:t xml:space="preserve">» </w:t>
      </w:r>
      <w:r>
        <w:rPr>
          <w:rtl w:val="true"/>
        </w:rPr>
        <w:t xml:space="preserve">رؤوسها نقاط معرفة </w:t>
      </w:r>
      <w:r>
        <w:rPr>
          <w:rtl w:val="true"/>
        </w:rPr>
        <w:t>(</w:t>
      </w:r>
      <w:r>
        <w:rPr/>
        <w:t>70</w:t>
      </w:r>
      <w:r>
        <w:rPr>
          <w:rtl w:val="true"/>
        </w:rPr>
        <w:t xml:space="preserve"> </w:t>
      </w:r>
      <w:r>
        <w:rPr>
          <w:rtl w:val="true"/>
        </w:rPr>
        <w:t>نقطة و</w:t>
      </w:r>
      <w:r>
        <w:rPr/>
        <w:t>79</w:t>
      </w:r>
      <w:r>
        <w:rPr>
          <w:rtl w:val="true"/>
        </w:rPr>
        <w:t xml:space="preserve"> </w:t>
      </w:r>
      <w:r>
        <w:rPr>
          <w:rtl w:val="true"/>
        </w:rPr>
        <w:t xml:space="preserve">حافة في مقرر </w:t>
      </w:r>
      <w:r>
        <w:rPr/>
        <w:t>Java</w:t>
      </w:r>
      <w:r>
        <w:rPr>
          <w:rtl w:val="true"/>
        </w:rPr>
        <w:t>)</w:t>
      </w:r>
      <w:r>
        <w:rPr>
          <w:rtl w:val="true"/>
        </w:rPr>
        <w:t xml:space="preserve">، ويجمع المتعلمين بخوارزمية </w:t>
      </w:r>
      <w:r>
        <w:rPr/>
        <w:t>CURE</w:t>
      </w:r>
      <w:r>
        <w:rPr>
          <w:rtl w:val="true"/>
        </w:rPr>
        <w:t xml:space="preserve">، ثم يوصي برسم جزئي </w:t>
      </w:r>
      <w:r>
        <w:rPr>
          <w:rtl w:val="true"/>
        </w:rPr>
        <w:t>(</w:t>
      </w:r>
      <w:r>
        <w:rPr/>
        <w:t>subgraph</w:t>
      </w:r>
      <w:r>
        <w:rPr>
          <w:rtl w:val="true"/>
        </w:rPr>
        <w:t xml:space="preserve">) </w:t>
      </w:r>
      <w:r>
        <w:rPr>
          <w:rtl w:val="true"/>
        </w:rPr>
        <w:t>يسدّ الثغرات</w:t>
      </w:r>
      <w:r>
        <w:rPr>
          <w:rtl w:val="true"/>
        </w:rPr>
        <w:t xml:space="preserve">. </w:t>
      </w:r>
      <w:r>
        <w:rPr>
          <w:rtl w:val="true"/>
        </w:rPr>
        <w:t xml:space="preserve">والثغرة عنده أن يكون زمن التعلم أقل من </w:t>
      </w:r>
      <w:r>
        <w:rPr/>
        <w:t>90</w:t>
      </w:r>
      <w:r>
        <w:rPr>
          <w:rtl w:val="true"/>
        </w:rPr>
        <w:t xml:space="preserve">% </w:t>
      </w:r>
      <w:r>
        <w:rPr>
          <w:rtl w:val="true"/>
        </w:rPr>
        <w:t>من الزمن الأصلي للنقطة</w:t>
      </w:r>
      <w:r>
        <w:rPr>
          <w:rtl w:val="true"/>
        </w:rPr>
        <w:t xml:space="preserve">. </w:t>
      </w:r>
      <w:r>
        <w:rPr>
          <w:rtl w:val="true"/>
        </w:rPr>
        <w:t xml:space="preserve">ويبني </w:t>
      </w:r>
      <w:r>
        <w:rPr>
          <w:rtl w:val="true"/>
        </w:rPr>
        <w:t>[</w:t>
      </w:r>
      <w:r>
        <w:rPr/>
        <w:t>34</w:t>
      </w:r>
      <w:r>
        <w:rPr>
          <w:rtl w:val="true"/>
        </w:rPr>
        <w:t xml:space="preserve">] </w:t>
      </w:r>
      <w:r>
        <w:rPr>
          <w:rtl w:val="true"/>
        </w:rPr>
        <w:t xml:space="preserve">رسم محتوى في </w:t>
      </w:r>
      <w:r>
        <w:rPr/>
        <w:t>Neo4j</w:t>
      </w:r>
      <w:r>
        <w:rPr>
          <w:rtl w:val="true"/>
        </w:rPr>
        <w:t xml:space="preserve"> </w:t>
      </w:r>
      <w:r>
        <w:rPr>
          <w:rtl w:val="true"/>
        </w:rPr>
        <w:t xml:space="preserve">بدرجة تجمع تشابه </w:t>
      </w:r>
      <w:r>
        <w:rPr/>
        <w:t>Dice</w:t>
      </w:r>
      <w:r>
        <w:rPr>
          <w:rtl w:val="true"/>
        </w:rPr>
        <w:t xml:space="preserve"> </w:t>
      </w:r>
      <w:r>
        <w:rPr>
          <w:rtl w:val="true"/>
        </w:rPr>
        <w:t>ووزن التفاعل وقرب المسار</w:t>
      </w:r>
      <w:r>
        <w:rPr>
          <w:rtl w:val="true"/>
        </w:rPr>
        <w:t xml:space="preserve">. </w:t>
      </w:r>
      <w:r>
        <w:rPr>
          <w:rtl w:val="true"/>
        </w:rPr>
        <w:t xml:space="preserve">أما </w:t>
      </w:r>
      <w:r>
        <w:rPr>
          <w:rtl w:val="true"/>
        </w:rPr>
        <w:t>[</w:t>
      </w:r>
      <w:r>
        <w:rPr/>
        <w:t>37</w:t>
      </w:r>
      <w:r>
        <w:rPr>
          <w:rtl w:val="true"/>
        </w:rPr>
        <w:t xml:space="preserve">] </w:t>
      </w:r>
      <w:r>
        <w:rPr>
          <w:rtl w:val="true"/>
        </w:rPr>
        <w:t xml:space="preserve">فيبني رسم معرفة </w:t>
      </w:r>
      <w:r>
        <w:rPr>
          <w:rtl w:val="true"/>
        </w:rPr>
        <w:t>(</w:t>
      </w:r>
      <w:r>
        <w:rPr/>
        <w:t>111,304</w:t>
      </w:r>
      <w:r>
        <w:rPr>
          <w:rtl w:val="true"/>
        </w:rPr>
        <w:t xml:space="preserve"> </w:t>
      </w:r>
      <w:r>
        <w:rPr>
          <w:rtl w:val="true"/>
        </w:rPr>
        <w:t>ثلاثية</w:t>
      </w:r>
      <w:r>
        <w:rPr>
          <w:rtl w:val="true"/>
        </w:rPr>
        <w:t xml:space="preserve">) </w:t>
      </w:r>
      <w:r>
        <w:rPr>
          <w:rtl w:val="true"/>
        </w:rPr>
        <w:t xml:space="preserve">ويضمّنه بـ </w:t>
      </w:r>
      <w:r>
        <w:rPr/>
        <w:t>TransR</w:t>
      </w:r>
      <w:r>
        <w:rPr>
          <w:rtl w:val="true"/>
        </w:rPr>
        <w:t xml:space="preserve"> </w:t>
      </w:r>
      <w:r>
        <w:rPr>
          <w:rtl w:val="true"/>
        </w:rPr>
        <w:t xml:space="preserve">قبل </w:t>
      </w:r>
      <w:r>
        <w:rPr/>
        <w:t>Bi-LSTM</w:t>
      </w:r>
      <w:r>
        <w:rPr>
          <w:rtl w:val="true"/>
        </w:rPr>
        <w:t xml:space="preserve"> </w:t>
      </w:r>
      <w:r>
        <w:rPr>
          <w:rtl w:val="true"/>
        </w:rPr>
        <w:t>مع انتباه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rtl w:val="true"/>
        </w:rPr>
        <w:t xml:space="preserve">يتفق الثلاثة على أن </w:t>
      </w:r>
      <w:r>
        <w:rPr>
          <w:b/>
          <w:b/>
          <w:bCs/>
          <w:rtl w:val="true"/>
        </w:rPr>
        <w:t>بنية المحتوى</w:t>
      </w:r>
      <w:r>
        <w:rPr>
          <w:rtl w:val="true"/>
        </w:rPr>
        <w:t>، أي الاعتماديات والمفاهيم، تحسّن التوصية</w:t>
      </w:r>
      <w:r>
        <w:rPr>
          <w:rtl w:val="true"/>
        </w:rPr>
        <w:t xml:space="preserve">. </w:t>
      </w:r>
      <w:r>
        <w:rPr>
          <w:rtl w:val="true"/>
        </w:rPr>
        <w:t xml:space="preserve">ويصرّح </w:t>
      </w:r>
      <w:r>
        <w:rPr>
          <w:rtl w:val="true"/>
        </w:rPr>
        <w:t>[</w:t>
      </w:r>
      <w:r>
        <w:rPr/>
        <w:t>34</w:t>
      </w:r>
      <w:r>
        <w:rPr>
          <w:rtl w:val="true"/>
        </w:rPr>
        <w:t xml:space="preserve">] </w:t>
      </w:r>
      <w:r>
        <w:rPr>
          <w:rtl w:val="true"/>
        </w:rPr>
        <w:t xml:space="preserve">بأن جودة التوصية </w:t>
      </w:r>
      <w:r>
        <w:rPr>
          <w:rtl w:val="true"/>
        </w:rPr>
        <w:t>«</w:t>
      </w:r>
      <w:r>
        <w:rPr>
          <w:rtl w:val="true"/>
        </w:rPr>
        <w:t>لا تعتمد على منطق الخوارزمية وحده بل على اتساع رسم المحتوى ودقته الدلالية</w:t>
      </w:r>
      <w:r>
        <w:rPr>
          <w:rtl w:val="true"/>
        </w:rPr>
        <w:t xml:space="preserve">». </w:t>
      </w:r>
      <w:r>
        <w:rPr>
          <w:rtl w:val="true"/>
        </w:rPr>
        <w:t>لكنهم يختلفون في قوة الدليل</w:t>
      </w:r>
      <w:r>
        <w:rPr>
          <w:rtl w:val="true"/>
        </w:rPr>
        <w:t>:</w:t>
      </w:r>
    </w:p>
    <w:p>
      <w:pPr>
        <w:pStyle w:val="Compact"/>
        <w:numPr>
          <w:ilvl w:val="0"/>
          <w:numId w:val="110"/>
        </w:numPr>
        <w:bidi w:val="1"/>
        <w:rPr/>
      </w:pPr>
      <w:r>
        <w:rPr>
          <w:rtl w:val="true"/>
        </w:rPr>
        <w:t>[</w:t>
      </w:r>
      <w:r>
        <w:rPr/>
        <w:t>28</w:t>
      </w:r>
      <w:r>
        <w:rPr>
          <w:rtl w:val="true"/>
        </w:rPr>
        <w:t xml:space="preserve">] </w:t>
      </w:r>
      <w:r>
        <w:rPr>
          <w:rtl w:val="true"/>
        </w:rPr>
        <w:t xml:space="preserve">قارن بخط أساس واحد هو </w:t>
      </w:r>
      <w:r>
        <w:rPr/>
        <w:t>CF</w:t>
      </w:r>
      <w:r>
        <w:rPr>
          <w:rtl w:val="true"/>
        </w:rPr>
        <w:t xml:space="preserve"> </w:t>
      </w:r>
      <w:r>
        <w:rPr>
          <w:rtl w:val="true"/>
        </w:rPr>
        <w:t>الجماعي، وأرقامه غير موجودة في النص المستخرج</w:t>
      </w:r>
      <w:r>
        <w:rPr>
          <w:rtl w:val="true"/>
        </w:rPr>
        <w:t>.</w:t>
      </w:r>
    </w:p>
    <w:p>
      <w:pPr>
        <w:pStyle w:val="Compact"/>
        <w:numPr>
          <w:ilvl w:val="0"/>
          <w:numId w:val="111"/>
        </w:numPr>
        <w:bidi w:val="1"/>
        <w:rPr/>
      </w:pPr>
      <w:r>
        <w:rPr>
          <w:rtl w:val="true"/>
        </w:rPr>
        <w:t>[</w:t>
      </w:r>
      <w:r>
        <w:rPr/>
        <w:t>34</w:t>
      </w:r>
      <w:r>
        <w:rPr>
          <w:rtl w:val="true"/>
        </w:rPr>
        <w:t xml:space="preserve">] </w:t>
      </w:r>
      <w:r>
        <w:rPr>
          <w:rtl w:val="true"/>
        </w:rPr>
        <w:t xml:space="preserve">قيّم بعشرة طلاب دون خط أساس، فأورد </w:t>
      </w:r>
      <w:r>
        <w:rPr/>
        <w:t>P@k = 1.00</w:t>
      </w:r>
      <w:r>
        <w:rPr>
          <w:rtl w:val="true"/>
        </w:rPr>
        <w:t xml:space="preserve"> </w:t>
      </w:r>
      <w:r>
        <w:rPr>
          <w:rtl w:val="true"/>
        </w:rPr>
        <w:t>في بعض السياقات</w:t>
      </w:r>
      <w:r>
        <w:rPr>
          <w:rtl w:val="true"/>
        </w:rPr>
        <w:t>.</w:t>
      </w:r>
    </w:p>
    <w:p>
      <w:pPr>
        <w:pStyle w:val="Compact"/>
        <w:numPr>
          <w:ilvl w:val="0"/>
          <w:numId w:val="112"/>
        </w:numPr>
        <w:bidi w:val="1"/>
        <w:rPr/>
      </w:pPr>
      <w:r>
        <w:rPr>
          <w:rtl w:val="true"/>
        </w:rPr>
        <w:t>[</w:t>
      </w:r>
      <w:r>
        <w:rPr/>
        <w:t>37</w:t>
      </w:r>
      <w:r>
        <w:rPr>
          <w:rtl w:val="true"/>
        </w:rPr>
        <w:t xml:space="preserve">] </w:t>
      </w:r>
      <w:r>
        <w:rPr>
          <w:rtl w:val="true"/>
        </w:rPr>
        <w:t xml:space="preserve">بنى نتيجته </w:t>
      </w:r>
      <w:r>
        <w:rPr>
          <w:rtl w:val="true"/>
        </w:rPr>
        <w:t>(</w:t>
      </w:r>
      <w:r>
        <w:rPr/>
        <w:t>RMSE = 0.045</w:t>
      </w:r>
      <w:r>
        <w:rPr>
          <w:rtl w:val="true"/>
        </w:rPr>
        <w:t xml:space="preserve">) </w:t>
      </w:r>
      <w:r>
        <w:rPr>
          <w:rtl w:val="true"/>
        </w:rPr>
        <w:t>على مستخدمين وتقييمات مولَّدة صناعياً باعتراف المؤلفين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b/>
          <w:b/>
          <w:bCs/>
          <w:rtl w:val="true"/>
        </w:rPr>
        <w:t>التعلم المعزّز وقطّاع الطرق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يقدّم </w:t>
      </w:r>
      <w:r>
        <w:rPr>
          <w:rtl w:val="true"/>
        </w:rPr>
        <w:t>[</w:t>
      </w:r>
      <w:r>
        <w:rPr/>
        <w:t>31</w:t>
      </w:r>
      <w:r>
        <w:rPr>
          <w:rtl w:val="true"/>
        </w:rPr>
        <w:t xml:space="preserve">] </w:t>
      </w:r>
      <w:r>
        <w:rPr>
          <w:rtl w:val="true"/>
        </w:rPr>
        <w:t>أقوى ورقة في المحور</w:t>
      </w:r>
      <w:r>
        <w:rPr>
          <w:rtl w:val="true"/>
        </w:rPr>
        <w:t xml:space="preserve">: </w:t>
      </w:r>
      <w:r>
        <w:rPr>
          <w:rtl w:val="true"/>
        </w:rPr>
        <w:t xml:space="preserve">مؤتمر </w:t>
      </w:r>
      <w:r>
        <w:rPr/>
        <w:t>AAAI</w:t>
      </w:r>
      <w:r>
        <w:rPr>
          <w:rtl w:val="true"/>
        </w:rPr>
        <w:t>، وبيانات حقيقية واسعة، وجدول خطوط أساس شامل، وشيفرة منشورة</w:t>
      </w:r>
      <w:r>
        <w:rPr>
          <w:rtl w:val="true"/>
        </w:rPr>
        <w:t xml:space="preserve">. </w:t>
      </w:r>
      <w:r>
        <w:rPr>
          <w:rtl w:val="true"/>
        </w:rPr>
        <w:t xml:space="preserve">فكرته </w:t>
      </w:r>
      <w:r>
        <w:rPr>
          <w:rtl w:val="true"/>
        </w:rPr>
        <w:t>«</w:t>
      </w:r>
      <w:r>
        <w:rPr>
          <w:rtl w:val="true"/>
        </w:rPr>
        <w:t>تنقيح</w:t>
      </w:r>
      <w:r>
        <w:rPr>
          <w:rtl w:val="true"/>
        </w:rPr>
        <w:t xml:space="preserve">» </w:t>
      </w:r>
      <w:r>
        <w:rPr>
          <w:rtl w:val="true"/>
        </w:rPr>
        <w:t xml:space="preserve">ملف المستخدم بحذف المقررات الضوضائية عبر قرار هرمي، وقد حسّن </w:t>
      </w:r>
      <w:r>
        <w:rPr/>
        <w:t>HR@10</w:t>
      </w:r>
      <w:r>
        <w:rPr>
          <w:rtl w:val="true"/>
        </w:rPr>
        <w:t xml:space="preserve"> </w:t>
      </w:r>
      <w:r>
        <w:rPr>
          <w:rtl w:val="true"/>
        </w:rPr>
        <w:t xml:space="preserve">من </w:t>
      </w:r>
      <w:r>
        <w:rPr/>
        <w:t>69.05</w:t>
      </w:r>
      <w:r>
        <w:rPr>
          <w:rtl w:val="true"/>
        </w:rPr>
        <w:t xml:space="preserve">% </w:t>
      </w:r>
      <w:r>
        <w:rPr>
          <w:rtl w:val="true"/>
        </w:rPr>
        <w:t xml:space="preserve">لنموذج </w:t>
      </w:r>
      <w:r>
        <w:rPr/>
        <w:t>NAIS</w:t>
      </w:r>
      <w:r>
        <w:rPr>
          <w:rtl w:val="true"/>
        </w:rPr>
        <w:t xml:space="preserve"> </w:t>
      </w:r>
      <w:r>
        <w:rPr>
          <w:rtl w:val="true"/>
        </w:rPr>
        <w:t xml:space="preserve">إلى </w:t>
      </w:r>
      <w:r>
        <w:rPr/>
        <w:t>79.68</w:t>
      </w:r>
      <w:r>
        <w:rPr>
          <w:rtl w:val="true"/>
        </w:rPr>
        <w:t xml:space="preserve">%. </w:t>
      </w:r>
      <w:r>
        <w:rPr>
          <w:rtl w:val="true"/>
        </w:rPr>
        <w:t xml:space="preserve">وأورد المؤلفون أن التنقيح الجشع </w:t>
      </w:r>
      <w:r>
        <w:rPr>
          <w:rtl w:val="true"/>
        </w:rPr>
        <w:t>(</w:t>
      </w:r>
      <w:r>
        <w:rPr/>
        <w:t>greedy</w:t>
      </w:r>
      <w:r>
        <w:rPr>
          <w:rtl w:val="true"/>
        </w:rPr>
        <w:t xml:space="preserve">) </w:t>
      </w:r>
      <w:r>
        <w:rPr>
          <w:rtl w:val="true"/>
        </w:rPr>
        <w:t xml:space="preserve">البسيط بلغ </w:t>
      </w:r>
      <w:r>
        <w:rPr/>
        <w:t>77.44</w:t>
      </w:r>
      <w:r>
        <w:rPr>
          <w:rtl w:val="true"/>
        </w:rPr>
        <w:t>%</w:t>
      </w:r>
      <w:r>
        <w:rPr>
          <w:rtl w:val="true"/>
        </w:rPr>
        <w:t xml:space="preserve">، أي أقل من التعلم المعزّز الهرمي بنحو </w:t>
      </w:r>
      <w:r>
        <w:rPr/>
        <w:t>2.2</w:t>
      </w:r>
      <w:r>
        <w:rPr>
          <w:rtl w:val="true"/>
        </w:rPr>
        <w:t xml:space="preserve"> </w:t>
      </w:r>
      <w:r>
        <w:rPr>
          <w:rtl w:val="true"/>
        </w:rPr>
        <w:t xml:space="preserve">نقطة فقط </w:t>
      </w:r>
      <w:r>
        <w:rPr>
          <w:rtl w:val="true"/>
        </w:rPr>
        <w:t>(</w:t>
      </w:r>
      <w:r>
        <w:rPr>
          <w:rtl w:val="true"/>
        </w:rPr>
        <w:t>حساب الباحث من الجدول</w:t>
      </w:r>
      <w:r>
        <w:rPr>
          <w:rtl w:val="true"/>
        </w:rPr>
        <w:t xml:space="preserve">). </w:t>
      </w:r>
      <w:r>
        <w:rPr>
          <w:b/>
          <w:b/>
          <w:bCs/>
          <w:rtl w:val="true"/>
        </w:rPr>
        <w:t>نستنتج</w:t>
      </w:r>
      <w:r>
        <w:rPr>
          <w:rtl w:val="true"/>
        </w:rPr>
        <w:t xml:space="preserve"> من ذلك أن جزءاً كبيراً من المكسب يأتي من فكرة إزالة الضوضاء نفسها لا من آلية التعلم المعزّز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rtl w:val="true"/>
        </w:rPr>
        <w:t xml:space="preserve">ويعالج </w:t>
      </w:r>
      <w:r>
        <w:rPr>
          <w:rtl w:val="true"/>
        </w:rPr>
        <w:t>[</w:t>
      </w:r>
      <w:r>
        <w:rPr/>
        <w:t>32</w:t>
      </w:r>
      <w:r>
        <w:rPr>
          <w:rtl w:val="true"/>
        </w:rPr>
        <w:t xml:space="preserve">] </w:t>
      </w:r>
      <w:r>
        <w:rPr>
          <w:rtl w:val="true"/>
        </w:rPr>
        <w:t>مشكلة مختلفة</w:t>
      </w:r>
      <w:r>
        <w:rPr>
          <w:rtl w:val="true"/>
        </w:rPr>
        <w:t xml:space="preserve">: </w:t>
      </w:r>
      <w:r>
        <w:rPr>
          <w:b/>
          <w:b/>
          <w:bCs/>
          <w:rtl w:val="true"/>
        </w:rPr>
        <w:t>تحيّز النقرات</w:t>
      </w:r>
      <w:r>
        <w:rPr>
          <w:rtl w:val="true"/>
        </w:rPr>
        <w:t xml:space="preserve">. </w:t>
      </w:r>
      <w:r>
        <w:rPr>
          <w:rtl w:val="true"/>
        </w:rPr>
        <w:t xml:space="preserve">فهو يفصل </w:t>
      </w:r>
      <w:r>
        <w:rPr>
          <w:rtl w:val="true"/>
        </w:rPr>
        <w:t>«</w:t>
      </w:r>
      <w:r>
        <w:rPr>
          <w:rtl w:val="true"/>
        </w:rPr>
        <w:t>الفحص</w:t>
      </w:r>
      <w:r>
        <w:rPr>
          <w:rtl w:val="true"/>
        </w:rPr>
        <w:t xml:space="preserve">» </w:t>
      </w:r>
      <w:r>
        <w:rPr>
          <w:rtl w:val="true"/>
        </w:rPr>
        <w:t xml:space="preserve">عن </w:t>
      </w:r>
      <w:r>
        <w:rPr>
          <w:rtl w:val="true"/>
        </w:rPr>
        <w:t>«</w:t>
      </w:r>
      <w:r>
        <w:rPr>
          <w:rtl w:val="true"/>
        </w:rPr>
        <w:t>الصلة</w:t>
      </w:r>
      <w:r>
        <w:rPr>
          <w:rtl w:val="true"/>
        </w:rPr>
        <w:t xml:space="preserve">» </w:t>
      </w:r>
      <w:r>
        <w:rPr>
          <w:rtl w:val="true"/>
        </w:rPr>
        <w:t xml:space="preserve">في </w:t>
      </w:r>
      <w:r>
        <w:rPr/>
        <w:t>bandit</w:t>
      </w:r>
      <w:r>
        <w:rPr>
          <w:rtl w:val="true"/>
        </w:rPr>
        <w:t xml:space="preserve"> </w:t>
      </w:r>
      <w:r>
        <w:rPr>
          <w:rtl w:val="true"/>
        </w:rPr>
        <w:t xml:space="preserve">سياقي، وأورد المؤلفون زيادة في نسبة النقر بلغت </w:t>
      </w:r>
      <w:r>
        <w:rPr/>
        <w:t>8.9</w:t>
      </w:r>
      <w:r>
        <w:rPr>
          <w:rtl w:val="true"/>
        </w:rPr>
        <w:t xml:space="preserve">% </w:t>
      </w:r>
      <w:r>
        <w:rPr>
          <w:rtl w:val="true"/>
        </w:rPr>
        <w:t xml:space="preserve">مقارنة بالـ </w:t>
      </w:r>
      <w:r>
        <w:rPr/>
        <w:t>bandit</w:t>
      </w:r>
      <w:r>
        <w:rPr>
          <w:rtl w:val="true"/>
        </w:rPr>
        <w:t xml:space="preserve"> </w:t>
      </w:r>
      <w:r>
        <w:rPr>
          <w:rtl w:val="true"/>
        </w:rPr>
        <w:t>القياسي، و</w:t>
      </w:r>
      <w:r>
        <w:rPr/>
        <w:t>40.6</w:t>
      </w:r>
      <w:r>
        <w:rPr>
          <w:rtl w:val="true"/>
        </w:rPr>
        <w:t xml:space="preserve">% </w:t>
      </w:r>
      <w:r>
        <w:rPr>
          <w:rtl w:val="true"/>
        </w:rPr>
        <w:t xml:space="preserve">مقارنة بسياسة التشابه، على أسئلة داخل فيديوهات </w:t>
      </w:r>
      <w:r>
        <w:rPr/>
        <w:t>XuetangX</w:t>
      </w:r>
      <w:r>
        <w:rPr>
          <w:rtl w:val="true"/>
        </w:rPr>
        <w:t xml:space="preserve">. </w:t>
      </w:r>
      <w:r>
        <w:rPr>
          <w:rtl w:val="true"/>
        </w:rPr>
        <w:t xml:space="preserve">ويستعمل </w:t>
      </w:r>
      <w:r>
        <w:rPr>
          <w:rtl w:val="true"/>
        </w:rPr>
        <w:t>[</w:t>
      </w:r>
      <w:r>
        <w:rPr/>
        <w:t>20</w:t>
      </w:r>
      <w:r>
        <w:rPr>
          <w:rtl w:val="true"/>
        </w:rPr>
        <w:t xml:space="preserve">] </w:t>
      </w:r>
      <w:r>
        <w:rPr>
          <w:rtl w:val="true"/>
        </w:rPr>
        <w:t>و</w:t>
      </w:r>
      <w:r>
        <w:rPr>
          <w:rtl w:val="true"/>
        </w:rPr>
        <w:t>[</w:t>
      </w:r>
      <w:r>
        <w:rPr/>
        <w:t>36</w:t>
      </w:r>
      <w:r>
        <w:rPr>
          <w:rtl w:val="true"/>
        </w:rPr>
        <w:t xml:space="preserve">] </w:t>
      </w:r>
      <w:r>
        <w:rPr>
          <w:rtl w:val="true"/>
        </w:rPr>
        <w:t>التعلم المعزّز لتعلّم أوزان الدمج أو مسار التعلم، دون أن يثبت أيٌّ منهما قيمته على خط أساس بسيط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b/>
          <w:b/>
          <w:bCs/>
          <w:rtl w:val="true"/>
        </w:rPr>
        <w:t>الفجوة داخل المحور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تُظهر هذه الأوراق أن بنية المعرفة والقرار المتتابع واعدان، لكن ثمنهما مرتفع</w:t>
      </w:r>
      <w:r>
        <w:rPr>
          <w:rtl w:val="true"/>
        </w:rPr>
        <w:t xml:space="preserve">: </w:t>
      </w:r>
      <w:r>
        <w:rPr>
          <w:rtl w:val="true"/>
        </w:rPr>
        <w:t xml:space="preserve">خريطة معرفة يضعها خبراء </w:t>
      </w:r>
      <w:r>
        <w:rPr>
          <w:rtl w:val="true"/>
        </w:rPr>
        <w:t>[</w:t>
      </w:r>
      <w:r>
        <w:rPr/>
        <w:t>28</w:t>
      </w:r>
      <w:r>
        <w:rPr>
          <w:rtl w:val="true"/>
        </w:rPr>
        <w:t>]</w:t>
      </w:r>
      <w:r>
        <w:rPr>
          <w:rtl w:val="true"/>
        </w:rPr>
        <w:t xml:space="preserve">، أو وحدة معالجة رسومية وزمن تدريب </w:t>
      </w:r>
      <w:r>
        <w:rPr>
          <w:rtl w:val="true"/>
        </w:rPr>
        <w:t>[</w:t>
      </w:r>
      <w:r>
        <w:rPr/>
        <w:t>31</w:t>
      </w:r>
      <w:r>
        <w:rPr>
          <w:rtl w:val="true"/>
        </w:rPr>
        <w:t xml:space="preserve">]. </w:t>
      </w:r>
      <w:r>
        <w:rPr>
          <w:rtl w:val="true"/>
        </w:rPr>
        <w:t xml:space="preserve">وأدلتها ضعيفة باستثناء </w:t>
      </w:r>
      <w:r>
        <w:rPr>
          <w:rtl w:val="true"/>
        </w:rPr>
        <w:t>[</w:t>
      </w:r>
      <w:r>
        <w:rPr/>
        <w:t>31</w:t>
      </w:r>
      <w:r>
        <w:rPr>
          <w:rtl w:val="true"/>
        </w:rPr>
        <w:t xml:space="preserve">] </w:t>
      </w:r>
      <w:r>
        <w:rPr>
          <w:rtl w:val="true"/>
        </w:rPr>
        <w:t>و</w:t>
      </w:r>
      <w:r>
        <w:rPr>
          <w:rtl w:val="true"/>
        </w:rPr>
        <w:t>[</w:t>
      </w:r>
      <w:r>
        <w:rPr/>
        <w:t>32</w:t>
      </w:r>
      <w:r>
        <w:rPr>
          <w:rtl w:val="true"/>
        </w:rPr>
        <w:t xml:space="preserve">]. </w:t>
      </w:r>
      <w:r>
        <w:rPr>
          <w:rtl w:val="true"/>
        </w:rPr>
        <w:t xml:space="preserve">ويقدّم </w:t>
      </w:r>
      <w:r>
        <w:rPr>
          <w:rtl w:val="true"/>
        </w:rPr>
        <w:t>[</w:t>
      </w:r>
      <w:r>
        <w:rPr/>
        <w:t>32</w:t>
      </w:r>
      <w:r>
        <w:rPr>
          <w:rtl w:val="true"/>
        </w:rPr>
        <w:t xml:space="preserve">] </w:t>
      </w:r>
      <w:r>
        <w:rPr>
          <w:rtl w:val="true"/>
        </w:rPr>
        <w:t>تحذيراً منهجياً تحتاجه أي رسالة تعتمد على النقرات</w:t>
      </w:r>
      <w:r>
        <w:rPr>
          <w:rtl w:val="true"/>
        </w:rPr>
        <w:t xml:space="preserve">: </w:t>
      </w:r>
      <w:r>
        <w:rPr>
          <w:rtl w:val="true"/>
        </w:rPr>
        <w:t>معاملة عدم التفاعل إشارةً سالبة افتراض غير مأمون</w:t>
      </w:r>
      <w:r>
        <w:rPr>
          <w:rtl w:val="true"/>
        </w:rPr>
        <w:t>.</w:t>
      </w:r>
      <w:bookmarkEnd w:id="49"/>
    </w:p>
    <w:p>
      <w:pPr>
        <w:pStyle w:val="Heading2"/>
        <w:bidi w:val="1"/>
        <w:rPr/>
      </w:pPr>
      <w:bookmarkStart w:id="50" w:name="__RefHeading___Toc10317_89730980"/>
      <w:bookmarkStart w:id="51" w:name="X9eafdc88544c5fa886d0188333eadbadaffec3b"/>
      <w:bookmarkEnd w:id="50"/>
      <w:r>
        <w:rPr/>
        <w:t>3.6</w:t>
      </w:r>
      <w:r>
        <w:rPr>
          <w:rtl w:val="true"/>
        </w:rPr>
        <w:t xml:space="preserve"> </w:t>
      </w:r>
      <w:r>
        <w:rPr>
          <w:rtl w:val="true"/>
        </w:rPr>
        <w:t xml:space="preserve">المحور </w:t>
      </w:r>
      <w:r>
        <w:rPr>
          <w:rtl w:val="true"/>
        </w:rPr>
        <w:t>(</w:t>
      </w:r>
      <w:r>
        <w:rPr>
          <w:rtl w:val="true"/>
        </w:rPr>
        <w:t>هـ</w:t>
      </w:r>
      <w:r>
        <w:rPr>
          <w:rtl w:val="true"/>
        </w:rPr>
        <w:t xml:space="preserve">): </w:t>
      </w:r>
      <w:r>
        <w:rPr>
          <w:rtl w:val="true"/>
        </w:rPr>
        <w:t>التجميع والتعلم الآلي الكلاسيكي والتعلّم بالترتيب</w:t>
      </w:r>
    </w:p>
    <w:p>
      <w:pPr>
        <w:pStyle w:val="Normal"/>
        <w:bidi w:val="1"/>
        <w:rPr/>
      </w:pPr>
      <w:r>
        <w:rPr>
          <w:rtl w:val="true"/>
        </w:rPr>
        <w:t xml:space="preserve">يستعمل هذا المحور أدوات التعلم الآلي الكلاسيكية للتصنيف أو التجميع أو الترتيب، وهي التي اقترحتها خطة البحث الأصلية </w:t>
      </w:r>
      <w:r>
        <w:rPr>
          <w:rtl w:val="true"/>
        </w:rPr>
        <w:t>(</w:t>
      </w:r>
      <w:r>
        <w:rPr/>
        <w:t>Random Forest</w:t>
      </w:r>
      <w:r>
        <w:rPr>
          <w:rtl w:val="true"/>
        </w:rPr>
        <w:t xml:space="preserve"> </w:t>
      </w:r>
      <w:r>
        <w:rPr>
          <w:rtl w:val="true"/>
        </w:rPr>
        <w:t>والتجميع</w:t>
      </w:r>
      <w:r>
        <w:rPr>
          <w:rtl w:val="true"/>
        </w:rPr>
        <w:t>).</w:t>
      </w:r>
    </w:p>
    <w:p>
      <w:pPr>
        <w:pStyle w:val="Compact"/>
        <w:numPr>
          <w:ilvl w:val="0"/>
          <w:numId w:val="113"/>
        </w:numPr>
        <w:bidi w:val="1"/>
        <w:rPr/>
      </w:pPr>
      <w:r>
        <w:rPr>
          <w:b/>
          <w:b/>
          <w:bCs/>
          <w:rtl w:val="true"/>
        </w:rPr>
        <w:t>التصنيف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يورد </w:t>
      </w:r>
      <w:r>
        <w:rPr>
          <w:rtl w:val="true"/>
        </w:rPr>
        <w:t>[</w:t>
      </w:r>
      <w:r>
        <w:rPr/>
        <w:t>5</w:t>
      </w:r>
      <w:r>
        <w:rPr>
          <w:rtl w:val="true"/>
        </w:rPr>
        <w:t xml:space="preserve">] </w:t>
      </w:r>
      <w:r>
        <w:rPr>
          <w:rtl w:val="true"/>
        </w:rPr>
        <w:t xml:space="preserve">أن </w:t>
      </w:r>
      <w:r>
        <w:rPr/>
        <w:t>Random Forest</w:t>
      </w:r>
      <w:r>
        <w:rPr>
          <w:rtl w:val="true"/>
        </w:rPr>
        <w:t xml:space="preserve"> </w:t>
      </w:r>
      <w:r>
        <w:rPr>
          <w:rtl w:val="true"/>
        </w:rPr>
        <w:t xml:space="preserve">بلغ دقة </w:t>
      </w:r>
      <w:r>
        <w:rPr/>
        <w:t>98.98</w:t>
      </w:r>
      <w:r>
        <w:rPr>
          <w:rtl w:val="true"/>
        </w:rPr>
        <w:t xml:space="preserve">% </w:t>
      </w:r>
      <w:r>
        <w:rPr>
          <w:rtl w:val="true"/>
        </w:rPr>
        <w:t xml:space="preserve">مقابل </w:t>
      </w:r>
      <w:r>
        <w:rPr/>
        <w:t>42</w:t>
      </w:r>
      <w:r>
        <w:rPr>
          <w:rtl w:val="true"/>
        </w:rPr>
        <w:t xml:space="preserve">% </w:t>
      </w:r>
      <w:r>
        <w:rPr>
          <w:rtl w:val="true"/>
        </w:rPr>
        <w:t xml:space="preserve">لـ </w:t>
      </w:r>
      <w:r>
        <w:rPr/>
        <w:t>SVM</w:t>
      </w:r>
      <w:r>
        <w:rPr>
          <w:rtl w:val="true"/>
        </w:rPr>
        <w:t xml:space="preserve">. </w:t>
      </w:r>
      <w:r>
        <w:rPr>
          <w:rtl w:val="true"/>
        </w:rPr>
        <w:t>لكن المهمة عنده تنبؤ بروابط مواقع من مصفوفة كلمات مفتاحية، لا توصية شخصية</w:t>
      </w:r>
      <w:r>
        <w:rPr>
          <w:rtl w:val="true"/>
        </w:rPr>
        <w:t xml:space="preserve">. </w:t>
      </w:r>
      <w:r>
        <w:rPr>
          <w:rtl w:val="true"/>
        </w:rPr>
        <w:t xml:space="preserve">وحجم البيانات غير مذكور، وأداء </w:t>
      </w:r>
      <w:r>
        <w:rPr/>
        <w:t>SVM</w:t>
      </w:r>
      <w:r>
        <w:rPr>
          <w:rtl w:val="true"/>
        </w:rPr>
        <w:t xml:space="preserve"> </w:t>
      </w:r>
      <w:r>
        <w:rPr>
          <w:rtl w:val="true"/>
        </w:rPr>
        <w:t>بهذا المستوى يوحي بضبط غير سليم أو بمهمة غير متكافئة</w:t>
      </w:r>
      <w:r>
        <w:rPr>
          <w:rtl w:val="true"/>
        </w:rPr>
        <w:t xml:space="preserve">. </w:t>
      </w:r>
      <w:r>
        <w:rPr>
          <w:rtl w:val="true"/>
        </w:rPr>
        <w:t xml:space="preserve">ويستعمل </w:t>
      </w:r>
      <w:r>
        <w:rPr>
          <w:rtl w:val="true"/>
        </w:rPr>
        <w:t>[</w:t>
      </w:r>
      <w:r>
        <w:rPr/>
        <w:t>6</w:t>
      </w:r>
      <w:r>
        <w:rPr>
          <w:rtl w:val="true"/>
        </w:rPr>
        <w:t xml:space="preserve">] </w:t>
      </w:r>
      <w:r>
        <w:rPr>
          <w:rtl w:val="true"/>
        </w:rPr>
        <w:t xml:space="preserve">الانحدار اللوجستي </w:t>
      </w:r>
      <w:r>
        <w:rPr>
          <w:rtl w:val="true"/>
        </w:rPr>
        <w:t>(</w:t>
      </w:r>
      <w:r>
        <w:rPr/>
        <w:t>LR</w:t>
      </w:r>
      <w:r>
        <w:rPr>
          <w:rtl w:val="true"/>
        </w:rPr>
        <w:t xml:space="preserve">) </w:t>
      </w:r>
      <w:r>
        <w:rPr>
          <w:rtl w:val="true"/>
        </w:rPr>
        <w:t xml:space="preserve">والتحليل التمييزي </w:t>
      </w:r>
      <w:r>
        <w:rPr>
          <w:rtl w:val="true"/>
        </w:rPr>
        <w:t>(</w:t>
      </w:r>
      <w:r>
        <w:rPr/>
        <w:t>LDA</w:t>
      </w:r>
      <w:r>
        <w:rPr>
          <w:rtl w:val="true"/>
        </w:rPr>
        <w:t xml:space="preserve">) </w:t>
      </w:r>
      <w:r>
        <w:rPr>
          <w:rtl w:val="true"/>
        </w:rPr>
        <w:t>و</w:t>
      </w:r>
      <w:r>
        <w:rPr/>
        <w:t>LSVM</w:t>
      </w:r>
      <w:r>
        <w:rPr>
          <w:rtl w:val="true"/>
        </w:rPr>
        <w:t xml:space="preserve"> </w:t>
      </w:r>
      <w:r>
        <w:rPr>
          <w:rtl w:val="true"/>
        </w:rPr>
        <w:t>للتنبؤ بالإكمال</w:t>
      </w:r>
      <w:r>
        <w:rPr>
          <w:rtl w:val="true"/>
        </w:rPr>
        <w:t>.</w:t>
      </w:r>
    </w:p>
    <w:p>
      <w:pPr>
        <w:pStyle w:val="Compact"/>
        <w:numPr>
          <w:ilvl w:val="0"/>
          <w:numId w:val="114"/>
        </w:numPr>
        <w:bidi w:val="1"/>
        <w:rPr/>
      </w:pPr>
      <w:r>
        <w:rPr>
          <w:b/>
          <w:b/>
          <w:bCs/>
          <w:rtl w:val="true"/>
        </w:rPr>
        <w:t>التجميع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يقارن </w:t>
      </w:r>
      <w:r>
        <w:rPr>
          <w:rtl w:val="true"/>
        </w:rPr>
        <w:t>[</w:t>
      </w:r>
      <w:r>
        <w:rPr/>
        <w:t>33</w:t>
      </w:r>
      <w:r>
        <w:rPr>
          <w:rtl w:val="true"/>
        </w:rPr>
        <w:t xml:space="preserve">] </w:t>
      </w:r>
      <w:r>
        <w:rPr>
          <w:rtl w:val="true"/>
        </w:rPr>
        <w:t xml:space="preserve">بين </w:t>
      </w:r>
      <w:r>
        <w:rPr/>
        <w:t>K-Means</w:t>
      </w:r>
      <w:r>
        <w:rPr>
          <w:rtl w:val="true"/>
        </w:rPr>
        <w:t xml:space="preserve"> </w:t>
      </w:r>
      <w:r>
        <w:rPr>
          <w:rtl w:val="true"/>
        </w:rPr>
        <w:t xml:space="preserve">والتجميع الهرمي التراكمي </w:t>
      </w:r>
      <w:r>
        <w:rPr>
          <w:rtl w:val="true"/>
        </w:rPr>
        <w:t>(</w:t>
      </w:r>
      <w:r>
        <w:rPr/>
        <w:t>HAC</w:t>
      </w:r>
      <w:r>
        <w:rPr>
          <w:rtl w:val="true"/>
        </w:rPr>
        <w:t xml:space="preserve">) </w:t>
      </w:r>
      <w:r>
        <w:rPr>
          <w:rtl w:val="true"/>
        </w:rPr>
        <w:t xml:space="preserve">على </w:t>
      </w:r>
      <w:r>
        <w:rPr/>
        <w:t>215,244</w:t>
      </w:r>
      <w:r>
        <w:rPr>
          <w:rtl w:val="true"/>
        </w:rPr>
        <w:t xml:space="preserve"> </w:t>
      </w:r>
      <w:r>
        <w:rPr>
          <w:rtl w:val="true"/>
        </w:rPr>
        <w:t xml:space="preserve">مشروع </w:t>
      </w:r>
      <w:r>
        <w:rPr/>
        <w:t>App Inventor</w:t>
      </w:r>
      <w:r>
        <w:rPr>
          <w:rtl w:val="true"/>
        </w:rPr>
        <w:t xml:space="preserve">. </w:t>
      </w:r>
      <w:r>
        <w:rPr>
          <w:rtl w:val="true"/>
        </w:rPr>
        <w:t xml:space="preserve">أورد المؤلفون معامل </w:t>
      </w:r>
      <w:r>
        <w:rPr/>
        <w:t>Silhouette</w:t>
      </w:r>
      <w:r>
        <w:rPr>
          <w:rtl w:val="true"/>
        </w:rPr>
        <w:t xml:space="preserve"> </w:t>
      </w:r>
      <w:r>
        <w:rPr>
          <w:rtl w:val="true"/>
        </w:rPr>
        <w:t xml:space="preserve">بقيمة </w:t>
      </w:r>
      <w:r>
        <w:rPr/>
        <w:t>0.66</w:t>
      </w:r>
      <w:r>
        <w:rPr>
          <w:rtl w:val="true"/>
        </w:rPr>
        <w:t xml:space="preserve"> </w:t>
      </w:r>
      <w:r>
        <w:rPr>
          <w:rtl w:val="true"/>
        </w:rPr>
        <w:t xml:space="preserve">ومؤشر </w:t>
      </w:r>
      <w:r>
        <w:rPr/>
        <w:t>Davies–Bouldin</w:t>
      </w:r>
      <w:r>
        <w:rPr>
          <w:rtl w:val="true"/>
        </w:rPr>
        <w:t xml:space="preserve"> </w:t>
      </w:r>
      <w:r>
        <w:rPr>
          <w:rtl w:val="true"/>
        </w:rPr>
        <w:t xml:space="preserve">بقيمة </w:t>
      </w:r>
      <w:r>
        <w:rPr/>
        <w:t>0.80</w:t>
      </w:r>
      <w:r>
        <w:rPr>
          <w:rtl w:val="true"/>
        </w:rPr>
        <w:t xml:space="preserve"> </w:t>
      </w:r>
      <w:r>
        <w:rPr>
          <w:rtl w:val="true"/>
        </w:rPr>
        <w:t xml:space="preserve">عند </w:t>
      </w:r>
      <w:r>
        <w:rPr/>
        <w:t>K=3</w:t>
      </w:r>
      <w:r>
        <w:rPr>
          <w:rtl w:val="true"/>
        </w:rPr>
        <w:t xml:space="preserve">. </w:t>
      </w:r>
      <w:r>
        <w:rPr>
          <w:rtl w:val="true"/>
        </w:rPr>
        <w:t xml:space="preserve">لكن عنقوداً واحداً ضمّ </w:t>
      </w:r>
      <w:r>
        <w:rPr/>
        <w:t>93.23</w:t>
      </w:r>
      <w:r>
        <w:rPr>
          <w:rtl w:val="true"/>
        </w:rPr>
        <w:t xml:space="preserve">% </w:t>
      </w:r>
      <w:r>
        <w:rPr>
          <w:rtl w:val="true"/>
        </w:rPr>
        <w:t>من المشاريع، فقيمة التجميع التمييزية محدودة</w:t>
      </w:r>
      <w:r>
        <w:rPr>
          <w:rtl w:val="true"/>
        </w:rPr>
        <w:t xml:space="preserve">. </w:t>
      </w:r>
      <w:r>
        <w:rPr>
          <w:rtl w:val="true"/>
        </w:rPr>
        <w:t xml:space="preserve">ويستعمل </w:t>
      </w:r>
      <w:r>
        <w:rPr>
          <w:rtl w:val="true"/>
        </w:rPr>
        <w:t>[</w:t>
      </w:r>
      <w:r>
        <w:rPr/>
        <w:t>17</w:t>
      </w:r>
      <w:r>
        <w:rPr>
          <w:rtl w:val="true"/>
        </w:rPr>
        <w:t xml:space="preserve">] </w:t>
      </w:r>
      <w:r>
        <w:rPr>
          <w:rtl w:val="true"/>
        </w:rPr>
        <w:t>و</w:t>
      </w:r>
      <w:r>
        <w:rPr>
          <w:rtl w:val="true"/>
        </w:rPr>
        <w:t>[</w:t>
      </w:r>
      <w:r>
        <w:rPr/>
        <w:t>27</w:t>
      </w:r>
      <w:r>
        <w:rPr>
          <w:rtl w:val="true"/>
        </w:rPr>
        <w:t xml:space="preserve">] </w:t>
      </w:r>
      <w:r>
        <w:rPr>
          <w:rtl w:val="true"/>
        </w:rPr>
        <w:t xml:space="preserve">خوارزمية </w:t>
      </w:r>
      <w:r>
        <w:rPr/>
        <w:t>K-means</w:t>
      </w:r>
      <w:r>
        <w:rPr>
          <w:rtl w:val="true"/>
        </w:rPr>
        <w:t xml:space="preserve"> </w:t>
      </w:r>
      <w:r>
        <w:rPr>
          <w:rtl w:val="true"/>
        </w:rPr>
        <w:t xml:space="preserve">مرحلةً قبل </w:t>
      </w:r>
      <w:r>
        <w:rPr/>
        <w:t>CF</w:t>
      </w:r>
      <w:r>
        <w:rPr>
          <w:rtl w:val="true"/>
        </w:rPr>
        <w:t>.</w:t>
      </w:r>
    </w:p>
    <w:p>
      <w:pPr>
        <w:pStyle w:val="Compact"/>
        <w:numPr>
          <w:ilvl w:val="0"/>
          <w:numId w:val="115"/>
        </w:numPr>
        <w:bidi w:val="1"/>
        <w:rPr/>
      </w:pPr>
      <w:r>
        <w:rPr>
          <w:b/>
          <w:b/>
          <w:bCs/>
          <w:rtl w:val="true"/>
        </w:rPr>
        <w:t>التعلّم بالترتيب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يقدّم </w:t>
      </w:r>
      <w:r>
        <w:rPr>
          <w:rtl w:val="true"/>
        </w:rPr>
        <w:t>[</w:t>
      </w:r>
      <w:r>
        <w:rPr/>
        <w:t>12</w:t>
      </w:r>
      <w:r>
        <w:rPr>
          <w:rtl w:val="true"/>
        </w:rPr>
        <w:t xml:space="preserve">] </w:t>
      </w:r>
      <w:r>
        <w:rPr>
          <w:rtl w:val="true"/>
        </w:rPr>
        <w:t>و</w:t>
      </w:r>
      <w:r>
        <w:rPr>
          <w:rtl w:val="true"/>
        </w:rPr>
        <w:t>[</w:t>
      </w:r>
      <w:r>
        <w:rPr/>
        <w:t>19</w:t>
      </w:r>
      <w:r>
        <w:rPr>
          <w:rtl w:val="true"/>
        </w:rPr>
        <w:t xml:space="preserve">] </w:t>
      </w:r>
      <w:r>
        <w:rPr>
          <w:rtl w:val="true"/>
        </w:rPr>
        <w:t xml:space="preserve">إطار </w:t>
      </w:r>
      <w:r>
        <w:rPr/>
        <w:t>XGBoost</w:t>
      </w:r>
      <w:r>
        <w:rPr>
          <w:rtl w:val="true"/>
        </w:rPr>
        <w:t xml:space="preserve"> </w:t>
      </w:r>
      <w:r>
        <w:rPr>
          <w:rtl w:val="true"/>
        </w:rPr>
        <w:t>بهدف زوجي مع ميزات سلوكية واضمحلال زمني وإعادة تدريب دورية</w:t>
      </w:r>
      <w:r>
        <w:rPr>
          <w:rtl w:val="true"/>
        </w:rPr>
        <w:t xml:space="preserve">. </w:t>
      </w:r>
      <w:r>
        <w:rPr>
          <w:rtl w:val="true"/>
        </w:rPr>
        <w:t xml:space="preserve">أورد مؤلفو </w:t>
      </w:r>
      <w:r>
        <w:rPr>
          <w:rtl w:val="true"/>
        </w:rPr>
        <w:t>[</w:t>
      </w:r>
      <w:r>
        <w:rPr/>
        <w:t>19</w:t>
      </w:r>
      <w:r>
        <w:rPr>
          <w:rtl w:val="true"/>
        </w:rPr>
        <w:t xml:space="preserve">] </w:t>
      </w:r>
      <w:r>
        <w:rPr>
          <w:rtl w:val="true"/>
        </w:rPr>
        <w:t xml:space="preserve">قيم </w:t>
      </w:r>
      <w:r>
        <w:rPr/>
        <w:t>NDCG@10 = 0.85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MRR = 0.81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P@10 = 0.83</w:t>
      </w:r>
      <w:r>
        <w:rPr>
          <w:rtl w:val="true"/>
        </w:rPr>
        <w:t xml:space="preserve"> </w:t>
      </w:r>
      <w:r>
        <w:rPr>
          <w:rtl w:val="true"/>
        </w:rPr>
        <w:t xml:space="preserve">مع دلالة </w:t>
      </w:r>
      <w:r>
        <w:rPr/>
        <w:t>p = 0.003</w:t>
      </w:r>
      <w:r>
        <w:rPr>
          <w:rtl w:val="true"/>
        </w:rPr>
        <w:t xml:space="preserve"> </w:t>
      </w:r>
      <w:r>
        <w:rPr>
          <w:rtl w:val="true"/>
        </w:rPr>
        <w:t xml:space="preserve">مقارنةً بـ </w:t>
      </w:r>
      <w:r>
        <w:rPr/>
        <w:t>CF</w:t>
      </w:r>
      <w:r>
        <w:rPr>
          <w:rtl w:val="true"/>
        </w:rPr>
        <w:t xml:space="preserve">. </w:t>
      </w:r>
      <w:r>
        <w:rPr>
          <w:rtl w:val="true"/>
        </w:rPr>
        <w:t xml:space="preserve">ويُلاحَظ </w:t>
      </w:r>
      <w:r>
        <w:rPr>
          <w:b/>
          <w:b/>
          <w:bCs/>
          <w:rtl w:val="true"/>
        </w:rPr>
        <w:t xml:space="preserve">تطابق شبه تام بين </w:t>
      </w:r>
      <w:r>
        <w:rPr>
          <w:b/>
          <w:bCs/>
          <w:rtl w:val="true"/>
        </w:rPr>
        <w:t>[</w:t>
      </w:r>
      <w:r>
        <w:rPr>
          <w:b/>
          <w:bCs/>
        </w:rPr>
        <w:t>12</w:t>
      </w:r>
      <w:r>
        <w:rPr>
          <w:b/>
          <w:bCs/>
          <w:rtl w:val="true"/>
        </w:rPr>
        <w:t xml:space="preserve">] </w:t>
      </w:r>
      <w:r>
        <w:rPr>
          <w:b/>
          <w:b/>
          <w:bCs/>
          <w:rtl w:val="true"/>
        </w:rPr>
        <w:t>و</w:t>
      </w:r>
      <w:r>
        <w:rPr>
          <w:b/>
          <w:bCs/>
          <w:rtl w:val="true"/>
        </w:rPr>
        <w:t>[</w:t>
      </w:r>
      <w:r>
        <w:rPr>
          <w:b/>
          <w:bCs/>
        </w:rPr>
        <w:t>19</w:t>
      </w:r>
      <w:r>
        <w:rPr>
          <w:b/>
          <w:bCs/>
          <w:rtl w:val="true"/>
        </w:rPr>
        <w:t>]</w:t>
      </w:r>
      <w:r>
        <w:rPr>
          <w:rtl w:val="true"/>
        </w:rPr>
        <w:t xml:space="preserve"> </w:t>
      </w:r>
      <w:r>
        <w:rPr>
          <w:rtl w:val="true"/>
        </w:rPr>
        <w:t xml:space="preserve">في البيانات </w:t>
      </w:r>
      <w:r>
        <w:rPr>
          <w:rtl w:val="true"/>
        </w:rPr>
        <w:t>(</w:t>
      </w:r>
      <w:r>
        <w:rPr/>
        <w:t>2.3</w:t>
      </w:r>
      <w:r>
        <w:rPr>
          <w:rtl w:val="true"/>
        </w:rPr>
        <w:t xml:space="preserve"> </w:t>
      </w:r>
      <w:r>
        <w:rPr>
          <w:rtl w:val="true"/>
        </w:rPr>
        <w:t>مليون سجل</w:t>
      </w:r>
      <w:r>
        <w:rPr>
          <w:rtl w:val="true"/>
        </w:rPr>
        <w:t xml:space="preserve">: </w:t>
      </w:r>
      <w:r>
        <w:rPr>
          <w:rtl w:val="true"/>
        </w:rPr>
        <w:t xml:space="preserve">مليون من </w:t>
      </w:r>
      <w:r>
        <w:rPr/>
        <w:t>Coursera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900</w:t>
      </w:r>
      <w:r>
        <w:rPr>
          <w:rtl w:val="true"/>
        </w:rPr>
        <w:t xml:space="preserve"> </w:t>
      </w:r>
      <w:r>
        <w:rPr>
          <w:rtl w:val="true"/>
        </w:rPr>
        <w:t xml:space="preserve">ألف من </w:t>
      </w:r>
      <w:r>
        <w:rPr/>
        <w:t>Udemy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400</w:t>
      </w:r>
      <w:r>
        <w:rPr>
          <w:rtl w:val="true"/>
        </w:rPr>
        <w:t xml:space="preserve"> </w:t>
      </w:r>
      <w:r>
        <w:rPr>
          <w:rtl w:val="true"/>
        </w:rPr>
        <w:t xml:space="preserve">ألف من </w:t>
      </w:r>
      <w:r>
        <w:rPr/>
        <w:t>edX</w:t>
      </w:r>
      <w:r>
        <w:rPr>
          <w:rtl w:val="true"/>
        </w:rPr>
        <w:t xml:space="preserve">) </w:t>
      </w:r>
      <w:r>
        <w:rPr>
          <w:rtl w:val="true"/>
        </w:rPr>
        <w:t xml:space="preserve">وفي فرط المعاملات وفي النتائج، بما فيها زمن الاستعلام البالغ </w:t>
      </w:r>
      <w:r>
        <w:rPr/>
        <w:t>112</w:t>
      </w:r>
      <w:r>
        <w:rPr>
          <w:rtl w:val="true"/>
        </w:rPr>
        <w:t xml:space="preserve"> </w:t>
      </w:r>
      <w:r>
        <w:rPr/>
        <w:t>ms</w:t>
      </w:r>
      <w:r>
        <w:rPr>
          <w:rtl w:val="true"/>
        </w:rPr>
        <w:t xml:space="preserve"> </w:t>
      </w:r>
      <w:r>
        <w:rPr>
          <w:rtl w:val="true"/>
        </w:rPr>
        <w:t>ونتائج خطّي الأساس</w:t>
      </w:r>
      <w:r>
        <w:rPr>
          <w:rtl w:val="true"/>
        </w:rPr>
        <w:t xml:space="preserve">. </w:t>
      </w:r>
      <w:r>
        <w:rPr>
          <w:rtl w:val="true"/>
        </w:rPr>
        <w:t>كما يشترك في الورقتين ثلاثة مؤلفين</w:t>
      </w:r>
      <w:r>
        <w:rPr>
          <w:rtl w:val="true"/>
        </w:rPr>
        <w:t xml:space="preserve">. </w:t>
      </w:r>
      <w:r>
        <w:rPr>
          <w:rtl w:val="true"/>
        </w:rPr>
        <w:t xml:space="preserve">لذلك تُعامَلان في هذا الفصل </w:t>
      </w:r>
      <w:r>
        <w:rPr>
          <w:b/>
          <w:b/>
          <w:bCs/>
          <w:rtl w:val="true"/>
        </w:rPr>
        <w:t>دليلاً واحداً لا دليلين مستقلين</w:t>
      </w:r>
      <w:r>
        <w:rPr>
          <w:rtl w:val="true"/>
        </w:rPr>
        <w:t xml:space="preserve">. </w:t>
      </w:r>
      <w:r>
        <w:rPr>
          <w:rtl w:val="true"/>
        </w:rPr>
        <w:t xml:space="preserve">ويقرّ مؤلفو </w:t>
      </w:r>
      <w:r>
        <w:rPr>
          <w:rtl w:val="true"/>
        </w:rPr>
        <w:t>[</w:t>
      </w:r>
      <w:r>
        <w:rPr/>
        <w:t>19</w:t>
      </w:r>
      <w:r>
        <w:rPr>
          <w:rtl w:val="true"/>
        </w:rPr>
        <w:t xml:space="preserve">] </w:t>
      </w:r>
      <w:r>
        <w:rPr>
          <w:rtl w:val="true"/>
        </w:rPr>
        <w:t>بأن تفاعلات المستخدمين اصطناعية وأنه لم يُجرَ أي نشر فعلي</w:t>
      </w:r>
      <w:r>
        <w:rPr>
          <w:rtl w:val="true"/>
        </w:rPr>
        <w:t>.</w:t>
      </w:r>
    </w:p>
    <w:p>
      <w:pPr>
        <w:pStyle w:val="Compact"/>
        <w:numPr>
          <w:ilvl w:val="0"/>
          <w:numId w:val="116"/>
        </w:numPr>
        <w:bidi w:val="1"/>
        <w:rPr/>
      </w:pPr>
      <w:r>
        <w:rPr>
          <w:b/>
          <w:b/>
          <w:bCs/>
          <w:rtl w:val="true"/>
        </w:rPr>
        <w:t>تجميع الخوارزميات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يبدّل </w:t>
      </w:r>
      <w:r>
        <w:rPr>
          <w:rtl w:val="true"/>
        </w:rPr>
        <w:t>[</w:t>
      </w:r>
      <w:r>
        <w:rPr/>
        <w:t>4</w:t>
      </w:r>
      <w:r>
        <w:rPr>
          <w:rtl w:val="true"/>
        </w:rPr>
        <w:t xml:space="preserve">] </w:t>
      </w:r>
      <w:r>
        <w:rPr>
          <w:rtl w:val="true"/>
        </w:rPr>
        <w:t xml:space="preserve">بين أحد عشر وكيلاً من </w:t>
      </w:r>
      <w:r>
        <w:rPr/>
        <w:t>k-NN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Slope One</w:t>
      </w:r>
      <w:r>
        <w:rPr>
          <w:rtl w:val="true"/>
        </w:rPr>
        <w:t xml:space="preserve"> </w:t>
      </w:r>
      <w:r>
        <w:rPr>
          <w:rtl w:val="true"/>
        </w:rPr>
        <w:t>بدالة مكافأة وعجلة روليت</w:t>
      </w:r>
      <w:r>
        <w:rPr>
          <w:rtl w:val="true"/>
        </w:rPr>
        <w:t xml:space="preserve">. </w:t>
      </w:r>
      <w:r>
        <w:rPr>
          <w:rtl w:val="true"/>
        </w:rPr>
        <w:t xml:space="preserve">أورد المؤلفون </w:t>
      </w:r>
      <w:r>
        <w:rPr/>
        <w:t>F1 = 0.9512</w:t>
      </w:r>
      <w:r>
        <w:rPr>
          <w:rtl w:val="true"/>
        </w:rPr>
        <w:t xml:space="preserve">، لكن دقة </w:t>
      </w:r>
      <w:r>
        <w:rPr/>
        <w:t>AMRE</w:t>
      </w:r>
      <w:r>
        <w:rPr>
          <w:rtl w:val="true"/>
        </w:rPr>
        <w:t xml:space="preserve"> </w:t>
      </w:r>
      <w:r>
        <w:rPr>
          <w:rtl w:val="true"/>
        </w:rPr>
        <w:t xml:space="preserve">الموجبة </w:t>
      </w:r>
      <w:r>
        <w:rPr>
          <w:rtl w:val="true"/>
        </w:rPr>
        <w:t>(</w:t>
      </w:r>
      <w:r>
        <w:rPr/>
        <w:t>precision</w:t>
      </w:r>
      <w:r>
        <w:rPr>
          <w:rtl w:val="true"/>
        </w:rPr>
        <w:t xml:space="preserve">) </w:t>
      </w:r>
      <w:r>
        <w:rPr>
          <w:rtl w:val="true"/>
        </w:rPr>
        <w:t>جاءت الأدنى بين اثني عشر نموذجاً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b/>
          <w:b/>
          <w:bCs/>
          <w:rtl w:val="true"/>
        </w:rPr>
        <w:t>الفجوة داخل المحور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أدوات هذا المحور مفهومة وقابلة للتنفيذ في بيئة الرسالة، وأغلبها يُكتب بـ </w:t>
      </w:r>
      <w:r>
        <w:rPr/>
        <w:t>numpy</w:t>
      </w:r>
      <w:r>
        <w:rPr>
          <w:rtl w:val="true"/>
        </w:rPr>
        <w:t xml:space="preserve">، أما </w:t>
      </w:r>
      <w:r>
        <w:rPr/>
        <w:t>XGBoost</w:t>
      </w:r>
      <w:r>
        <w:rPr>
          <w:rtl w:val="true"/>
        </w:rPr>
        <w:t xml:space="preserve"> </w:t>
      </w:r>
      <w:r>
        <w:rPr>
          <w:rtl w:val="true"/>
        </w:rPr>
        <w:t>فيحتاج بديلاً</w:t>
      </w:r>
      <w:r>
        <w:rPr>
          <w:rtl w:val="true"/>
        </w:rPr>
        <w:t xml:space="preserve">. </w:t>
      </w:r>
      <w:r>
        <w:rPr>
          <w:rtl w:val="true"/>
        </w:rPr>
        <w:t>غير أن تقييمها في المجموعة يعتمد مقاييس تصنيف أو تجميع داخلية، أو بيانات اصطناعية</w:t>
      </w:r>
      <w:r>
        <w:rPr>
          <w:rtl w:val="true"/>
        </w:rPr>
        <w:t xml:space="preserve">. </w:t>
      </w:r>
      <w:r>
        <w:rPr>
          <w:b/>
          <w:b/>
          <w:bCs/>
          <w:rtl w:val="true"/>
        </w:rPr>
        <w:t>نستنتج</w:t>
      </w:r>
      <w:r>
        <w:rPr>
          <w:rtl w:val="true"/>
        </w:rPr>
        <w:t xml:space="preserve"> أن التجميع يصلح مرحلةً لتحليل السلوك وتقسيم المتعلمين، وهو الهدف الفرعي الثاني في الخطة، لكنه لا يُعدّ دليلاً على جودة التوصية ما لم يُقس أثره بمقاييس ترتيب</w:t>
      </w:r>
      <w:r>
        <w:rPr>
          <w:rtl w:val="true"/>
        </w:rPr>
        <w:t>.</w:t>
      </w:r>
      <w:bookmarkEnd w:id="51"/>
    </w:p>
    <w:p>
      <w:pPr>
        <w:pStyle w:val="Heading2"/>
        <w:bidi w:val="1"/>
        <w:rPr/>
      </w:pPr>
      <w:bookmarkStart w:id="52" w:name="__RefHeading___Toc10319_89730980"/>
      <w:bookmarkStart w:id="53" w:name="Xbdaf06f2372d4dc1499c2e21af9dd7517b438ce"/>
      <w:bookmarkEnd w:id="52"/>
      <w:r>
        <w:rPr/>
        <w:t>3.7</w:t>
      </w:r>
      <w:r>
        <w:rPr>
          <w:rtl w:val="true"/>
        </w:rPr>
        <w:t xml:space="preserve"> </w:t>
      </w:r>
      <w:r>
        <w:rPr>
          <w:rtl w:val="true"/>
        </w:rPr>
        <w:t xml:space="preserve">المحور </w:t>
      </w:r>
      <w:r>
        <w:rPr>
          <w:rtl w:val="true"/>
        </w:rPr>
        <w:t>(</w:t>
      </w:r>
      <w:r>
        <w:rPr>
          <w:rtl w:val="true"/>
        </w:rPr>
        <w:t>و</w:t>
      </w:r>
      <w:r>
        <w:rPr>
          <w:rtl w:val="true"/>
        </w:rPr>
        <w:t xml:space="preserve">): </w:t>
      </w:r>
      <w:r>
        <w:rPr>
          <w:rtl w:val="true"/>
        </w:rPr>
        <w:t>أعمال من مجالات أخرى وما يُنقل منها إلى التعليم</w:t>
      </w:r>
    </w:p>
    <w:p>
      <w:pPr>
        <w:pStyle w:val="Normal"/>
        <w:bidi w:val="1"/>
        <w:rPr/>
      </w:pPr>
      <w:r>
        <w:rPr>
          <w:rtl w:val="true"/>
        </w:rPr>
        <w:t>تأتي هذه الأوراق في معظمها من خطة البحث الأصلية</w:t>
      </w:r>
      <w:r>
        <w:rPr>
          <w:rtl w:val="true"/>
        </w:rPr>
        <w:t xml:space="preserve">. </w:t>
      </w:r>
      <w:r>
        <w:rPr>
          <w:rtl w:val="true"/>
        </w:rPr>
        <w:t>قيمتها منهجية لا تعليمية</w:t>
      </w:r>
      <w:r>
        <w:rPr>
          <w:rtl w:val="true"/>
        </w:rPr>
        <w:t>:</w:t>
      </w:r>
    </w:p>
    <w:p>
      <w:pPr>
        <w:pStyle w:val="Compact"/>
        <w:numPr>
          <w:ilvl w:val="0"/>
          <w:numId w:val="117"/>
        </w:numPr>
        <w:bidi w:val="1"/>
        <w:rPr/>
      </w:pPr>
      <w:r>
        <w:rPr>
          <w:b/>
          <w:bCs/>
          <w:rtl w:val="true"/>
        </w:rPr>
        <w:t>[</w:t>
      </w:r>
      <w:r>
        <w:rPr>
          <w:b/>
          <w:bCs/>
        </w:rPr>
        <w:t>1</w:t>
      </w:r>
      <w:r>
        <w:rPr>
          <w:b/>
          <w:bCs/>
          <w:rtl w:val="true"/>
        </w:rPr>
        <w:t xml:space="preserve">] </w:t>
      </w:r>
      <w:r>
        <w:rPr>
          <w:b/>
          <w:b/>
          <w:bCs/>
          <w:rtl w:val="true"/>
        </w:rPr>
        <w:t xml:space="preserve">التوصية بالجلسة بـ </w:t>
      </w:r>
      <w:r>
        <w:rPr>
          <w:b/>
          <w:bCs/>
        </w:rPr>
        <w:t>RNN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يورد المؤلفون تفوّق </w:t>
      </w:r>
      <w:r>
        <w:rPr/>
        <w:t>RNN</w:t>
      </w:r>
      <w:r>
        <w:rPr>
          <w:rtl w:val="true"/>
        </w:rPr>
        <w:t xml:space="preserve"> </w:t>
      </w:r>
      <w:r>
        <w:rPr>
          <w:rtl w:val="true"/>
        </w:rPr>
        <w:t xml:space="preserve">في الدقة، لكن جداول الورقة نفسها تُظهر أن </w:t>
      </w:r>
      <w:r>
        <w:rPr/>
        <w:t>V-SKNN</w:t>
      </w:r>
      <w:r>
        <w:rPr>
          <w:rtl w:val="true"/>
        </w:rPr>
        <w:t xml:space="preserve"> </w:t>
      </w:r>
      <w:r>
        <w:rPr>
          <w:rtl w:val="true"/>
        </w:rPr>
        <w:t xml:space="preserve">أعلى في </w:t>
      </w:r>
      <w:r>
        <w:rPr/>
        <w:t>Precision</w:t>
      </w:r>
      <w:r>
        <w:rPr>
          <w:rtl w:val="true"/>
        </w:rPr>
        <w:t xml:space="preserve"> </w:t>
      </w:r>
      <w:r>
        <w:rPr>
          <w:rtl w:val="true"/>
        </w:rPr>
        <w:t xml:space="preserve">عند كل </w:t>
      </w:r>
      <w:r>
        <w:rPr/>
        <w:t>N</w:t>
      </w:r>
      <w:r>
        <w:rPr>
          <w:rtl w:val="true"/>
        </w:rPr>
        <w:t xml:space="preserve"> (</w:t>
      </w:r>
      <w:r>
        <w:rPr>
          <w:rtl w:val="true"/>
        </w:rPr>
        <w:t xml:space="preserve">مثلاً </w:t>
      </w:r>
      <w:r>
        <w:rPr/>
        <w:t>0.195</w:t>
      </w:r>
      <w:r>
        <w:rPr>
          <w:rtl w:val="true"/>
        </w:rPr>
        <w:t xml:space="preserve"> </w:t>
      </w:r>
      <w:r>
        <w:rPr>
          <w:rtl w:val="true"/>
        </w:rPr>
        <w:t xml:space="preserve">مقابل </w:t>
      </w:r>
      <w:r>
        <w:rPr/>
        <w:t>0.095</w:t>
      </w:r>
      <w:r>
        <w:rPr>
          <w:rtl w:val="true"/>
        </w:rPr>
        <w:t xml:space="preserve"> </w:t>
      </w:r>
      <w:r>
        <w:rPr>
          <w:rtl w:val="true"/>
        </w:rPr>
        <w:t xml:space="preserve">عند </w:t>
      </w:r>
      <w:r>
        <w:rPr/>
        <w:t>N=5</w:t>
      </w:r>
      <w:r>
        <w:rPr>
          <w:rtl w:val="true"/>
        </w:rPr>
        <w:t>)</w:t>
      </w:r>
      <w:r>
        <w:rPr>
          <w:rtl w:val="true"/>
        </w:rPr>
        <w:t xml:space="preserve">، وأن </w:t>
      </w:r>
      <w:r>
        <w:rPr/>
        <w:t>IKNN</w:t>
      </w:r>
      <w:r>
        <w:rPr>
          <w:rtl w:val="true"/>
        </w:rPr>
        <w:t xml:space="preserve"> </w:t>
      </w:r>
      <w:r>
        <w:rPr>
          <w:rtl w:val="true"/>
        </w:rPr>
        <w:t xml:space="preserve">أعلى في </w:t>
      </w:r>
      <w:r>
        <w:rPr/>
        <w:t>Recall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MRR (R@20 = 0.506</w:t>
      </w:r>
      <w:r>
        <w:rPr/>
        <w:t xml:space="preserve">، </w:t>
      </w:r>
      <w:r>
        <w:rPr/>
        <w:t>MRR@20 = 0.274)</w:t>
      </w:r>
      <w:r>
        <w:rPr>
          <w:rtl w:val="true"/>
        </w:rPr>
        <w:t xml:space="preserve">. </w:t>
      </w:r>
      <w:r>
        <w:rPr>
          <w:b/>
          <w:b/>
          <w:bCs/>
          <w:rtl w:val="true"/>
        </w:rPr>
        <w:t>ما يُنقل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إطار </w:t>
      </w:r>
      <w:r>
        <w:rPr/>
        <w:t>GRU4Rec</w:t>
      </w:r>
      <w:r>
        <w:rPr>
          <w:rtl w:val="true"/>
        </w:rPr>
        <w:t xml:space="preserve"> </w:t>
      </w:r>
      <w:r>
        <w:rPr>
          <w:rtl w:val="true"/>
        </w:rPr>
        <w:t xml:space="preserve">وخسارة </w:t>
      </w:r>
      <w:r>
        <w:rPr/>
        <w:t>BPR-max</w:t>
      </w:r>
      <w:r>
        <w:rPr>
          <w:rtl w:val="true"/>
        </w:rPr>
        <w:t xml:space="preserve"> </w:t>
      </w:r>
      <w:r>
        <w:rPr>
          <w:rtl w:val="true"/>
        </w:rPr>
        <w:t>من جهة، ومن جهة أخرى دليل من الجداول على أن طرائق الجيران الجلسية خطوط أساس قوية</w:t>
      </w:r>
      <w:r>
        <w:rPr>
          <w:rtl w:val="true"/>
        </w:rPr>
        <w:t>.</w:t>
      </w:r>
    </w:p>
    <w:p>
      <w:pPr>
        <w:pStyle w:val="Compact"/>
        <w:numPr>
          <w:ilvl w:val="0"/>
          <w:numId w:val="118"/>
        </w:numPr>
        <w:bidi w:val="1"/>
        <w:rPr/>
      </w:pPr>
      <w:r>
        <w:rPr>
          <w:b/>
          <w:bCs/>
          <w:rtl w:val="true"/>
        </w:rPr>
        <w:t>[</w:t>
      </w:r>
      <w:r>
        <w:rPr>
          <w:b/>
          <w:bCs/>
        </w:rPr>
        <w:t>3</w:t>
      </w:r>
      <w:r>
        <w:rPr>
          <w:b/>
          <w:bCs/>
          <w:rtl w:val="true"/>
        </w:rPr>
        <w:t>]</w:t>
      </w:r>
      <w:r>
        <w:rPr>
          <w:b/>
          <w:b/>
          <w:bCs/>
          <w:rtl w:val="true"/>
        </w:rPr>
        <w:t xml:space="preserve">، </w:t>
      </w:r>
      <w:r>
        <w:rPr>
          <w:b/>
          <w:bCs/>
          <w:rtl w:val="true"/>
        </w:rPr>
        <w:t>[</w:t>
      </w:r>
      <w:r>
        <w:rPr>
          <w:b/>
          <w:bCs/>
        </w:rPr>
        <w:t>4</w:t>
      </w:r>
      <w:r>
        <w:rPr>
          <w:b/>
          <w:bCs/>
          <w:rtl w:val="true"/>
        </w:rPr>
        <w:t>]</w:t>
      </w:r>
      <w:r>
        <w:rPr>
          <w:b/>
          <w:b/>
          <w:bCs/>
          <w:rtl w:val="true"/>
        </w:rPr>
        <w:t xml:space="preserve">، </w:t>
      </w:r>
      <w:r>
        <w:rPr>
          <w:b/>
          <w:bCs/>
          <w:rtl w:val="true"/>
        </w:rPr>
        <w:t>[</w:t>
      </w:r>
      <w:r>
        <w:rPr>
          <w:b/>
          <w:bCs/>
        </w:rPr>
        <w:t>8</w:t>
      </w:r>
      <w:r>
        <w:rPr>
          <w:b/>
          <w:bCs/>
          <w:rtl w:val="true"/>
        </w:rPr>
        <w:t>]:</w:t>
      </w:r>
      <w:r>
        <w:rPr>
          <w:rtl w:val="true"/>
        </w:rPr>
        <w:t xml:space="preserve"> </w:t>
      </w:r>
      <w:r>
        <w:rPr>
          <w:rtl w:val="true"/>
        </w:rPr>
        <w:t xml:space="preserve">يقدّم </w:t>
      </w:r>
      <w:r>
        <w:rPr>
          <w:rtl w:val="true"/>
        </w:rPr>
        <w:t>[</w:t>
      </w:r>
      <w:r>
        <w:rPr/>
        <w:t>3</w:t>
      </w:r>
      <w:r>
        <w:rPr>
          <w:rtl w:val="true"/>
        </w:rPr>
        <w:t xml:space="preserve">] </w:t>
      </w:r>
      <w:r>
        <w:rPr>
          <w:rtl w:val="true"/>
        </w:rPr>
        <w:t xml:space="preserve">تعريفاً لمصطلح </w:t>
      </w:r>
      <w:r>
        <w:rPr/>
        <w:t>RBFNN</w:t>
      </w:r>
      <w:r>
        <w:rPr>
          <w:rtl w:val="true"/>
        </w:rPr>
        <w:t xml:space="preserve"> </w:t>
      </w:r>
      <w:r>
        <w:rPr>
          <w:rtl w:val="true"/>
        </w:rPr>
        <w:t xml:space="preserve">الوارد في الكلمات المفتاحية، لكن ببيانات </w:t>
      </w:r>
      <w:r>
        <w:rPr/>
        <w:t>120</w:t>
      </w:r>
      <w:r>
        <w:rPr>
          <w:rtl w:val="true"/>
        </w:rPr>
        <w:t xml:space="preserve"> </w:t>
      </w:r>
      <w:r>
        <w:rPr>
          <w:rtl w:val="true"/>
        </w:rPr>
        <w:t>عميلاً ودون أرقام دقة</w:t>
      </w:r>
      <w:r>
        <w:rPr>
          <w:rtl w:val="true"/>
        </w:rPr>
        <w:t xml:space="preserve">. </w:t>
      </w:r>
      <w:r>
        <w:rPr>
          <w:rtl w:val="true"/>
        </w:rPr>
        <w:t xml:space="preserve">ويقدّم </w:t>
      </w:r>
      <w:r>
        <w:rPr>
          <w:rtl w:val="true"/>
        </w:rPr>
        <w:t>[</w:t>
      </w:r>
      <w:r>
        <w:rPr/>
        <w:t>4</w:t>
      </w:r>
      <w:r>
        <w:rPr>
          <w:rtl w:val="true"/>
        </w:rPr>
        <w:t xml:space="preserve">] </w:t>
      </w:r>
      <w:r>
        <w:rPr>
          <w:rtl w:val="true"/>
        </w:rPr>
        <w:t>فكرة اختيار الخوارزمية حسب التغذية الراجعة</w:t>
      </w:r>
      <w:r>
        <w:rPr>
          <w:rtl w:val="true"/>
        </w:rPr>
        <w:t xml:space="preserve">. </w:t>
      </w:r>
      <w:r>
        <w:rPr>
          <w:rtl w:val="true"/>
        </w:rPr>
        <w:t xml:space="preserve">ويقدّم </w:t>
      </w:r>
      <w:r>
        <w:rPr>
          <w:rtl w:val="true"/>
        </w:rPr>
        <w:t>[</w:t>
      </w:r>
      <w:r>
        <w:rPr/>
        <w:t>8</w:t>
      </w:r>
      <w:r>
        <w:rPr>
          <w:rtl w:val="true"/>
        </w:rPr>
        <w:t>]</w:t>
      </w:r>
      <w:r>
        <w:rPr>
          <w:rtl w:val="true"/>
        </w:rPr>
        <w:t>، بمستخدم مُحاكى، فكرة القائمة الرمادية للعناصر المرفوضة والاستكشاف العشوائي للبدء البارد</w:t>
      </w:r>
      <w:r>
        <w:rPr>
          <w:rtl w:val="true"/>
        </w:rPr>
        <w:t>.</w:t>
      </w:r>
    </w:p>
    <w:p>
      <w:pPr>
        <w:pStyle w:val="Compact"/>
        <w:numPr>
          <w:ilvl w:val="0"/>
          <w:numId w:val="119"/>
        </w:numPr>
        <w:bidi w:val="1"/>
        <w:rPr/>
      </w:pPr>
      <w:r>
        <w:rPr>
          <w:b/>
          <w:bCs/>
          <w:rtl w:val="true"/>
        </w:rPr>
        <w:t>[</w:t>
      </w:r>
      <w:r>
        <w:rPr>
          <w:b/>
          <w:bCs/>
        </w:rPr>
        <w:t>9</w:t>
      </w:r>
      <w:r>
        <w:rPr>
          <w:b/>
          <w:bCs/>
          <w:rtl w:val="true"/>
        </w:rPr>
        <w:t xml:space="preserve">] </w:t>
      </w:r>
      <w:r>
        <w:rPr>
          <w:b/>
          <w:b/>
          <w:bCs/>
          <w:rtl w:val="true"/>
        </w:rPr>
        <w:t>الملف السلوكي المستخلص من أفعال الصفحة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مثال مبكر على التقييم الضمني</w:t>
      </w:r>
      <w:r>
        <w:rPr>
          <w:rtl w:val="true"/>
        </w:rPr>
        <w:t xml:space="preserve">. </w:t>
      </w:r>
      <w:r>
        <w:rPr>
          <w:rtl w:val="true"/>
        </w:rPr>
        <w:t xml:space="preserve">يورد المؤلفون </w:t>
      </w:r>
      <w:r>
        <w:rPr>
          <w:rtl w:val="true"/>
        </w:rPr>
        <w:t>«</w:t>
      </w:r>
      <w:r>
        <w:rPr>
          <w:rtl w:val="true"/>
        </w:rPr>
        <w:t>تحسناً فعلياً</w:t>
      </w:r>
      <w:r>
        <w:rPr>
          <w:rtl w:val="true"/>
        </w:rPr>
        <w:t>»</w:t>
      </w:r>
      <w:r>
        <w:rPr>
          <w:rtl w:val="true"/>
        </w:rPr>
        <w:t>، لكن جودة التوصية تراجعت عند الهجين</w:t>
      </w:r>
      <w:r>
        <w:rPr>
          <w:rtl w:val="true"/>
        </w:rPr>
        <w:t xml:space="preserve">: </w:t>
      </w:r>
      <w:r>
        <w:rPr>
          <w:rtl w:val="true"/>
        </w:rPr>
        <w:t xml:space="preserve">انخفض </w:t>
      </w:r>
      <w:r>
        <w:rPr/>
        <w:t>F1</w:t>
      </w:r>
      <w:r>
        <w:rPr>
          <w:rtl w:val="true"/>
        </w:rPr>
        <w:t xml:space="preserve"> </w:t>
      </w:r>
      <w:r>
        <w:rPr>
          <w:rtl w:val="true"/>
        </w:rPr>
        <w:t xml:space="preserve">من </w:t>
      </w:r>
      <w:r>
        <w:rPr/>
        <w:t>0.923</w:t>
      </w:r>
      <w:r>
        <w:rPr>
          <w:rtl w:val="true"/>
        </w:rPr>
        <w:t xml:space="preserve"> </w:t>
      </w:r>
      <w:r>
        <w:rPr>
          <w:rtl w:val="true"/>
        </w:rPr>
        <w:t xml:space="preserve">إلى </w:t>
      </w:r>
      <w:r>
        <w:rPr/>
        <w:t>0.839</w:t>
      </w:r>
      <w:r>
        <w:rPr>
          <w:rtl w:val="true"/>
        </w:rPr>
        <w:t xml:space="preserve">، وارتفع </w:t>
      </w:r>
      <w:r>
        <w:rPr/>
        <w:t>MAE</w:t>
      </w:r>
      <w:r>
        <w:rPr>
          <w:rtl w:val="true"/>
        </w:rPr>
        <w:t xml:space="preserve"> </w:t>
      </w:r>
      <w:r>
        <w:rPr>
          <w:rtl w:val="true"/>
        </w:rPr>
        <w:t xml:space="preserve">من </w:t>
      </w:r>
      <w:r>
        <w:rPr/>
        <w:t>0.421</w:t>
      </w:r>
      <w:r>
        <w:rPr>
          <w:rtl w:val="true"/>
        </w:rPr>
        <w:t xml:space="preserve"> </w:t>
      </w:r>
      <w:r>
        <w:rPr>
          <w:rtl w:val="true"/>
        </w:rPr>
        <w:t xml:space="preserve">إلى </w:t>
      </w:r>
      <w:r>
        <w:rPr/>
        <w:t>1.936</w:t>
      </w:r>
      <w:r>
        <w:rPr>
          <w:rtl w:val="true"/>
        </w:rPr>
        <w:t xml:space="preserve">. </w:t>
      </w:r>
      <w:r>
        <w:rPr>
          <w:rtl w:val="true"/>
        </w:rPr>
        <w:t>وكان المكسب الوحيد في الزمن</w:t>
      </w:r>
      <w:r>
        <w:rPr>
          <w:rtl w:val="true"/>
        </w:rPr>
        <w:t xml:space="preserve">: </w:t>
      </w:r>
      <w:r>
        <w:rPr/>
        <w:t>2h24min</w:t>
      </w:r>
      <w:r>
        <w:rPr>
          <w:rtl w:val="true"/>
        </w:rPr>
        <w:t xml:space="preserve"> </w:t>
      </w:r>
      <w:r>
        <w:rPr>
          <w:rtl w:val="true"/>
        </w:rPr>
        <w:t xml:space="preserve">مقابل </w:t>
      </w:r>
      <w:r>
        <w:rPr/>
        <w:t>5h47min</w:t>
      </w:r>
      <w:r>
        <w:rPr>
          <w:rtl w:val="true"/>
        </w:rPr>
        <w:t>.</w:t>
      </w:r>
    </w:p>
    <w:p>
      <w:pPr>
        <w:pStyle w:val="Compact"/>
        <w:numPr>
          <w:ilvl w:val="0"/>
          <w:numId w:val="120"/>
        </w:numPr>
        <w:bidi w:val="1"/>
        <w:rPr/>
      </w:pPr>
      <w:r>
        <w:rPr>
          <w:b/>
          <w:bCs/>
          <w:rtl w:val="true"/>
        </w:rPr>
        <w:t>[</w:t>
      </w:r>
      <w:r>
        <w:rPr>
          <w:b/>
          <w:bCs/>
        </w:rPr>
        <w:t>23</w:t>
      </w:r>
      <w:r>
        <w:rPr>
          <w:b/>
          <w:bCs/>
          <w:rtl w:val="true"/>
        </w:rPr>
        <w:t xml:space="preserve">] </w:t>
      </w:r>
      <w:r>
        <w:rPr>
          <w:b/>
          <w:b/>
          <w:bCs/>
          <w:rtl w:val="true"/>
        </w:rPr>
        <w:t>تطوّر الاهتمامات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يقدّم دليلاً على أن اهتمامات المستخدم تتغير، وعلى أن نافذة تدريب بحدود ثلاثين يوماً كانت أنسب في بياناته</w:t>
      </w:r>
      <w:r>
        <w:rPr>
          <w:rtl w:val="true"/>
        </w:rPr>
        <w:t xml:space="preserve">. </w:t>
      </w:r>
      <w:r>
        <w:rPr>
          <w:rtl w:val="true"/>
        </w:rPr>
        <w:t>ويُلاحظ المؤلفون تراجعاً دورياً في الأداء كل سبعة أيام</w:t>
      </w:r>
      <w:r>
        <w:rPr>
          <w:rtl w:val="true"/>
        </w:rPr>
        <w:t>.</w:t>
      </w:r>
    </w:p>
    <w:p>
      <w:pPr>
        <w:pStyle w:val="Compact"/>
        <w:numPr>
          <w:ilvl w:val="0"/>
          <w:numId w:val="121"/>
        </w:numPr>
        <w:bidi w:val="1"/>
        <w:rPr/>
      </w:pPr>
      <w:r>
        <w:rPr>
          <w:b/>
          <w:bCs/>
          <w:rtl w:val="true"/>
        </w:rPr>
        <w:t>[</w:t>
      </w:r>
      <w:r>
        <w:rPr>
          <w:b/>
          <w:bCs/>
        </w:rPr>
        <w:t>35</w:t>
      </w:r>
      <w:r>
        <w:rPr>
          <w:b/>
          <w:bCs/>
          <w:rtl w:val="true"/>
        </w:rPr>
        <w:t xml:space="preserve">] </w:t>
      </w:r>
      <w:r>
        <w:rPr>
          <w:b/>
          <w:b/>
          <w:bCs/>
          <w:rtl w:val="true"/>
        </w:rPr>
        <w:t>التوصية بالمحتوى والبيانات الوصفية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يقدّم فكرة استعمال </w:t>
      </w:r>
      <w:r>
        <w:rPr/>
        <w:t>BERT</w:t>
      </w:r>
      <w:r>
        <w:rPr>
          <w:rtl w:val="true"/>
        </w:rPr>
        <w:t xml:space="preserve"> </w:t>
      </w:r>
      <w:r>
        <w:rPr>
          <w:rtl w:val="true"/>
        </w:rPr>
        <w:t>والبيانات الوصفية للعناصر الجديدة</w:t>
      </w:r>
      <w:r>
        <w:rPr>
          <w:rtl w:val="true"/>
        </w:rPr>
        <w:t xml:space="preserve">. </w:t>
      </w:r>
      <w:r>
        <w:rPr>
          <w:rtl w:val="true"/>
        </w:rPr>
        <w:t xml:space="preserve">لكن مصداقيته الداخلية ضعيفة </w:t>
      </w:r>
      <w:r>
        <w:rPr>
          <w:rtl w:val="true"/>
        </w:rPr>
        <w:t>(</w:t>
      </w:r>
      <w:r>
        <w:rPr>
          <w:rtl w:val="true"/>
        </w:rPr>
        <w:t xml:space="preserve">انظر القسم </w:t>
      </w:r>
      <w:r>
        <w:rPr/>
        <w:t>5</w:t>
      </w:r>
      <w:r>
        <w:rPr>
          <w:rtl w:val="true"/>
        </w:rPr>
        <w:t>).</w:t>
      </w:r>
    </w:p>
    <w:p>
      <w:pPr>
        <w:pStyle w:val="Normal"/>
        <w:bidi w:val="1"/>
        <w:rPr/>
      </w:pPr>
      <w:r>
        <w:rPr>
          <w:b/>
          <w:b/>
          <w:bCs/>
          <w:rtl w:val="true"/>
        </w:rPr>
        <w:t>نستنتج</w:t>
      </w:r>
      <w:r>
        <w:rPr>
          <w:rtl w:val="true"/>
        </w:rPr>
        <w:t xml:space="preserve"> من هذا المحور أن ما يُنقل إلى التعليم مبادئ منهجية أربعة</w:t>
      </w:r>
      <w:r>
        <w:rPr>
          <w:rtl w:val="true"/>
        </w:rPr>
        <w:t xml:space="preserve">: </w:t>
      </w:r>
      <w:r>
        <w:rPr>
          <w:rtl w:val="true"/>
        </w:rPr>
        <w:t>نمذجة الجلسة وخطوط أساسها، والتقييم الضمني من الأفعال، وحساسية الاهتمامات للزمن، والاستكشاف للبدء البارد</w:t>
      </w:r>
      <w:r>
        <w:rPr>
          <w:rtl w:val="true"/>
        </w:rPr>
        <w:t xml:space="preserve">. </w:t>
      </w:r>
      <w:r>
        <w:rPr>
          <w:rtl w:val="true"/>
        </w:rPr>
        <w:t>أما الأرقام فلا تُنقل</w:t>
      </w:r>
      <w:r>
        <w:rPr>
          <w:rtl w:val="true"/>
        </w:rPr>
        <w:t>.</w:t>
      </w:r>
      <w:bookmarkEnd w:id="32"/>
      <w:bookmarkEnd w:id="53"/>
    </w:p>
    <w:p>
      <w:pPr>
        <w:pStyle w:val="Heading1"/>
        <w:bidi w:val="1"/>
        <w:rPr/>
      </w:pPr>
      <w:bookmarkStart w:id="54" w:name="__RefHeading___Toc10321_89730980"/>
      <w:bookmarkStart w:id="55" w:name="التحليل-المقارن"/>
      <w:bookmarkEnd w:id="54"/>
      <w:r>
        <w:rPr/>
        <w:t>4</w:t>
      </w:r>
      <w:r>
        <w:rPr>
          <w:rtl w:val="true"/>
        </w:rPr>
        <w:t xml:space="preserve">. </w:t>
      </w:r>
      <w:r>
        <w:rPr>
          <w:rtl w:val="true"/>
        </w:rPr>
        <w:t>التحليل المقارن</w:t>
      </w:r>
    </w:p>
    <w:p>
      <w:pPr>
        <w:pStyle w:val="Normal"/>
        <w:bidi w:val="1"/>
        <w:rPr/>
      </w:pPr>
      <w:r>
        <w:rPr>
          <w:rtl w:val="true"/>
        </w:rPr>
        <w:t>يجمع هذا القسم المقارنة في أربعة جداول</w:t>
      </w:r>
      <w:r>
        <w:rPr>
          <w:rtl w:val="true"/>
        </w:rPr>
        <w:t>: (</w:t>
      </w:r>
      <w:r>
        <w:rPr/>
        <w:t>1</w:t>
      </w:r>
      <w:r>
        <w:rPr>
          <w:rtl w:val="true"/>
        </w:rPr>
        <w:t xml:space="preserve">) </w:t>
      </w:r>
      <w:r>
        <w:rPr>
          <w:rtl w:val="true"/>
        </w:rPr>
        <w:t>مصفوفة مختصرة للمراجع عالية الصلة، أما المصفوفة الكاملة بـ</w:t>
      </w:r>
      <w:r>
        <w:rPr/>
        <w:t>38</w:t>
      </w:r>
      <w:r>
        <w:rPr>
          <w:rtl w:val="true"/>
        </w:rPr>
        <w:t xml:space="preserve"> </w:t>
      </w:r>
      <w:r>
        <w:rPr>
          <w:rtl w:val="true"/>
        </w:rPr>
        <w:t xml:space="preserve">صفاً فهي في الملحق أ؛ </w:t>
      </w:r>
      <w:r>
        <w:rPr>
          <w:rtl w:val="true"/>
        </w:rPr>
        <w:t>(</w:t>
      </w:r>
      <w:r>
        <w:rPr/>
        <w:t>2</w:t>
      </w:r>
      <w:r>
        <w:rPr>
          <w:rtl w:val="true"/>
        </w:rPr>
        <w:t xml:space="preserve">) </w:t>
      </w:r>
      <w:r>
        <w:rPr>
          <w:rtl w:val="true"/>
        </w:rPr>
        <w:t xml:space="preserve">مجموعات البيانات؛ </w:t>
      </w:r>
      <w:r>
        <w:rPr>
          <w:rtl w:val="true"/>
        </w:rPr>
        <w:t>(</w:t>
      </w:r>
      <w:r>
        <w:rPr/>
        <w:t>3</w:t>
      </w:r>
      <w:r>
        <w:rPr>
          <w:rtl w:val="true"/>
        </w:rPr>
        <w:t xml:space="preserve">) </w:t>
      </w:r>
      <w:r>
        <w:rPr>
          <w:rtl w:val="true"/>
        </w:rPr>
        <w:t xml:space="preserve">إشارات السلوك؛ </w:t>
      </w:r>
      <w:r>
        <w:rPr>
          <w:rtl w:val="true"/>
        </w:rPr>
        <w:t>(</w:t>
      </w:r>
      <w:r>
        <w:rPr/>
        <w:t>4</w:t>
      </w:r>
      <w:r>
        <w:rPr>
          <w:rtl w:val="true"/>
        </w:rPr>
        <w:t xml:space="preserve">) </w:t>
      </w:r>
      <w:r>
        <w:rPr>
          <w:rtl w:val="true"/>
        </w:rPr>
        <w:t>المقاييس والبروتوكولات</w:t>
      </w:r>
      <w:r>
        <w:rPr>
          <w:rtl w:val="true"/>
        </w:rPr>
        <w:t>.</w:t>
      </w:r>
    </w:p>
    <w:p>
      <w:pPr>
        <w:pStyle w:val="Heading2"/>
        <w:bidi w:val="1"/>
        <w:rPr/>
      </w:pPr>
      <w:bookmarkStart w:id="56" w:name="__RefHeading___Toc10323_89730980"/>
      <w:bookmarkEnd w:id="56"/>
      <w:r>
        <w:rPr/>
        <w:t>4.1</w:t>
      </w:r>
      <w:r>
        <w:rPr>
          <w:rtl w:val="true"/>
        </w:rPr>
        <w:t xml:space="preserve"> </w:t>
      </w:r>
      <w:r>
        <w:rPr>
          <w:rtl w:val="true"/>
        </w:rPr>
        <w:t>المصفوفة المختصرة للمراجع عالية الصلة</w:t>
      </w:r>
    </w:p>
    <w:p>
      <w:pPr>
        <w:pStyle w:val="Normal"/>
        <w:bidi w:val="1"/>
        <w:rPr/>
      </w:pPr>
      <w:r>
        <w:rPr>
          <w:rtl w:val="true"/>
        </w:rPr>
        <w:t xml:space="preserve">اختيرت للجدول </w:t>
      </w:r>
      <w:r>
        <w:rPr/>
        <w:t>6</w:t>
      </w:r>
      <w:r>
        <w:rPr>
          <w:rtl w:val="true"/>
        </w:rPr>
        <w:t xml:space="preserve"> </w:t>
      </w:r>
      <w:r>
        <w:rPr>
          <w:rtl w:val="true"/>
        </w:rPr>
        <w:t xml:space="preserve">المراجع التي قدّرت البطاقات صلتها بالرسالة بأنها </w:t>
      </w:r>
      <w:r>
        <w:rPr>
          <w:rtl w:val="true"/>
        </w:rPr>
        <w:t>«</w:t>
      </w:r>
      <w:r>
        <w:rPr>
          <w:rtl w:val="true"/>
        </w:rPr>
        <w:t>عالية</w:t>
      </w:r>
      <w:r>
        <w:rPr>
          <w:rtl w:val="true"/>
        </w:rPr>
        <w:t xml:space="preserve">» </w:t>
      </w:r>
      <w:r>
        <w:rPr>
          <w:rtl w:val="true"/>
        </w:rPr>
        <w:t xml:space="preserve">أو </w:t>
      </w:r>
      <w:r>
        <w:rPr>
          <w:rtl w:val="true"/>
        </w:rPr>
        <w:t>«</w:t>
      </w:r>
      <w:r>
        <w:rPr>
          <w:rtl w:val="true"/>
        </w:rPr>
        <w:t>متوسطة إلى عالية</w:t>
      </w:r>
      <w:r>
        <w:rPr>
          <w:rtl w:val="true"/>
        </w:rPr>
        <w:t xml:space="preserve">» </w:t>
      </w:r>
      <w:r>
        <w:rPr>
          <w:rtl w:val="true"/>
        </w:rPr>
        <w:t>من حيث البيانات أو الإشارات أو البروتوكول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b/>
          <w:b/>
          <w:bCs/>
          <w:rtl w:val="true"/>
        </w:rPr>
        <w:t xml:space="preserve">جدول </w:t>
      </w:r>
      <w:r>
        <w:rPr>
          <w:b/>
          <w:bCs/>
        </w:rPr>
        <w:t>6</w:t>
      </w:r>
      <w:r>
        <w:rPr>
          <w:b/>
          <w:bCs/>
          <w:rtl w:val="true"/>
        </w:rPr>
        <w:t xml:space="preserve">: </w:t>
      </w:r>
      <w:r>
        <w:rPr>
          <w:b/>
          <w:b/>
          <w:bCs/>
          <w:rtl w:val="true"/>
        </w:rPr>
        <w:t xml:space="preserve">مقارنة المراجع عالية الصلة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الأرقام كما أوردها المؤلفون؛ إعداد الباحث</w:t>
      </w:r>
      <w:r>
        <w:rPr>
          <w:b/>
          <w:bCs/>
          <w:rtl w:val="true"/>
        </w:rPr>
        <w:t>)</w:t>
      </w:r>
    </w:p>
    <w:tbl>
      <w:tblPr>
        <w:tblStyle w:val="Table"/>
        <w:bidiVisual w:val="tru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964"/>
        <w:gridCol w:w="1930"/>
        <w:gridCol w:w="1403"/>
        <w:gridCol w:w="1491"/>
        <w:gridCol w:w="1755"/>
        <w:gridCol w:w="965"/>
        <w:gridCol w:w="613"/>
      </w:tblGrid>
      <w:tr>
        <w:trPr>
          <w:tblHeader w:val="true"/>
        </w:trPr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المرجع</w:t>
            </w:r>
          </w:p>
        </w:tc>
        <w:tc>
          <w:tcPr>
            <w:tcW w:w="1930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البيانات</w:t>
            </w:r>
          </w:p>
        </w:tc>
        <w:tc>
          <w:tcPr>
            <w:tcW w:w="1403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الطريقة</w:t>
            </w:r>
          </w:p>
        </w:tc>
        <w:tc>
          <w:tcPr>
            <w:tcW w:w="1491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إشارات السلوك</w:t>
            </w:r>
          </w:p>
        </w:tc>
        <w:tc>
          <w:tcPr>
            <w:tcW w:w="1755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أفضل نتيجة</w:t>
            </w:r>
          </w:p>
        </w:tc>
        <w:tc>
          <w:tcPr>
            <w:tcW w:w="965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البروتوكول</w:t>
            </w:r>
          </w:p>
        </w:tc>
        <w:tc>
          <w:tcPr>
            <w:tcW w:w="613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الحكم</w:t>
            </w:r>
          </w:p>
        </w:tc>
      </w:tr>
      <w:tr>
        <w:trPr/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</w:t>
            </w:r>
            <w:r>
              <w:rPr>
                <w:kern w:val="0"/>
                <w:rtl w:val="true"/>
                <w:lang w:val="en-US" w:eastAsia="en-US" w:bidi="ar-SA"/>
              </w:rPr>
              <w:t xml:space="preserve">] </w:t>
            </w:r>
            <w:r>
              <w:rPr>
                <w:kern w:val="0"/>
                <w:lang w:val="en-US" w:eastAsia="en-US" w:bidi="ar-SA"/>
              </w:rPr>
              <w:t>Gao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2022</w:t>
            </w:r>
          </w:p>
        </w:tc>
        <w:tc>
          <w:tcPr>
            <w:tcW w:w="1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CourseTalk: 500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متعلم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>خاصة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14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CNN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على تسلسل سالب</w:t>
            </w:r>
          </w:p>
        </w:tc>
        <w:tc>
          <w:tcPr>
            <w:tcW w:w="14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تسجيل، إكمال، درجة، ترتيب</w:t>
            </w:r>
          </w:p>
        </w:tc>
        <w:tc>
          <w:tcPr>
            <w:tcW w:w="1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P@5 = 0.39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R@5 = 0.21</w:t>
            </w:r>
          </w:p>
        </w:tc>
        <w:tc>
          <w:tcPr>
            <w:tcW w:w="9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تقسيم مستخدمين </w:t>
            </w:r>
            <w:r>
              <w:rPr>
                <w:kern w:val="0"/>
                <w:lang w:val="en-US" w:eastAsia="en-US" w:bidi="ar-SA"/>
              </w:rPr>
              <w:t>400/100</w:t>
            </w:r>
          </w:p>
        </w:tc>
        <w:tc>
          <w:tcPr>
            <w:tcW w:w="6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⚠️</w:t>
            </w:r>
          </w:p>
        </w:tc>
      </w:tr>
      <w:tr>
        <w:trPr/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6</w:t>
            </w:r>
            <w:r>
              <w:rPr>
                <w:kern w:val="0"/>
                <w:rtl w:val="true"/>
                <w:lang w:val="en-US" w:eastAsia="en-US" w:bidi="ar-SA"/>
              </w:rPr>
              <w:t xml:space="preserve">] </w:t>
            </w:r>
            <w:r>
              <w:rPr>
                <w:kern w:val="0"/>
                <w:lang w:val="en-US" w:eastAsia="en-US" w:bidi="ar-SA"/>
              </w:rPr>
              <w:t>Liang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2017</w:t>
            </w:r>
          </w:p>
        </w:tc>
        <w:tc>
          <w:tcPr>
            <w:tcW w:w="1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DSAA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rtl w:val="true"/>
                <w:lang w:val="en-US" w:eastAsia="en-US" w:bidi="ar-SA"/>
              </w:rPr>
              <w:t xml:space="preserve">نحو </w:t>
            </w:r>
            <w:r>
              <w:rPr>
                <w:kern w:val="0"/>
                <w:lang w:val="en-US" w:eastAsia="en-US" w:bidi="ar-SA"/>
              </w:rPr>
              <w:t>9,990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عيّنة</w:t>
            </w:r>
          </w:p>
        </w:tc>
        <w:tc>
          <w:tcPr>
            <w:tcW w:w="14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جاكار، ثم </w:t>
            </w:r>
            <w:r>
              <w:rPr>
                <w:kern w:val="0"/>
                <w:lang w:val="en-US" w:eastAsia="en-US" w:bidi="ar-SA"/>
              </w:rPr>
              <w:t>LR/LDA/LSVM</w:t>
            </w:r>
          </w:p>
        </w:tc>
        <w:tc>
          <w:tcPr>
            <w:tcW w:w="14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12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سلوكاً ومددها</w:t>
            </w:r>
          </w:p>
        </w:tc>
        <w:tc>
          <w:tcPr>
            <w:tcW w:w="1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LSVM: F = 72.0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rtl w:val="true"/>
                <w:lang w:val="en-US" w:eastAsia="en-US" w:bidi="ar-SA"/>
              </w:rPr>
              <w:t>تنبؤ بالإكمال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9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3:1:1</w:t>
            </w:r>
          </w:p>
        </w:tc>
        <w:tc>
          <w:tcPr>
            <w:tcW w:w="6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⚠️</w:t>
            </w:r>
          </w:p>
        </w:tc>
      </w:tr>
      <w:tr>
        <w:trPr/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14</w:t>
            </w:r>
            <w:r>
              <w:rPr>
                <w:kern w:val="0"/>
                <w:rtl w:val="true"/>
                <w:lang w:val="en-US" w:eastAsia="en-US" w:bidi="ar-SA"/>
              </w:rPr>
              <w:t xml:space="preserve">] </w:t>
            </w:r>
            <w:r>
              <w:rPr>
                <w:kern w:val="0"/>
                <w:lang w:val="en-US" w:eastAsia="en-US" w:bidi="ar-SA"/>
              </w:rPr>
              <w:t>Yang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2026</w:t>
            </w:r>
          </w:p>
        </w:tc>
        <w:tc>
          <w:tcPr>
            <w:tcW w:w="1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Liulishuo: 80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ألف مستخدم، </w:t>
            </w:r>
            <w:r>
              <w:rPr>
                <w:kern w:val="0"/>
                <w:lang w:val="en-US" w:eastAsia="en-US" w:bidi="ar-SA"/>
              </w:rPr>
              <w:t>65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مليون سجل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>خاصة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14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محوّل و</w:t>
            </w:r>
            <w:r>
              <w:rPr>
                <w:kern w:val="0"/>
                <w:lang w:val="en-US" w:eastAsia="en-US" w:bidi="ar-SA"/>
              </w:rPr>
              <w:t>Bi-LSTM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ورسم معرفة، اتحادي</w:t>
            </w:r>
          </w:p>
        </w:tc>
        <w:tc>
          <w:tcPr>
            <w:tcW w:w="14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نقرات، مكوث، إجابات، أخطاء</w:t>
            </w:r>
          </w:p>
        </w:tc>
        <w:tc>
          <w:tcPr>
            <w:tcW w:w="1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P@10 = 0.447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NDCG@10 = 0.394</w:t>
            </w:r>
          </w:p>
        </w:tc>
        <w:tc>
          <w:tcPr>
            <w:tcW w:w="9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ترك واحد مع </w:t>
            </w:r>
            <w:r>
              <w:rPr>
                <w:kern w:val="0"/>
                <w:lang w:val="en-US" w:eastAsia="en-US" w:bidi="ar-SA"/>
              </w:rPr>
              <w:t>99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سالبة</w:t>
            </w:r>
          </w:p>
        </w:tc>
        <w:tc>
          <w:tcPr>
            <w:tcW w:w="6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✅</w:t>
            </w:r>
          </w:p>
        </w:tc>
      </w:tr>
      <w:tr>
        <w:trPr/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17</w:t>
            </w:r>
            <w:r>
              <w:rPr>
                <w:kern w:val="0"/>
                <w:rtl w:val="true"/>
                <w:lang w:val="en-US" w:eastAsia="en-US" w:bidi="ar-SA"/>
              </w:rPr>
              <w:t xml:space="preserve">] </w:t>
            </w:r>
            <w:r>
              <w:rPr>
                <w:kern w:val="0"/>
                <w:lang w:val="en-US" w:eastAsia="en-US" w:bidi="ar-SA"/>
              </w:rPr>
              <w:t>Zriaa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2022</w:t>
            </w:r>
          </w:p>
        </w:tc>
        <w:tc>
          <w:tcPr>
            <w:tcW w:w="1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وحدة </w:t>
            </w:r>
            <w:r>
              <w:rPr>
                <w:kern w:val="0"/>
                <w:lang w:val="en-US" w:eastAsia="en-US" w:bidi="ar-SA"/>
              </w:rPr>
              <w:t>LMS: 50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كائناً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>خاصة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14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ضمني إلى صريح، ثم </w:t>
            </w:r>
            <w:r>
              <w:rPr>
                <w:kern w:val="0"/>
                <w:lang w:val="en-US" w:eastAsia="en-US" w:bidi="ar-SA"/>
              </w:rPr>
              <w:t>K-means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CF</w:t>
            </w:r>
          </w:p>
        </w:tc>
        <w:tc>
          <w:tcPr>
            <w:tcW w:w="14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مدة، تكرار، إشارات مرجعية</w:t>
            </w:r>
          </w:p>
        </w:tc>
        <w:tc>
          <w:tcPr>
            <w:tcW w:w="1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MAE = 0.065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مقابل </w:t>
            </w:r>
            <w:r>
              <w:rPr>
                <w:kern w:val="0"/>
                <w:lang w:val="en-US" w:eastAsia="en-US" w:bidi="ar-SA"/>
              </w:rPr>
              <w:t>2.62</w:t>
            </w:r>
          </w:p>
        </w:tc>
        <w:tc>
          <w:tcPr>
            <w:tcW w:w="9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داخلي</w:t>
            </w:r>
          </w:p>
        </w:tc>
        <w:tc>
          <w:tcPr>
            <w:tcW w:w="6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⚠️</w:t>
            </w:r>
          </w:p>
        </w:tc>
      </w:tr>
      <w:tr>
        <w:trPr/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18</w:t>
            </w:r>
            <w:r>
              <w:rPr>
                <w:kern w:val="0"/>
                <w:rtl w:val="true"/>
                <w:lang w:val="en-US" w:eastAsia="en-US" w:bidi="ar-SA"/>
              </w:rPr>
              <w:t xml:space="preserve">] </w:t>
            </w:r>
            <w:r>
              <w:rPr>
                <w:kern w:val="0"/>
                <w:lang w:val="en-US" w:eastAsia="en-US" w:bidi="ar-SA"/>
              </w:rPr>
              <w:t>Dias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2020</w:t>
            </w:r>
          </w:p>
        </w:tc>
        <w:tc>
          <w:tcPr>
            <w:tcW w:w="1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MERLOT: 1,771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مستخدماً، </w:t>
            </w:r>
            <w:r>
              <w:rPr>
                <w:kern w:val="0"/>
                <w:lang w:val="en-US" w:eastAsia="en-US" w:bidi="ar-SA"/>
              </w:rPr>
              <w:t>62,008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كائناً</w:t>
            </w:r>
          </w:p>
        </w:tc>
        <w:tc>
          <w:tcPr>
            <w:tcW w:w="14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User-kNN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متعدد الأبعاد</w:t>
            </w:r>
          </w:p>
        </w:tc>
        <w:tc>
          <w:tcPr>
            <w:tcW w:w="14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استخدام، مواضيع، مسار، يوم</w:t>
            </w:r>
          </w:p>
        </w:tc>
        <w:tc>
          <w:tcPr>
            <w:tcW w:w="1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F1@10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أعلى بدلالة </w:t>
            </w:r>
            <w:r>
              <w:rPr>
                <w:kern w:val="0"/>
                <w:lang w:val="en-US" w:eastAsia="en-US" w:bidi="ar-SA"/>
              </w:rPr>
              <w:t>p &lt; 0.05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rtl w:val="true"/>
                <w:lang w:val="en-US" w:eastAsia="en-US" w:bidi="ar-SA"/>
              </w:rPr>
              <w:t>لا أرقام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9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عشوائي </w:t>
            </w:r>
            <w:r>
              <w:rPr>
                <w:kern w:val="0"/>
                <w:lang w:val="en-US" w:eastAsia="en-US" w:bidi="ar-SA"/>
              </w:rPr>
              <w:t>80/20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مع </w:t>
            </w:r>
            <w:r>
              <w:rPr>
                <w:kern w:val="0"/>
                <w:lang w:val="en-US" w:eastAsia="en-US" w:bidi="ar-SA"/>
              </w:rPr>
              <w:t>Wilcoxon</w:t>
            </w:r>
          </w:p>
        </w:tc>
        <w:tc>
          <w:tcPr>
            <w:tcW w:w="6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⚠️</w:t>
            </w:r>
          </w:p>
        </w:tc>
      </w:tr>
      <w:tr>
        <w:trPr/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20</w:t>
            </w:r>
            <w:r>
              <w:rPr>
                <w:kern w:val="0"/>
                <w:rtl w:val="true"/>
                <w:lang w:val="en-US" w:eastAsia="en-US" w:bidi="ar-SA"/>
              </w:rPr>
              <w:t xml:space="preserve">] </w:t>
            </w:r>
            <w:r>
              <w:rPr>
                <w:kern w:val="0"/>
                <w:lang w:val="en-US" w:eastAsia="en-US" w:bidi="ar-SA"/>
              </w:rPr>
              <w:t>Praveen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2026</w:t>
            </w:r>
          </w:p>
        </w:tc>
        <w:tc>
          <w:tcPr>
            <w:tcW w:w="1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OULAD (BBB-2013J): 1,777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طالباً، </w:t>
            </w:r>
            <w:r>
              <w:rPr>
                <w:kern w:val="0"/>
                <w:lang w:val="en-US" w:eastAsia="en-US" w:bidi="ar-SA"/>
              </w:rPr>
              <w:t>452,638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تفاعلاً</w:t>
            </w:r>
          </w:p>
        </w:tc>
        <w:tc>
          <w:tcPr>
            <w:tcW w:w="14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MF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CBF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Bi-LSTM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مع </w:t>
            </w:r>
            <w:r>
              <w:rPr>
                <w:kern w:val="0"/>
                <w:lang w:val="en-US" w:eastAsia="en-US" w:bidi="ar-SA"/>
              </w:rPr>
              <w:t>Q-learning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SHAP</w:t>
            </w:r>
          </w:p>
        </w:tc>
        <w:tc>
          <w:tcPr>
            <w:tcW w:w="14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تسلسل </w:t>
            </w:r>
            <w:r>
              <w:rPr>
                <w:kern w:val="0"/>
                <w:lang w:val="en-US" w:eastAsia="en-US" w:bidi="ar-SA"/>
              </w:rPr>
              <w:t>VLE</w:t>
            </w:r>
            <w:r>
              <w:rPr>
                <w:kern w:val="0"/>
                <w:rtl w:val="true"/>
                <w:lang w:val="en-US" w:eastAsia="en-US" w:bidi="ar-SA"/>
              </w:rPr>
              <w:t>، نقرات، إكمال، تقييمات</w:t>
            </w:r>
          </w:p>
        </w:tc>
        <w:tc>
          <w:tcPr>
            <w:tcW w:w="1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HR@10 = 0.923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NDCG@10 = 0.748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rtl w:val="true"/>
                <w:lang w:val="en-US" w:eastAsia="en-US" w:bidi="ar-SA"/>
              </w:rPr>
              <w:t>الشعبية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lang w:val="en-US" w:eastAsia="en-US" w:bidi="ar-SA"/>
              </w:rPr>
              <w:t>0.819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9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ترك واحد، كتالوج كامل</w:t>
            </w:r>
          </w:p>
        </w:tc>
        <w:tc>
          <w:tcPr>
            <w:tcW w:w="6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❓</w:t>
            </w:r>
          </w:p>
        </w:tc>
      </w:tr>
      <w:tr>
        <w:trPr/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21</w:t>
            </w:r>
            <w:r>
              <w:rPr>
                <w:kern w:val="0"/>
                <w:rtl w:val="true"/>
                <w:lang w:val="en-US" w:eastAsia="en-US" w:bidi="ar-SA"/>
              </w:rPr>
              <w:t xml:space="preserve">] </w:t>
            </w:r>
            <w:r>
              <w:rPr>
                <w:kern w:val="0"/>
                <w:lang w:val="en-US" w:eastAsia="en-US" w:bidi="ar-SA"/>
              </w:rPr>
              <w:t>Li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2025</w:t>
            </w:r>
          </w:p>
        </w:tc>
        <w:tc>
          <w:tcPr>
            <w:tcW w:w="1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MOOCCube: 199,199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مستخدماً</w:t>
            </w:r>
          </w:p>
        </w:tc>
        <w:tc>
          <w:tcPr>
            <w:tcW w:w="14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NCF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مع انتباه متعدد الرؤوس</w:t>
            </w:r>
          </w:p>
        </w:tc>
        <w:tc>
          <w:tcPr>
            <w:tcW w:w="14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تسجيل ثنائي</w:t>
            </w:r>
          </w:p>
        </w:tc>
        <w:tc>
          <w:tcPr>
            <w:tcW w:w="1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HR@10 = 0.662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NDCG@10 = 0.405</w:t>
            </w:r>
          </w:p>
        </w:tc>
        <w:tc>
          <w:tcPr>
            <w:tcW w:w="9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100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سالبة</w:t>
            </w:r>
          </w:p>
        </w:tc>
        <w:tc>
          <w:tcPr>
            <w:tcW w:w="6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⚠️</w:t>
            </w:r>
          </w:p>
        </w:tc>
      </w:tr>
      <w:tr>
        <w:trPr/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22</w:t>
            </w:r>
            <w:r>
              <w:rPr>
                <w:kern w:val="0"/>
                <w:rtl w:val="true"/>
                <w:lang w:val="en-US" w:eastAsia="en-US" w:bidi="ar-SA"/>
              </w:rPr>
              <w:t xml:space="preserve">] </w:t>
            </w:r>
            <w:r>
              <w:rPr>
                <w:kern w:val="0"/>
                <w:lang w:val="en-US" w:eastAsia="en-US" w:bidi="ar-SA"/>
              </w:rPr>
              <w:t>Yuan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2025</w:t>
            </w:r>
          </w:p>
        </w:tc>
        <w:tc>
          <w:tcPr>
            <w:tcW w:w="1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MOOCCube: 82,536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مستخدماً، </w:t>
            </w:r>
            <w:r>
              <w:rPr>
                <w:kern w:val="0"/>
                <w:lang w:val="en-US" w:eastAsia="en-US" w:bidi="ar-SA"/>
              </w:rPr>
              <w:t>458,453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تفاعلاً</w:t>
            </w:r>
          </w:p>
        </w:tc>
        <w:tc>
          <w:tcPr>
            <w:tcW w:w="14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محوّل مع </w:t>
            </w:r>
            <w:r>
              <w:rPr>
                <w:kern w:val="0"/>
                <w:lang w:val="en-US" w:eastAsia="en-US" w:bidi="ar-SA"/>
              </w:rPr>
              <w:t>FFT</w:t>
            </w:r>
          </w:p>
        </w:tc>
        <w:tc>
          <w:tcPr>
            <w:tcW w:w="14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ترتيب المقررات</w:t>
            </w:r>
          </w:p>
        </w:tc>
        <w:tc>
          <w:tcPr>
            <w:tcW w:w="1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HR@10 = 0.4534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NDCG@10 = 0.2618</w:t>
            </w:r>
          </w:p>
        </w:tc>
        <w:tc>
          <w:tcPr>
            <w:tcW w:w="9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غير مصرّح</w:t>
            </w:r>
          </w:p>
        </w:tc>
        <w:tc>
          <w:tcPr>
            <w:tcW w:w="6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✅</w:t>
            </w:r>
          </w:p>
        </w:tc>
      </w:tr>
      <w:tr>
        <w:trPr/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26</w:t>
            </w:r>
            <w:r>
              <w:rPr>
                <w:kern w:val="0"/>
                <w:rtl w:val="true"/>
                <w:lang w:val="en-US" w:eastAsia="en-US" w:bidi="ar-SA"/>
              </w:rPr>
              <w:t xml:space="preserve">] </w:t>
            </w:r>
            <w:r>
              <w:rPr>
                <w:kern w:val="0"/>
                <w:lang w:val="en-US" w:eastAsia="en-US" w:bidi="ar-SA"/>
              </w:rPr>
              <w:t>Mediani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2022</w:t>
            </w:r>
          </w:p>
        </w:tc>
        <w:tc>
          <w:tcPr>
            <w:tcW w:w="1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DeskDrop: 72,312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تفاعلاً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>غير تعليمية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14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TF-IDF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مع </w:t>
            </w:r>
            <w:r>
              <w:rPr>
                <w:kern w:val="0"/>
                <w:lang w:val="en-US" w:eastAsia="en-US" w:bidi="ar-SA"/>
              </w:rPr>
              <w:t>SVD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موزون</w:t>
            </w:r>
          </w:p>
        </w:tc>
        <w:tc>
          <w:tcPr>
            <w:tcW w:w="14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خمسة أنواع أحداث بأوزان </w:t>
            </w:r>
            <w:r>
              <w:rPr>
                <w:kern w:val="0"/>
                <w:lang w:val="en-US" w:eastAsia="en-US" w:bidi="ar-SA"/>
              </w:rPr>
              <w:t>1</w:t>
            </w:r>
            <w:r>
              <w:rPr>
                <w:kern w:val="0"/>
                <w:rtl w:val="true"/>
                <w:lang w:val="en-US" w:eastAsia="en-US" w:bidi="ar-SA"/>
              </w:rPr>
              <w:t>–</w:t>
            </w:r>
            <w:r>
              <w:rPr>
                <w:kern w:val="0"/>
                <w:lang w:val="en-US" w:eastAsia="en-US" w:bidi="ar-SA"/>
              </w:rPr>
              <w:t>4</w:t>
            </w:r>
          </w:p>
        </w:tc>
        <w:tc>
          <w:tcPr>
            <w:tcW w:w="1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R@10 = 0.48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P@10 = 0.19</w:t>
            </w:r>
          </w:p>
        </w:tc>
        <w:tc>
          <w:tcPr>
            <w:tcW w:w="9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عشوائي </w:t>
            </w:r>
            <w:r>
              <w:rPr>
                <w:kern w:val="0"/>
                <w:lang w:val="en-US" w:eastAsia="en-US" w:bidi="ar-SA"/>
              </w:rPr>
              <w:t>80/20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مع </w:t>
            </w:r>
            <w:r>
              <w:rPr>
                <w:kern w:val="0"/>
                <w:lang w:val="en-US" w:eastAsia="en-US" w:bidi="ar-SA"/>
              </w:rPr>
              <w:t>100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عنصر</w:t>
            </w:r>
          </w:p>
        </w:tc>
        <w:tc>
          <w:tcPr>
            <w:tcW w:w="6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✅</w:t>
            </w:r>
          </w:p>
        </w:tc>
      </w:tr>
      <w:tr>
        <w:trPr/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29</w:t>
            </w:r>
            <w:r>
              <w:rPr>
                <w:kern w:val="0"/>
                <w:rtl w:val="true"/>
                <w:lang w:val="en-US" w:eastAsia="en-US" w:bidi="ar-SA"/>
              </w:rPr>
              <w:t xml:space="preserve">] </w:t>
            </w:r>
            <w:r>
              <w:rPr>
                <w:kern w:val="0"/>
                <w:lang w:val="en-US" w:eastAsia="en-US" w:bidi="ar-SA"/>
              </w:rPr>
              <w:t>Rahman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2018</w:t>
            </w:r>
          </w:p>
        </w:tc>
        <w:tc>
          <w:tcPr>
            <w:tcW w:w="1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60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طالباً</w:t>
            </w:r>
          </w:p>
        </w:tc>
        <w:tc>
          <w:tcPr>
            <w:tcW w:w="14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ملف </w:t>
            </w:r>
            <w:r>
              <w:rPr>
                <w:kern w:val="0"/>
                <w:lang w:val="en-US" w:eastAsia="en-US" w:bidi="ar-SA"/>
              </w:rPr>
              <w:t>PAPI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قواعد ضبابية، </w:t>
            </w:r>
            <w:r>
              <w:rPr>
                <w:kern w:val="0"/>
                <w:lang w:val="en-US" w:eastAsia="en-US" w:bidi="ar-SA"/>
              </w:rPr>
              <w:t>C4.5</w:t>
            </w:r>
          </w:p>
        </w:tc>
        <w:tc>
          <w:tcPr>
            <w:tcW w:w="14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دخول، نقرات، تمرير، زمن</w:t>
            </w:r>
          </w:p>
        </w:tc>
        <w:tc>
          <w:tcPr>
            <w:tcW w:w="1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سهولة </w:t>
            </w:r>
            <w:r>
              <w:rPr>
                <w:kern w:val="0"/>
                <w:lang w:val="en-US" w:eastAsia="en-US" w:bidi="ar-SA"/>
              </w:rPr>
              <w:t>F = 6.11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فائدة </w:t>
            </w:r>
            <w:r>
              <w:rPr>
                <w:kern w:val="0"/>
                <w:lang w:val="en-US" w:eastAsia="en-US" w:bidi="ar-SA"/>
              </w:rPr>
              <w:t>F = 4.19</w:t>
            </w:r>
          </w:p>
        </w:tc>
        <w:tc>
          <w:tcPr>
            <w:tcW w:w="9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تجربة مستخدمين متتابعة</w:t>
            </w:r>
          </w:p>
        </w:tc>
        <w:tc>
          <w:tcPr>
            <w:tcW w:w="6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✅</w:t>
            </w:r>
          </w:p>
        </w:tc>
      </w:tr>
      <w:tr>
        <w:trPr/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31</w:t>
            </w:r>
            <w:r>
              <w:rPr>
                <w:kern w:val="0"/>
                <w:rtl w:val="true"/>
                <w:lang w:val="en-US" w:eastAsia="en-US" w:bidi="ar-SA"/>
              </w:rPr>
              <w:t xml:space="preserve">] </w:t>
            </w:r>
            <w:r>
              <w:rPr>
                <w:kern w:val="0"/>
                <w:lang w:val="en-US" w:eastAsia="en-US" w:bidi="ar-SA"/>
              </w:rPr>
              <w:t>Zhang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2019</w:t>
            </w:r>
          </w:p>
        </w:tc>
        <w:tc>
          <w:tcPr>
            <w:tcW w:w="1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XuetangX: 82,535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مستخدماً، </w:t>
            </w:r>
            <w:r>
              <w:rPr>
                <w:kern w:val="0"/>
                <w:lang w:val="en-US" w:eastAsia="en-US" w:bidi="ar-SA"/>
              </w:rPr>
              <w:t>458,454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تسجيلاً</w:t>
            </w:r>
          </w:p>
        </w:tc>
        <w:tc>
          <w:tcPr>
            <w:tcW w:w="14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HRL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مع </w:t>
            </w:r>
            <w:r>
              <w:rPr>
                <w:kern w:val="0"/>
                <w:lang w:val="en-US" w:eastAsia="en-US" w:bidi="ar-SA"/>
              </w:rPr>
              <w:t>NAIS/NASR</w:t>
            </w:r>
          </w:p>
        </w:tc>
        <w:tc>
          <w:tcPr>
            <w:tcW w:w="14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تسلسل التسجيل، نسبة المشاهدة</w:t>
            </w:r>
          </w:p>
        </w:tc>
        <w:tc>
          <w:tcPr>
            <w:tcW w:w="1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HR@10 = 79.68%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NDCG@10 = 52.73%</w:t>
            </w:r>
          </w:p>
        </w:tc>
        <w:tc>
          <w:tcPr>
            <w:tcW w:w="9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زمني مع </w:t>
            </w:r>
            <w:r>
              <w:rPr>
                <w:kern w:val="0"/>
                <w:lang w:val="en-US" w:eastAsia="en-US" w:bidi="ar-SA"/>
              </w:rPr>
              <w:t>99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سالبة</w:t>
            </w:r>
          </w:p>
        </w:tc>
        <w:tc>
          <w:tcPr>
            <w:tcW w:w="6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✅</w:t>
            </w:r>
          </w:p>
        </w:tc>
      </w:tr>
      <w:tr>
        <w:trPr/>
        <w:tc>
          <w:tcPr>
            <w:tcW w:w="9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34</w:t>
            </w:r>
            <w:r>
              <w:rPr>
                <w:kern w:val="0"/>
                <w:rtl w:val="true"/>
                <w:lang w:val="en-US" w:eastAsia="en-US" w:bidi="ar-SA"/>
              </w:rPr>
              <w:t xml:space="preserve">] </w:t>
            </w:r>
            <w:r>
              <w:rPr>
                <w:kern w:val="0"/>
                <w:lang w:val="en-US" w:eastAsia="en-US" w:bidi="ar-SA"/>
              </w:rPr>
              <w:t>Costa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2025</w:t>
            </w:r>
          </w:p>
        </w:tc>
        <w:tc>
          <w:tcPr>
            <w:tcW w:w="19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نموذج أولي، </w:t>
            </w:r>
            <w:r>
              <w:rPr>
                <w:kern w:val="0"/>
                <w:lang w:val="en-US" w:eastAsia="en-US" w:bidi="ar-SA"/>
              </w:rPr>
              <w:t>10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طلاب</w:t>
            </w:r>
          </w:p>
        </w:tc>
        <w:tc>
          <w:tcPr>
            <w:tcW w:w="14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رسم مع </w:t>
            </w:r>
            <w:r>
              <w:rPr>
                <w:kern w:val="0"/>
                <w:lang w:val="en-US" w:eastAsia="en-US" w:bidi="ar-SA"/>
              </w:rPr>
              <w:t>Dice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ووزن تفاعل</w:t>
            </w:r>
          </w:p>
        </w:tc>
        <w:tc>
          <w:tcPr>
            <w:tcW w:w="14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مشاهدة، بدء، إشارة مرجعية، إكمال، زمن</w:t>
            </w:r>
          </w:p>
        </w:tc>
        <w:tc>
          <w:tcPr>
            <w:tcW w:w="17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P@k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بين </w:t>
            </w:r>
            <w:r>
              <w:rPr>
                <w:kern w:val="0"/>
                <w:lang w:val="en-US" w:eastAsia="en-US" w:bidi="ar-SA"/>
              </w:rPr>
              <w:t>0.33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1.00</w:t>
            </w:r>
          </w:p>
        </w:tc>
        <w:tc>
          <w:tcPr>
            <w:tcW w:w="9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مهام مستخدمين</w:t>
            </w:r>
          </w:p>
        </w:tc>
        <w:tc>
          <w:tcPr>
            <w:tcW w:w="61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⚠️</w:t>
            </w:r>
            <w:bookmarkStart w:id="57" w:name="المصفوفة-المختصرة-للمراجع-عالية-الصلة"/>
            <w:bookmarkEnd w:id="57"/>
          </w:p>
        </w:tc>
      </w:tr>
    </w:tbl>
    <w:p>
      <w:pPr>
        <w:pStyle w:val="Heading2"/>
        <w:bidi w:val="1"/>
        <w:rPr/>
      </w:pPr>
      <w:bookmarkStart w:id="58" w:name="__RefHeading___Toc10325_89730980"/>
      <w:bookmarkEnd w:id="58"/>
      <w:r>
        <w:rPr/>
        <w:t>4.2</w:t>
      </w:r>
      <w:r>
        <w:rPr>
          <w:rtl w:val="true"/>
        </w:rPr>
        <w:t xml:space="preserve"> </w:t>
      </w:r>
      <w:r>
        <w:rPr>
          <w:rtl w:val="true"/>
        </w:rPr>
        <w:t>مجموعات البيانات المستخدمة في الأدبيات</w:t>
      </w:r>
    </w:p>
    <w:p>
      <w:pPr>
        <w:pStyle w:val="Normal"/>
        <w:bidi w:val="1"/>
        <w:rPr/>
      </w:pPr>
      <w:r>
        <w:rPr>
          <w:rtl w:val="true"/>
        </w:rPr>
        <w:t xml:space="preserve">يصنّف الجدول </w:t>
      </w:r>
      <w:r>
        <w:rPr/>
        <w:t>7</w:t>
      </w:r>
      <w:r>
        <w:rPr>
          <w:rtl w:val="true"/>
        </w:rPr>
        <w:t xml:space="preserve"> </w:t>
      </w:r>
      <w:r>
        <w:rPr>
          <w:rtl w:val="true"/>
        </w:rPr>
        <w:t>البيانات حسب نوعها وإتاحتها</w:t>
      </w:r>
      <w:r>
        <w:rPr>
          <w:rtl w:val="true"/>
        </w:rPr>
        <w:t xml:space="preserve">. </w:t>
      </w:r>
      <w:r>
        <w:rPr>
          <w:rtl w:val="true"/>
        </w:rPr>
        <w:t xml:space="preserve">الملاحظة الرئيسية أن </w:t>
      </w:r>
      <w:r>
        <w:rPr>
          <w:b/>
          <w:b/>
          <w:bCs/>
          <w:rtl w:val="true"/>
        </w:rPr>
        <w:t>البيانات التعليمية العامة التي تحوي سلوكاً فعلياً قليلة في المجموعة</w:t>
      </w:r>
      <w:r>
        <w:rPr>
          <w:rtl w:val="true"/>
        </w:rPr>
        <w:t xml:space="preserve">. </w:t>
      </w:r>
      <w:r>
        <w:rPr>
          <w:rtl w:val="true"/>
        </w:rPr>
        <w:t xml:space="preserve">فالمرجع </w:t>
      </w:r>
      <w:r>
        <w:rPr>
          <w:rtl w:val="true"/>
        </w:rPr>
        <w:t>[</w:t>
      </w:r>
      <w:r>
        <w:rPr/>
        <w:t>20</w:t>
      </w:r>
      <w:r>
        <w:rPr>
          <w:rtl w:val="true"/>
        </w:rPr>
        <w:t xml:space="preserve">] </w:t>
      </w:r>
      <w:r>
        <w:rPr>
          <w:rtl w:val="true"/>
        </w:rPr>
        <w:t xml:space="preserve">وحده يستعمل </w:t>
      </w:r>
      <w:r>
        <w:rPr/>
        <w:t>OULAD</w:t>
      </w:r>
      <w:r>
        <w:rPr>
          <w:rtl w:val="true"/>
        </w:rPr>
        <w:t xml:space="preserve">، والمراجع </w:t>
      </w:r>
      <w:r>
        <w:rPr>
          <w:rtl w:val="true"/>
        </w:rPr>
        <w:t>[</w:t>
      </w:r>
      <w:r>
        <w:rPr/>
        <w:t>21</w:t>
      </w:r>
      <w:r>
        <w:rPr>
          <w:rtl w:val="true"/>
        </w:rPr>
        <w:t xml:space="preserve">] </w:t>
      </w:r>
      <w:r>
        <w:rPr>
          <w:rtl w:val="true"/>
        </w:rPr>
        <w:t>و</w:t>
      </w:r>
      <w:r>
        <w:rPr>
          <w:rtl w:val="true"/>
        </w:rPr>
        <w:t>[</w:t>
      </w:r>
      <w:r>
        <w:rPr/>
        <w:t>22</w:t>
      </w:r>
      <w:r>
        <w:rPr>
          <w:rtl w:val="true"/>
        </w:rPr>
        <w:t xml:space="preserve">] </w:t>
      </w:r>
      <w:r>
        <w:rPr>
          <w:rtl w:val="true"/>
        </w:rPr>
        <w:t>و</w:t>
      </w:r>
      <w:r>
        <w:rPr>
          <w:rtl w:val="true"/>
        </w:rPr>
        <w:t>[</w:t>
      </w:r>
      <w:r>
        <w:rPr/>
        <w:t>31</w:t>
      </w:r>
      <w:r>
        <w:rPr>
          <w:rtl w:val="true"/>
        </w:rPr>
        <w:t xml:space="preserve">] </w:t>
      </w:r>
      <w:r>
        <w:rPr>
          <w:rtl w:val="true"/>
        </w:rPr>
        <w:t xml:space="preserve">تستعمل </w:t>
      </w:r>
      <w:r>
        <w:rPr/>
        <w:t>XuetangX/MOOCCube</w:t>
      </w:r>
      <w:r>
        <w:rPr>
          <w:rtl w:val="true"/>
        </w:rPr>
        <w:t xml:space="preserve">، والمرجع </w:t>
      </w:r>
      <w:r>
        <w:rPr>
          <w:rtl w:val="true"/>
        </w:rPr>
        <w:t>[</w:t>
      </w:r>
      <w:r>
        <w:rPr/>
        <w:t>32</w:t>
      </w:r>
      <w:r>
        <w:rPr>
          <w:rtl w:val="true"/>
        </w:rPr>
        <w:t xml:space="preserve">] </w:t>
      </w:r>
      <w:r>
        <w:rPr>
          <w:rtl w:val="true"/>
        </w:rPr>
        <w:t>يستعمل سجلات نقر منشورة</w:t>
      </w:r>
      <w:r>
        <w:rPr>
          <w:rtl w:val="true"/>
        </w:rPr>
        <w:t xml:space="preserve">. </w:t>
      </w:r>
      <w:r>
        <w:rPr>
          <w:rtl w:val="true"/>
        </w:rPr>
        <w:t>أما بقية الدراسات التعليمية فتعتمد بيانات خاصة أو كتالوجات أو بيانات اصطناعية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b/>
          <w:b/>
          <w:bCs/>
          <w:rtl w:val="true"/>
        </w:rPr>
        <w:t xml:space="preserve">جدول </w:t>
      </w:r>
      <w:r>
        <w:rPr>
          <w:b/>
          <w:bCs/>
        </w:rPr>
        <w:t>7</w:t>
      </w:r>
      <w:r>
        <w:rPr>
          <w:b/>
          <w:bCs/>
          <w:rtl w:val="true"/>
        </w:rPr>
        <w:t xml:space="preserve">: </w:t>
      </w:r>
      <w:r>
        <w:rPr>
          <w:b/>
          <w:b/>
          <w:bCs/>
          <w:rtl w:val="true"/>
        </w:rPr>
        <w:t xml:space="preserve">مجموعات البيانات في المجموعة المرجعية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 xml:space="preserve">من البطاقات؛ </w:t>
      </w:r>
      <w:r>
        <w:rPr>
          <w:b/>
          <w:bCs/>
          <w:rtl w:val="true"/>
        </w:rPr>
        <w:t>«</w:t>
      </w:r>
      <w:r>
        <w:rPr>
          <w:b/>
          <w:b/>
          <w:bCs/>
          <w:rtl w:val="true"/>
        </w:rPr>
        <w:t>غير موثّق</w:t>
      </w:r>
      <w:r>
        <w:rPr>
          <w:b/>
          <w:bCs/>
          <w:rtl w:val="true"/>
        </w:rPr>
        <w:t xml:space="preserve">» </w:t>
      </w:r>
      <w:r>
        <w:rPr>
          <w:b/>
          <w:b/>
          <w:bCs/>
          <w:rtl w:val="true"/>
        </w:rPr>
        <w:t>تعني أن البطاقة لا تذكر الإتاحة</w:t>
      </w:r>
      <w:r>
        <w:rPr>
          <w:b/>
          <w:bCs/>
          <w:rtl w:val="true"/>
        </w:rPr>
        <w:t>)</w:t>
      </w:r>
    </w:p>
    <w:tbl>
      <w:tblPr>
        <w:tblStyle w:val="Table"/>
        <w:bidiVisual w:val="tru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750"/>
        <w:gridCol w:w="921"/>
        <w:gridCol w:w="1936"/>
        <w:gridCol w:w="3040"/>
        <w:gridCol w:w="1475"/>
      </w:tblGrid>
      <w:tr>
        <w:trPr>
          <w:tblHeader w:val="true"/>
        </w:trPr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المجموعة</w:t>
            </w:r>
          </w:p>
        </w:tc>
        <w:tc>
          <w:tcPr>
            <w:tcW w:w="921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المراجع</w:t>
            </w:r>
          </w:p>
        </w:tc>
        <w:tc>
          <w:tcPr>
            <w:tcW w:w="1936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النوع</w:t>
            </w:r>
          </w:p>
        </w:tc>
        <w:tc>
          <w:tcPr>
            <w:tcW w:w="3040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الحجم كما ورد</w:t>
            </w:r>
          </w:p>
        </w:tc>
        <w:tc>
          <w:tcPr>
            <w:tcW w:w="1475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متاحة عامةً؟</w:t>
            </w:r>
          </w:p>
        </w:tc>
      </w:tr>
      <w:tr>
        <w:trPr/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OULAD</w:t>
            </w:r>
          </w:p>
        </w:tc>
        <w:tc>
          <w:tcPr>
            <w:tcW w:w="9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20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1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سجلات </w:t>
            </w:r>
            <w:r>
              <w:rPr>
                <w:kern w:val="0"/>
                <w:lang w:val="en-US" w:eastAsia="en-US" w:bidi="ar-SA"/>
              </w:rPr>
              <w:t>VLE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rtl w:val="true"/>
                <w:lang w:val="en-US" w:eastAsia="en-US" w:bidi="ar-SA"/>
              </w:rPr>
              <w:t>نقرات حسب نوع النشاط، تقييمات، نتيجة نهائية</w:t>
            </w:r>
          </w:p>
        </w:tc>
        <w:tc>
          <w:tcPr>
            <w:tcW w:w="3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الوحدة </w:t>
            </w:r>
            <w:r>
              <w:rPr>
                <w:kern w:val="0"/>
                <w:lang w:val="en-US" w:eastAsia="en-US" w:bidi="ar-SA"/>
              </w:rPr>
              <w:t>BBB-2013J: 1,777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طالباً، </w:t>
            </w:r>
            <w:r>
              <w:rPr>
                <w:kern w:val="0"/>
                <w:lang w:val="en-US" w:eastAsia="en-US" w:bidi="ar-SA"/>
              </w:rPr>
              <w:t>319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مورداً، </w:t>
            </w:r>
            <w:r>
              <w:rPr>
                <w:kern w:val="0"/>
                <w:lang w:val="en-US" w:eastAsia="en-US" w:bidi="ar-SA"/>
              </w:rPr>
              <w:t>452,638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تفاعلاً</w:t>
            </w:r>
          </w:p>
        </w:tc>
        <w:tc>
          <w:tcPr>
            <w:tcW w:w="14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نعم</w:t>
            </w:r>
          </w:p>
        </w:tc>
      </w:tr>
      <w:tr>
        <w:trPr/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XuetangX / MOOCCube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rtl w:val="true"/>
                <w:lang w:val="en-US" w:eastAsia="en-US" w:bidi="ar-SA"/>
              </w:rPr>
              <w:t>تسجيل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9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31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22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21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1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تسلسل تسجيل، مع نسبة المشاهدة في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31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3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82,535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مستخدماً و</w:t>
            </w:r>
            <w:r>
              <w:rPr>
                <w:kern w:val="0"/>
                <w:lang w:val="en-US" w:eastAsia="en-US" w:bidi="ar-SA"/>
              </w:rPr>
              <w:t>1,302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مقرر و</w:t>
            </w:r>
            <w:r>
              <w:rPr>
                <w:kern w:val="0"/>
                <w:lang w:val="en-US" w:eastAsia="en-US" w:bidi="ar-SA"/>
              </w:rPr>
              <w:t>458,454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تسجيلاً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31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؛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21</w:t>
            </w:r>
            <w:r>
              <w:rPr>
                <w:kern w:val="0"/>
                <w:rtl w:val="true"/>
                <w:lang w:val="en-US" w:eastAsia="en-US" w:bidi="ar-SA"/>
              </w:rPr>
              <w:t xml:space="preserve">] </w:t>
            </w:r>
            <w:r>
              <w:rPr>
                <w:kern w:val="0"/>
                <w:rtl w:val="true"/>
                <w:lang w:val="en-US" w:eastAsia="en-US" w:bidi="ar-SA"/>
              </w:rPr>
              <w:t xml:space="preserve">يذكر </w:t>
            </w:r>
            <w:r>
              <w:rPr>
                <w:kern w:val="0"/>
                <w:lang w:val="en-US" w:eastAsia="en-US" w:bidi="ar-SA"/>
              </w:rPr>
              <w:t>199,199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مستخدماً بأحجام متناقضة</w:t>
            </w:r>
          </w:p>
        </w:tc>
        <w:tc>
          <w:tcPr>
            <w:tcW w:w="14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نعم بحثياً حسب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21</w:t>
            </w:r>
            <w:r>
              <w:rPr>
                <w:kern w:val="0"/>
                <w:rtl w:val="true"/>
                <w:lang w:val="en-US" w:eastAsia="en-US" w:bidi="ar-SA"/>
              </w:rPr>
              <w:t xml:space="preserve">]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22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؛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31</w:t>
            </w:r>
            <w:r>
              <w:rPr>
                <w:kern w:val="0"/>
                <w:rtl w:val="true"/>
                <w:lang w:val="en-US" w:eastAsia="en-US" w:bidi="ar-SA"/>
              </w:rPr>
              <w:t xml:space="preserve">] </w:t>
            </w:r>
            <w:r>
              <w:rPr>
                <w:kern w:val="0"/>
                <w:rtl w:val="true"/>
                <w:lang w:val="en-US" w:eastAsia="en-US" w:bidi="ar-SA"/>
              </w:rPr>
              <w:t>نشر الشيفرة</w:t>
            </w:r>
          </w:p>
        </w:tc>
      </w:tr>
      <w:tr>
        <w:trPr/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XuetangX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rtl w:val="true"/>
                <w:lang w:val="en-US" w:eastAsia="en-US" w:bidi="ar-SA"/>
              </w:rPr>
              <w:t>نقر داخل الفيديو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9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32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1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نقرات على لافتات أسئلة مع الموضع</w:t>
            </w:r>
          </w:p>
        </w:tc>
        <w:tc>
          <w:tcPr>
            <w:tcW w:w="3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21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فيديو، أكثر من </w:t>
            </w:r>
            <w:r>
              <w:rPr>
                <w:kern w:val="0"/>
                <w:lang w:val="en-US" w:eastAsia="en-US" w:bidi="ar-SA"/>
              </w:rPr>
              <w:t>100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ألف جلسة</w:t>
            </w:r>
          </w:p>
        </w:tc>
        <w:tc>
          <w:tcPr>
            <w:tcW w:w="14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نعم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 xml:space="preserve">البيانات والشيفرة على </w:t>
            </w:r>
            <w:r>
              <w:rPr>
                <w:kern w:val="0"/>
                <w:lang w:val="en-US" w:eastAsia="en-US" w:bidi="ar-SA"/>
              </w:rPr>
              <w:t>GitHub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MovieLens-100K</w:t>
            </w:r>
          </w:p>
        </w:tc>
        <w:tc>
          <w:tcPr>
            <w:tcW w:w="9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4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8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22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1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تقييمات صريحة</w:t>
            </w:r>
          </w:p>
        </w:tc>
        <w:tc>
          <w:tcPr>
            <w:tcW w:w="3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943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مستخدماً </w:t>
            </w:r>
            <w:r>
              <w:rPr>
                <w:kern w:val="0"/>
                <w:rtl w:val="true"/>
                <w:lang w:val="en-US" w:eastAsia="en-US" w:bidi="ar-SA"/>
              </w:rPr>
              <w:t xml:space="preserve">× </w:t>
            </w:r>
            <w:r>
              <w:rPr>
                <w:kern w:val="0"/>
                <w:lang w:val="en-US" w:eastAsia="en-US" w:bidi="ar-SA"/>
              </w:rPr>
              <w:t>1,682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فيلماً، </w:t>
            </w:r>
            <w:r>
              <w:rPr>
                <w:kern w:val="0"/>
                <w:lang w:val="en-US" w:eastAsia="en-US" w:bidi="ar-SA"/>
              </w:rPr>
              <w:t>100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ألف تقييم</w:t>
            </w:r>
          </w:p>
        </w:tc>
        <w:tc>
          <w:tcPr>
            <w:tcW w:w="14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نعم</w:t>
            </w:r>
          </w:p>
        </w:tc>
      </w:tr>
      <w:tr>
        <w:trPr/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Amazon_Books</w:t>
            </w:r>
          </w:p>
        </w:tc>
        <w:tc>
          <w:tcPr>
            <w:tcW w:w="9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22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1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تفاعلات</w:t>
            </w:r>
          </w:p>
        </w:tc>
        <w:tc>
          <w:tcPr>
            <w:tcW w:w="3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86,894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مستخدماً، </w:t>
            </w:r>
            <w:r>
              <w:rPr>
                <w:kern w:val="0"/>
                <w:lang w:val="en-US" w:eastAsia="en-US" w:bidi="ar-SA"/>
              </w:rPr>
              <w:t>412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عنصراً</w:t>
            </w:r>
          </w:p>
        </w:tc>
        <w:tc>
          <w:tcPr>
            <w:tcW w:w="14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نعم حسب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22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</w:tr>
      <w:tr>
        <w:trPr/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30Music</w:t>
            </w:r>
          </w:p>
        </w:tc>
        <w:tc>
          <w:tcPr>
            <w:tcW w:w="9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1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جلسات استماع</w:t>
            </w:r>
          </w:p>
        </w:tc>
        <w:tc>
          <w:tcPr>
            <w:tcW w:w="3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2.76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مليون جلسة، </w:t>
            </w:r>
            <w:r>
              <w:rPr>
                <w:kern w:val="0"/>
                <w:lang w:val="en-US" w:eastAsia="en-US" w:bidi="ar-SA"/>
              </w:rPr>
              <w:t>31.35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مليون حدث</w:t>
            </w:r>
          </w:p>
        </w:tc>
        <w:tc>
          <w:tcPr>
            <w:tcW w:w="14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غير موثّق</w:t>
            </w:r>
          </w:p>
        </w:tc>
      </w:tr>
      <w:tr>
        <w:trPr/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DeskDrop</w:t>
            </w:r>
          </w:p>
        </w:tc>
        <w:tc>
          <w:tcPr>
            <w:tcW w:w="9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26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1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مقالات مع خمسة أنواع تفاعل</w:t>
            </w:r>
          </w:p>
        </w:tc>
        <w:tc>
          <w:tcPr>
            <w:tcW w:w="3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3,128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مقالاً، </w:t>
            </w:r>
            <w:r>
              <w:rPr>
                <w:kern w:val="0"/>
                <w:lang w:val="en-US" w:eastAsia="en-US" w:bidi="ar-SA"/>
              </w:rPr>
              <w:t>72,312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تفاعلاً</w:t>
            </w:r>
          </w:p>
        </w:tc>
        <w:tc>
          <w:tcPr>
            <w:tcW w:w="14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تصفها الورقة بأنها متاحة؛ مصدر التحميل غير مذكور</w:t>
            </w:r>
          </w:p>
        </w:tc>
      </w:tr>
      <w:tr>
        <w:trPr/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كتالوجات </w:t>
            </w:r>
            <w:r>
              <w:rPr>
                <w:kern w:val="0"/>
                <w:lang w:val="en-US" w:eastAsia="en-US" w:bidi="ar-SA"/>
              </w:rPr>
              <w:t>Udemy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Coursera (Kaggle)</w:t>
            </w:r>
          </w:p>
        </w:tc>
        <w:tc>
          <w:tcPr>
            <w:tcW w:w="9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10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1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بيانات وصفية للمقررات بلا سجلات متعلمين</w:t>
            </w:r>
          </w:p>
        </w:tc>
        <w:tc>
          <w:tcPr>
            <w:tcW w:w="3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3,678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3,522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مقرراً</w:t>
            </w:r>
          </w:p>
        </w:tc>
        <w:tc>
          <w:tcPr>
            <w:tcW w:w="14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نعم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Kaggle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edX (Kaggle)</w:t>
            </w:r>
          </w:p>
        </w:tc>
        <w:tc>
          <w:tcPr>
            <w:tcW w:w="9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21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1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تفاعلات</w:t>
            </w:r>
          </w:p>
        </w:tc>
        <w:tc>
          <w:tcPr>
            <w:tcW w:w="3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289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مستخدماً، </w:t>
            </w:r>
            <w:r>
              <w:rPr>
                <w:kern w:val="0"/>
                <w:lang w:val="en-US" w:eastAsia="en-US" w:bidi="ar-SA"/>
              </w:rPr>
              <w:t>290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تفاعلاً</w:t>
            </w:r>
          </w:p>
        </w:tc>
        <w:tc>
          <w:tcPr>
            <w:tcW w:w="14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نعم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Kaggle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«</w:t>
            </w:r>
            <w:r>
              <w:rPr>
                <w:kern w:val="0"/>
                <w:lang w:val="en-US" w:eastAsia="en-US" w:bidi="ar-SA"/>
              </w:rPr>
              <w:t>edX Course Data</w:t>
            </w:r>
            <w:r>
              <w:rPr>
                <w:kern w:val="0"/>
                <w:rtl w:val="true"/>
                <w:lang w:val="en-US" w:eastAsia="en-US" w:bidi="ar-SA"/>
              </w:rPr>
              <w:t>»</w:t>
            </w:r>
          </w:p>
        </w:tc>
        <w:tc>
          <w:tcPr>
            <w:tcW w:w="9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13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1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تفاعلات مع سياق مُدّعى</w:t>
            </w:r>
          </w:p>
        </w:tc>
        <w:tc>
          <w:tcPr>
            <w:tcW w:w="3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5,000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متعلم، </w:t>
            </w:r>
            <w:r>
              <w:rPr>
                <w:kern w:val="0"/>
                <w:lang w:val="en-US" w:eastAsia="en-US" w:bidi="ar-SA"/>
              </w:rPr>
              <w:t>1,000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مورد، </w:t>
            </w:r>
            <w:r>
              <w:rPr>
                <w:kern w:val="0"/>
                <w:lang w:val="en-US" w:eastAsia="en-US" w:bidi="ar-SA"/>
              </w:rPr>
              <w:t>5,000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تفاعل</w:t>
            </w:r>
          </w:p>
        </w:tc>
        <w:tc>
          <w:tcPr>
            <w:tcW w:w="14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المصدر غير مسمّى</w:t>
            </w:r>
          </w:p>
        </w:tc>
      </w:tr>
      <w:tr>
        <w:trPr/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Coursera/Udemy/edX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بالزحف</w:t>
            </w:r>
          </w:p>
        </w:tc>
        <w:tc>
          <w:tcPr>
            <w:tcW w:w="9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12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19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37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1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كتالوجات مع تفاعلات </w:t>
            </w:r>
            <w:r>
              <w:rPr>
                <w:b/>
                <w:b/>
                <w:bCs/>
                <w:kern w:val="0"/>
                <w:rtl w:val="true"/>
                <w:lang w:val="en-US" w:eastAsia="en-US" w:bidi="ar-SA"/>
              </w:rPr>
              <w:t>اصطناعية</w:t>
            </w:r>
          </w:p>
        </w:tc>
        <w:tc>
          <w:tcPr>
            <w:tcW w:w="3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2.3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مليون سجل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12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19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؛ </w:t>
            </w:r>
            <w:r>
              <w:rPr>
                <w:kern w:val="0"/>
                <w:lang w:val="en-US" w:eastAsia="en-US" w:bidi="ar-SA"/>
              </w:rPr>
              <w:t>3,533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مقرراً و</w:t>
            </w:r>
            <w:r>
              <w:rPr>
                <w:kern w:val="0"/>
                <w:lang w:val="en-US" w:eastAsia="en-US" w:bidi="ar-SA"/>
              </w:rPr>
              <w:t>68,801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تفاعل مصطنع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37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14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لا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>عند الطلب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MERLOT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بالزحف</w:t>
            </w:r>
          </w:p>
        </w:tc>
        <w:tc>
          <w:tcPr>
            <w:tcW w:w="9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18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1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استخدام كائنات التعلم</w:t>
            </w:r>
          </w:p>
        </w:tc>
        <w:tc>
          <w:tcPr>
            <w:tcW w:w="3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1,771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مستخدماً، </w:t>
            </w:r>
            <w:r>
              <w:rPr>
                <w:kern w:val="0"/>
                <w:lang w:val="en-US" w:eastAsia="en-US" w:bidi="ar-SA"/>
              </w:rPr>
              <w:t>62,008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كائناً، </w:t>
            </w:r>
            <w:r>
              <w:rPr>
                <w:kern w:val="0"/>
                <w:lang w:val="en-US" w:eastAsia="en-US" w:bidi="ar-SA"/>
              </w:rPr>
              <w:t>3,347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استخداماً</w:t>
            </w:r>
          </w:p>
        </w:tc>
        <w:tc>
          <w:tcPr>
            <w:tcW w:w="14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غير موثّق</w:t>
            </w:r>
          </w:p>
        </w:tc>
      </w:tr>
      <w:tr>
        <w:trPr/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مشاريع </w:t>
            </w:r>
            <w:r>
              <w:rPr>
                <w:kern w:val="0"/>
                <w:lang w:val="en-US" w:eastAsia="en-US" w:bidi="ar-SA"/>
              </w:rPr>
              <w:t>App Inventor</w:t>
            </w:r>
          </w:p>
        </w:tc>
        <w:tc>
          <w:tcPr>
            <w:tcW w:w="9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33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1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شيفرات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>لا سلوك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3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215,244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مشروعاً</w:t>
            </w:r>
          </w:p>
        </w:tc>
        <w:tc>
          <w:tcPr>
            <w:tcW w:w="14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حُصل عليها من </w:t>
            </w:r>
            <w:r>
              <w:rPr>
                <w:kern w:val="0"/>
                <w:lang w:val="en-US" w:eastAsia="en-US" w:bidi="ar-SA"/>
              </w:rPr>
              <w:t>MIT</w:t>
            </w:r>
          </w:p>
        </w:tc>
      </w:tr>
      <w:tr>
        <w:trPr/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CLGD</w:t>
            </w:r>
          </w:p>
        </w:tc>
        <w:tc>
          <w:tcPr>
            <w:tcW w:w="9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35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1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بيانات وصفية لكتب</w:t>
            </w:r>
          </w:p>
        </w:tc>
        <w:tc>
          <w:tcPr>
            <w:tcW w:w="3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أكثر من </w:t>
            </w:r>
            <w:r>
              <w:rPr>
                <w:kern w:val="0"/>
                <w:lang w:val="en-US" w:eastAsia="en-US" w:bidi="ar-SA"/>
              </w:rPr>
              <w:t>50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ألف كتاب</w:t>
            </w:r>
          </w:p>
        </w:tc>
        <w:tc>
          <w:tcPr>
            <w:tcW w:w="14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غير موثّق</w:t>
            </w:r>
          </w:p>
        </w:tc>
      </w:tr>
      <w:tr>
        <w:trPr/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بيانات خاصة</w:t>
            </w:r>
          </w:p>
        </w:tc>
        <w:tc>
          <w:tcPr>
            <w:tcW w:w="9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6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7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14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15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17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23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24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27</w:t>
            </w:r>
            <w:r>
              <w:rPr>
                <w:kern w:val="0"/>
                <w:rtl w:val="true"/>
                <w:lang w:val="en-US" w:eastAsia="en-US" w:bidi="ar-SA"/>
              </w:rPr>
              <w:t>]–[</w:t>
            </w:r>
            <w:r>
              <w:rPr>
                <w:kern w:val="0"/>
                <w:lang w:val="en-US" w:eastAsia="en-US" w:bidi="ar-SA"/>
              </w:rPr>
              <w:t>30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38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1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سجلات منصات أو تجارب صفية</w:t>
            </w:r>
          </w:p>
        </w:tc>
        <w:tc>
          <w:tcPr>
            <w:tcW w:w="3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من </w:t>
            </w:r>
            <w:r>
              <w:rPr>
                <w:kern w:val="0"/>
                <w:lang w:val="en-US" w:eastAsia="en-US" w:bidi="ar-SA"/>
              </w:rPr>
              <w:t>12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مستخدماً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7</w:t>
            </w:r>
            <w:r>
              <w:rPr>
                <w:kern w:val="0"/>
                <w:rtl w:val="true"/>
                <w:lang w:val="en-US" w:eastAsia="en-US" w:bidi="ar-SA"/>
              </w:rPr>
              <w:t xml:space="preserve">] </w:t>
            </w:r>
            <w:r>
              <w:rPr>
                <w:kern w:val="0"/>
                <w:rtl w:val="true"/>
                <w:lang w:val="en-US" w:eastAsia="en-US" w:bidi="ar-SA"/>
              </w:rPr>
              <w:t xml:space="preserve">إلى </w:t>
            </w:r>
            <w:r>
              <w:rPr>
                <w:kern w:val="0"/>
                <w:lang w:val="en-US" w:eastAsia="en-US" w:bidi="ar-SA"/>
              </w:rPr>
              <w:t>80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ألف مستخدم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14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14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لا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 xml:space="preserve">يذكر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23</w:t>
            </w:r>
            <w:r>
              <w:rPr>
                <w:kern w:val="0"/>
                <w:rtl w:val="true"/>
                <w:lang w:val="en-US" w:eastAsia="en-US" w:bidi="ar-SA"/>
              </w:rPr>
              <w:t xml:space="preserve">] </w:t>
            </w:r>
            <w:r>
              <w:rPr>
                <w:kern w:val="0"/>
                <w:rtl w:val="true"/>
                <w:lang w:val="en-US" w:eastAsia="en-US" w:bidi="ar-SA"/>
              </w:rPr>
              <w:t xml:space="preserve">نشرها على موقع شخصي، ويتيح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</w:t>
            </w:r>
            <w:r>
              <w:rPr>
                <w:kern w:val="0"/>
                <w:rtl w:val="true"/>
                <w:lang w:val="en-US" w:eastAsia="en-US" w:bidi="ar-SA"/>
              </w:rPr>
              <w:t xml:space="preserve">] </w:t>
            </w:r>
            <w:r>
              <w:rPr>
                <w:kern w:val="0"/>
                <w:rtl w:val="true"/>
                <w:lang w:val="en-US" w:eastAsia="en-US" w:bidi="ar-SA"/>
              </w:rPr>
              <w:t>بياناته عند الطلب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مجموعات </w:t>
            </w:r>
            <w:r>
              <w:rPr>
                <w:kern w:val="0"/>
                <w:lang w:val="en-US" w:eastAsia="en-US" w:bidi="ar-SA"/>
              </w:rPr>
              <w:t>Kaggle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وغيرها</w:t>
            </w:r>
          </w:p>
        </w:tc>
        <w:tc>
          <w:tcPr>
            <w:tcW w:w="9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36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1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سلوك ومؤشرات عصبية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>هويات غير متطابقة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3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4,880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متعلماً، </w:t>
            </w:r>
            <w:r>
              <w:rPr>
                <w:kern w:val="0"/>
                <w:lang w:val="en-US" w:eastAsia="en-US" w:bidi="ar-SA"/>
              </w:rPr>
              <w:t>142,520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عيّنة</w:t>
            </w:r>
          </w:p>
        </w:tc>
        <w:tc>
          <w:tcPr>
            <w:tcW w:w="14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جزئياً</w:t>
            </w:r>
          </w:p>
        </w:tc>
      </w:tr>
      <w:tr>
        <w:trPr/>
        <w:tc>
          <w:tcPr>
            <w:tcW w:w="17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بلا بيانات أو بيانات غير موصوفة</w:t>
            </w:r>
          </w:p>
        </w:tc>
        <w:tc>
          <w:tcPr>
            <w:tcW w:w="9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5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16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25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19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—</w:t>
            </w:r>
          </w:p>
        </w:tc>
        <w:tc>
          <w:tcPr>
            <w:tcW w:w="3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غير مذكور، أو </w:t>
            </w:r>
            <w:r>
              <w:rPr>
                <w:kern w:val="0"/>
                <w:lang w:val="en-US" w:eastAsia="en-US" w:bidi="ar-SA"/>
              </w:rPr>
              <w:t>120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عميلاً في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147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—</w:t>
            </w:r>
          </w:p>
        </w:tc>
      </w:tr>
    </w:tbl>
    <w:p>
      <w:pPr>
        <w:pStyle w:val="Heading2"/>
        <w:bidi w:val="1"/>
        <w:rPr/>
      </w:pPr>
      <w:bookmarkStart w:id="59" w:name="__RefHeading___Toc10327_89730980"/>
      <w:bookmarkEnd w:id="59"/>
      <w:r>
        <w:rPr/>
        <w:t>4.3</w:t>
      </w:r>
      <w:r>
        <w:rPr>
          <w:rtl w:val="true"/>
        </w:rPr>
        <w:t xml:space="preserve"> </w:t>
      </w:r>
      <w:r>
        <w:rPr>
          <w:rtl w:val="true"/>
        </w:rPr>
        <w:t>إشارات السلوك ومن استخدمها</w:t>
      </w:r>
    </w:p>
    <w:p>
      <w:pPr>
        <w:pStyle w:val="Normal"/>
        <w:bidi w:val="1"/>
        <w:rPr/>
      </w:pPr>
      <w:r>
        <w:rPr>
          <w:rtl w:val="true"/>
        </w:rPr>
        <w:t xml:space="preserve">يميّز الجدول </w:t>
      </w:r>
      <w:r>
        <w:rPr/>
        <w:t>8</w:t>
      </w:r>
      <w:r>
        <w:rPr>
          <w:rtl w:val="true"/>
        </w:rPr>
        <w:t xml:space="preserve"> </w:t>
      </w:r>
      <w:r>
        <w:rPr>
          <w:rtl w:val="true"/>
        </w:rPr>
        <w:t xml:space="preserve">بين </w:t>
      </w:r>
      <w:r>
        <w:rPr>
          <w:b/>
          <w:b/>
          <w:bCs/>
          <w:rtl w:val="true"/>
        </w:rPr>
        <w:t>الاستخدام الفعلي</w:t>
      </w:r>
      <w:r>
        <w:rPr>
          <w:rtl w:val="true"/>
        </w:rPr>
        <w:t xml:space="preserve"> للإشارة في بيانات حقيقية، و</w:t>
      </w:r>
      <w:r>
        <w:rPr>
          <w:b/>
          <w:b/>
          <w:bCs/>
          <w:rtl w:val="true"/>
        </w:rPr>
        <w:t>الاستخدام الاصطناعي أو المُدّعى</w:t>
      </w:r>
      <w:r>
        <w:rPr>
          <w:rtl w:val="true"/>
        </w:rPr>
        <w:t xml:space="preserve"> الذي يرد في التصميم أو تولّده محاكاة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b/>
          <w:b/>
          <w:bCs/>
          <w:rtl w:val="true"/>
        </w:rPr>
        <w:t xml:space="preserve">جدول </w:t>
      </w:r>
      <w:r>
        <w:rPr>
          <w:b/>
          <w:bCs/>
        </w:rPr>
        <w:t>8</w:t>
      </w:r>
      <w:r>
        <w:rPr>
          <w:b/>
          <w:bCs/>
          <w:rtl w:val="true"/>
        </w:rPr>
        <w:t xml:space="preserve">: </w:t>
      </w:r>
      <w:r>
        <w:rPr>
          <w:b/>
          <w:b/>
          <w:bCs/>
          <w:rtl w:val="true"/>
        </w:rPr>
        <w:t xml:space="preserve">إشارات السلوك في المجموعة المرجعية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إعداد الباحث</w:t>
      </w:r>
      <w:r>
        <w:rPr>
          <w:b/>
          <w:bCs/>
          <w:rtl w:val="true"/>
        </w:rPr>
        <w:t>)</w:t>
      </w:r>
    </w:p>
    <w:tbl>
      <w:tblPr>
        <w:tblStyle w:val="Table"/>
        <w:bidiVisual w:val="tru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919"/>
        <w:gridCol w:w="4196"/>
        <w:gridCol w:w="2007"/>
      </w:tblGrid>
      <w:tr>
        <w:trPr>
          <w:tblHeader w:val="true"/>
        </w:trPr>
        <w:tc>
          <w:tcPr>
            <w:tcW w:w="2919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الإشارة</w:t>
            </w:r>
          </w:p>
        </w:tc>
        <w:tc>
          <w:tcPr>
            <w:tcW w:w="4196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استخدام فعلي في بيانات حقيقية</w:t>
            </w:r>
          </w:p>
        </w:tc>
        <w:tc>
          <w:tcPr>
            <w:tcW w:w="2007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اصطناعي أو مُدّعى أو تصميمي فقط</w:t>
            </w:r>
          </w:p>
        </w:tc>
      </w:tr>
      <w:tr>
        <w:trPr/>
        <w:tc>
          <w:tcPr>
            <w:tcW w:w="29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النقر وسجلات الوصول</w:t>
            </w:r>
          </w:p>
        </w:tc>
        <w:tc>
          <w:tcPr>
            <w:tcW w:w="4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9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14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20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23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29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32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20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11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12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19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؛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16</w:t>
            </w:r>
            <w:r>
              <w:rPr>
                <w:kern w:val="0"/>
                <w:rtl w:val="true"/>
                <w:lang w:val="en-US" w:eastAsia="en-US" w:bidi="ar-SA"/>
              </w:rPr>
              <w:t>] (</w:t>
            </w:r>
            <w:r>
              <w:rPr>
                <w:kern w:val="0"/>
                <w:rtl w:val="true"/>
                <w:lang w:val="en-US" w:eastAsia="en-US" w:bidi="ar-SA"/>
              </w:rPr>
              <w:t>بيانات غير مسمّاة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29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المشاهدة والاستشارة والاستخدام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>ثنائي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4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8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18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21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26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31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20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25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34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</w:tr>
      <w:tr>
        <w:trPr/>
        <w:tc>
          <w:tcPr>
            <w:tcW w:w="29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الزمن والمدة والمكوث</w:t>
            </w:r>
          </w:p>
        </w:tc>
        <w:tc>
          <w:tcPr>
            <w:tcW w:w="4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6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14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17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28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29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31</w:t>
            </w:r>
            <w:r>
              <w:rPr>
                <w:kern w:val="0"/>
                <w:rtl w:val="true"/>
                <w:lang w:val="en-US" w:eastAsia="en-US" w:bidi="ar-SA"/>
              </w:rPr>
              <w:t>] (</w:t>
            </w:r>
            <w:r>
              <w:rPr>
                <w:kern w:val="0"/>
                <w:rtl w:val="true"/>
                <w:lang w:val="en-US" w:eastAsia="en-US" w:bidi="ar-SA"/>
              </w:rPr>
              <w:t>نسبة المشاهدة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36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20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7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11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12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13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19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</w:tr>
      <w:tr>
        <w:trPr/>
        <w:tc>
          <w:tcPr>
            <w:tcW w:w="29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التكرار</w:t>
            </w:r>
          </w:p>
        </w:tc>
        <w:tc>
          <w:tcPr>
            <w:tcW w:w="4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6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17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24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28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29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20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11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</w:tr>
      <w:tr>
        <w:trPr/>
        <w:tc>
          <w:tcPr>
            <w:tcW w:w="29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التسلسل والترتيب</w:t>
            </w:r>
          </w:p>
        </w:tc>
        <w:tc>
          <w:tcPr>
            <w:tcW w:w="4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14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18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20</w:t>
            </w:r>
            <w:r>
              <w:rPr>
                <w:kern w:val="0"/>
                <w:rtl w:val="true"/>
                <w:lang w:val="en-US" w:eastAsia="en-US" w:bidi="ar-SA"/>
              </w:rPr>
              <w:t>]–[</w:t>
            </w:r>
            <w:r>
              <w:rPr>
                <w:kern w:val="0"/>
                <w:lang w:val="en-US" w:eastAsia="en-US" w:bidi="ar-SA"/>
              </w:rPr>
              <w:t>22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24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28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31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20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13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</w:tr>
      <w:tr>
        <w:trPr/>
        <w:tc>
          <w:tcPr>
            <w:tcW w:w="29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التسجيل والإكمال</w:t>
            </w:r>
          </w:p>
        </w:tc>
        <w:tc>
          <w:tcPr>
            <w:tcW w:w="4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20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31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36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38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20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12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13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19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34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</w:tr>
      <w:tr>
        <w:trPr/>
        <w:tc>
          <w:tcPr>
            <w:tcW w:w="29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الدرجات والتقييمات التحصيلية</w:t>
            </w:r>
          </w:p>
        </w:tc>
        <w:tc>
          <w:tcPr>
            <w:tcW w:w="4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6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14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15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20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29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36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38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20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11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</w:tr>
      <w:tr>
        <w:trPr/>
        <w:tc>
          <w:tcPr>
            <w:tcW w:w="29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الإشارات المرجعية وأفعال الحفظ والإعجاب</w:t>
            </w:r>
          </w:p>
        </w:tc>
        <w:tc>
          <w:tcPr>
            <w:tcW w:w="4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9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17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26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30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20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34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</w:tr>
      <w:tr>
        <w:trPr/>
        <w:tc>
          <w:tcPr>
            <w:tcW w:w="29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التقييم الصريح</w:t>
            </w:r>
          </w:p>
        </w:tc>
        <w:tc>
          <w:tcPr>
            <w:tcW w:w="4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4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9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15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17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27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30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35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20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10</w:t>
            </w:r>
            <w:r>
              <w:rPr>
                <w:kern w:val="0"/>
                <w:rtl w:val="true"/>
                <w:lang w:val="en-US" w:eastAsia="en-US" w:bidi="ar-SA"/>
              </w:rPr>
              <w:t>] (</w:t>
            </w:r>
            <w:r>
              <w:rPr>
                <w:kern w:val="0"/>
                <w:rtl w:val="true"/>
                <w:lang w:val="en-US" w:eastAsia="en-US" w:bidi="ar-SA"/>
              </w:rPr>
              <w:t>تقييم مقرر مجمّع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37</w:t>
            </w:r>
            <w:r>
              <w:rPr>
                <w:kern w:val="0"/>
                <w:rtl w:val="true"/>
                <w:lang w:val="en-US" w:eastAsia="en-US" w:bidi="ar-SA"/>
              </w:rPr>
              <w:t>] (</w:t>
            </w:r>
            <w:r>
              <w:rPr>
                <w:kern w:val="0"/>
                <w:rtl w:val="true"/>
                <w:lang w:val="en-US" w:eastAsia="en-US" w:bidi="ar-SA"/>
              </w:rPr>
              <w:t>مصطنع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29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السياق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rtl w:val="true"/>
                <w:lang w:val="en-US" w:eastAsia="en-US" w:bidi="ar-SA"/>
              </w:rPr>
              <w:t>وقت، جهاز، موضع، يوم</w:t>
            </w:r>
          </w:p>
        </w:tc>
        <w:tc>
          <w:tcPr>
            <w:tcW w:w="4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18</w:t>
            </w:r>
            <w:r>
              <w:rPr>
                <w:kern w:val="0"/>
                <w:rtl w:val="true"/>
                <w:lang w:val="en-US" w:eastAsia="en-US" w:bidi="ar-SA"/>
              </w:rPr>
              <w:t>] (</w:t>
            </w:r>
            <w:r>
              <w:rPr>
                <w:kern w:val="0"/>
                <w:rtl w:val="true"/>
                <w:lang w:val="en-US" w:eastAsia="en-US" w:bidi="ar-SA"/>
              </w:rPr>
              <w:t>يوم الأسبوع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23</w:t>
            </w:r>
            <w:r>
              <w:rPr>
                <w:kern w:val="0"/>
                <w:rtl w:val="true"/>
                <w:lang w:val="en-US" w:eastAsia="en-US" w:bidi="ar-SA"/>
              </w:rPr>
              <w:t>] (</w:t>
            </w:r>
            <w:r>
              <w:rPr>
                <w:kern w:val="0"/>
                <w:rtl w:val="true"/>
                <w:lang w:val="en-US" w:eastAsia="en-US" w:bidi="ar-SA"/>
              </w:rPr>
              <w:t>دورية أسبوعية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32</w:t>
            </w:r>
            <w:r>
              <w:rPr>
                <w:kern w:val="0"/>
                <w:rtl w:val="true"/>
                <w:lang w:val="en-US" w:eastAsia="en-US" w:bidi="ar-SA"/>
              </w:rPr>
              <w:t>] (</w:t>
            </w:r>
            <w:r>
              <w:rPr>
                <w:kern w:val="0"/>
                <w:rtl w:val="true"/>
                <w:lang w:val="en-US" w:eastAsia="en-US" w:bidi="ar-SA"/>
              </w:rPr>
              <w:t>الموضع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20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13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؛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26</w:t>
            </w:r>
            <w:r>
              <w:rPr>
                <w:kern w:val="0"/>
                <w:rtl w:val="true"/>
                <w:lang w:val="en-US" w:eastAsia="en-US" w:bidi="ar-SA"/>
              </w:rPr>
              <w:t>] (</w:t>
            </w:r>
            <w:r>
              <w:rPr>
                <w:kern w:val="0"/>
                <w:rtl w:val="true"/>
                <w:lang w:val="en-US" w:eastAsia="en-US" w:bidi="ar-SA"/>
              </w:rPr>
              <w:t>موجود في البيانات وغير مستخدم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29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استبيانات أسلوب التعلم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VARK/ILS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4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15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27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38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20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291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التفاعل الاجتماعي والمجموعات والمنتديات</w:t>
            </w:r>
          </w:p>
        </w:tc>
        <w:tc>
          <w:tcPr>
            <w:tcW w:w="4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24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38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20</w:t>
            </w:r>
            <w:r>
              <w:rPr>
                <w:kern w:val="0"/>
                <w:rtl w:val="true"/>
                <w:lang w:val="en-US" w:eastAsia="en-US" w:bidi="ar-SA"/>
              </w:rPr>
              <w:t>] (</w:t>
            </w:r>
            <w:r>
              <w:rPr>
                <w:kern w:val="0"/>
                <w:rtl w:val="true"/>
                <w:lang w:val="en-US" w:eastAsia="en-US" w:bidi="ar-SA"/>
              </w:rPr>
              <w:t xml:space="preserve">نوع نشاط </w:t>
            </w:r>
            <w:r>
              <w:rPr>
                <w:kern w:val="0"/>
                <w:lang w:val="en-US" w:eastAsia="en-US" w:bidi="ar-SA"/>
              </w:rPr>
              <w:t>forumng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20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7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</w:tr>
    </w:tbl>
    <w:p>
      <w:pPr>
        <w:pStyle w:val="Normal"/>
        <w:bidi w:val="1"/>
        <w:rPr/>
      </w:pPr>
      <w:r>
        <w:rPr>
          <w:b/>
          <w:b/>
          <w:bCs/>
          <w:rtl w:val="true"/>
        </w:rPr>
        <w:t>قراءة الجدول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أكثر الإشارات استعمالاً فعلياً هي التسلسل والدرجات</w:t>
      </w:r>
      <w:r>
        <w:rPr>
          <w:rtl w:val="true"/>
        </w:rPr>
        <w:t xml:space="preserve">. </w:t>
      </w:r>
      <w:r>
        <w:rPr>
          <w:rtl w:val="true"/>
        </w:rPr>
        <w:t xml:space="preserve">أما الزمن والإكمال، وهما الإشارتان اللتان تُبرز البطاقات أهميتهما </w:t>
      </w:r>
      <w:r>
        <w:rPr>
          <w:rtl w:val="true"/>
        </w:rPr>
        <w:t>(</w:t>
      </w:r>
      <w:r>
        <w:rPr>
          <w:rtl w:val="true"/>
        </w:rPr>
        <w:t xml:space="preserve">معدل الإكمال أهم ميزة في </w:t>
      </w:r>
      <w:r>
        <w:rPr/>
        <w:t>SHAP</w:t>
      </w:r>
      <w:r>
        <w:rPr>
          <w:rtl w:val="true"/>
        </w:rPr>
        <w:t xml:space="preserve"> </w:t>
      </w:r>
      <w:r>
        <w:rPr>
          <w:rtl w:val="true"/>
        </w:rPr>
        <w:t xml:space="preserve">عند </w:t>
      </w:r>
      <w:r>
        <w:rPr>
          <w:rtl w:val="true"/>
        </w:rPr>
        <w:t>[</w:t>
      </w:r>
      <w:r>
        <w:rPr/>
        <w:t>20</w:t>
      </w:r>
      <w:r>
        <w:rPr>
          <w:rtl w:val="true"/>
        </w:rPr>
        <w:t>]</w:t>
      </w:r>
      <w:r>
        <w:rPr>
          <w:rtl w:val="true"/>
        </w:rPr>
        <w:t xml:space="preserve">، ونسبة المشاهدة في </w:t>
      </w:r>
      <w:r>
        <w:rPr>
          <w:rtl w:val="true"/>
        </w:rPr>
        <w:t>[</w:t>
      </w:r>
      <w:r>
        <w:rPr/>
        <w:t>31</w:t>
      </w:r>
      <w:r>
        <w:rPr>
          <w:rtl w:val="true"/>
        </w:rPr>
        <w:t>])</w:t>
      </w:r>
      <w:r>
        <w:rPr>
          <w:rtl w:val="true"/>
        </w:rPr>
        <w:t>، فقد ورد كثير منهما في أوراق اصطناعية أو تصميمية</w:t>
      </w:r>
      <w:r>
        <w:rPr>
          <w:rtl w:val="true"/>
        </w:rPr>
        <w:t xml:space="preserve">. </w:t>
      </w:r>
      <w:r>
        <w:rPr>
          <w:rtl w:val="true"/>
        </w:rPr>
        <w:t xml:space="preserve">ولم تجمع ورقة واحدة النقر حسب النوع والمدة والإكمال والتقييم في </w:t>
      </w:r>
      <w:r>
        <w:rPr>
          <w:b/>
          <w:b/>
          <w:bCs/>
          <w:rtl w:val="true"/>
        </w:rPr>
        <w:t>دالة تفضيل ضمني</w:t>
      </w:r>
      <w:r>
        <w:rPr>
          <w:rtl w:val="true"/>
        </w:rPr>
        <w:t xml:space="preserve"> واحدة مقيَّمة بمقاييس ترتيب على بيانات عامة</w:t>
      </w:r>
      <w:r>
        <w:rPr>
          <w:rtl w:val="true"/>
        </w:rPr>
        <w:t>.</w:t>
      </w:r>
    </w:p>
    <w:p>
      <w:pPr>
        <w:pStyle w:val="Heading2"/>
        <w:bidi w:val="1"/>
        <w:rPr/>
      </w:pPr>
      <w:bookmarkStart w:id="60" w:name="__RefHeading___Toc10329_89730980"/>
      <w:bookmarkStart w:id="61" w:name="المقاييس-والبروتوكولات"/>
      <w:bookmarkEnd w:id="60"/>
      <w:r>
        <w:rPr/>
        <w:t>4.4</w:t>
      </w:r>
      <w:r>
        <w:rPr>
          <w:rtl w:val="true"/>
        </w:rPr>
        <w:t xml:space="preserve"> </w:t>
      </w:r>
      <w:r>
        <w:rPr>
          <w:rtl w:val="true"/>
        </w:rPr>
        <w:t>المقاييس والبروتوكولات</w:t>
      </w:r>
    </w:p>
    <w:p>
      <w:pPr>
        <w:pStyle w:val="Normal"/>
        <w:bidi w:val="1"/>
        <w:rPr/>
      </w:pPr>
      <w:r>
        <w:rPr>
          <w:b/>
          <w:b/>
          <w:bCs/>
          <w:rtl w:val="true"/>
        </w:rPr>
        <w:t xml:space="preserve">جدول </w:t>
      </w:r>
      <w:r>
        <w:rPr>
          <w:b/>
          <w:bCs/>
        </w:rPr>
        <w:t>9</w:t>
      </w:r>
      <w:r>
        <w:rPr>
          <w:b/>
          <w:bCs/>
          <w:rtl w:val="true"/>
        </w:rPr>
        <w:t xml:space="preserve">: </w:t>
      </w:r>
      <w:r>
        <w:rPr>
          <w:b/>
          <w:b/>
          <w:bCs/>
          <w:rtl w:val="true"/>
        </w:rPr>
        <w:t xml:space="preserve">المقاييس والبروتوكولات في المجموعة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إعداد الباحث</w:t>
      </w:r>
      <w:r>
        <w:rPr>
          <w:b/>
          <w:bCs/>
          <w:rtl w:val="true"/>
        </w:rPr>
        <w:t>)</w:t>
      </w:r>
    </w:p>
    <w:tbl>
      <w:tblPr>
        <w:tblStyle w:val="Table"/>
        <w:bidiVisual w:val="tru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276"/>
        <w:gridCol w:w="2007"/>
        <w:gridCol w:w="5839"/>
      </w:tblGrid>
      <w:tr>
        <w:trPr>
          <w:tblHeader w:val="true"/>
        </w:trPr>
        <w:tc>
          <w:tcPr>
            <w:tcW w:w="1276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الفئة</w:t>
            </w:r>
          </w:p>
        </w:tc>
        <w:tc>
          <w:tcPr>
            <w:tcW w:w="2007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المقياس أو البروتوكول</w:t>
            </w:r>
          </w:p>
        </w:tc>
        <w:tc>
          <w:tcPr>
            <w:tcW w:w="5839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المراجع</w:t>
            </w:r>
          </w:p>
        </w:tc>
      </w:tr>
      <w:tr>
        <w:trPr/>
        <w:tc>
          <w:tcPr>
            <w:tcW w:w="12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ترتيب</w:t>
            </w:r>
          </w:p>
        </w:tc>
        <w:tc>
          <w:tcPr>
            <w:tcW w:w="20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Precision@K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Recall@K</w:t>
            </w:r>
          </w:p>
        </w:tc>
        <w:tc>
          <w:tcPr>
            <w:tcW w:w="58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10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12</w:t>
            </w:r>
            <w:r>
              <w:rPr>
                <w:kern w:val="0"/>
                <w:rtl w:val="true"/>
                <w:lang w:val="en-US" w:eastAsia="en-US" w:bidi="ar-SA"/>
              </w:rPr>
              <w:t>]–[</w:t>
            </w:r>
            <w:r>
              <w:rPr>
                <w:kern w:val="0"/>
                <w:lang w:val="en-US" w:eastAsia="en-US" w:bidi="ar-SA"/>
              </w:rPr>
              <w:t>14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19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26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28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34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</w:tr>
      <w:tr>
        <w:trPr/>
        <w:tc>
          <w:tcPr>
            <w:tcW w:w="12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ترتيب</w:t>
            </w:r>
          </w:p>
        </w:tc>
        <w:tc>
          <w:tcPr>
            <w:tcW w:w="20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NDCG@K</w:t>
            </w:r>
          </w:p>
        </w:tc>
        <w:tc>
          <w:tcPr>
            <w:tcW w:w="58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10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12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14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19</w:t>
            </w:r>
            <w:r>
              <w:rPr>
                <w:kern w:val="0"/>
                <w:rtl w:val="true"/>
                <w:lang w:val="en-US" w:eastAsia="en-US" w:bidi="ar-SA"/>
              </w:rPr>
              <w:t>]–[</w:t>
            </w:r>
            <w:r>
              <w:rPr>
                <w:kern w:val="0"/>
                <w:lang w:val="en-US" w:eastAsia="en-US" w:bidi="ar-SA"/>
              </w:rPr>
              <w:t>22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28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31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</w:tr>
      <w:tr>
        <w:trPr/>
        <w:tc>
          <w:tcPr>
            <w:tcW w:w="12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ترتيب</w:t>
            </w:r>
          </w:p>
        </w:tc>
        <w:tc>
          <w:tcPr>
            <w:tcW w:w="20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HR@K</w:t>
            </w:r>
          </w:p>
        </w:tc>
        <w:tc>
          <w:tcPr>
            <w:tcW w:w="58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14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20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21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22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31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</w:tr>
      <w:tr>
        <w:trPr/>
        <w:tc>
          <w:tcPr>
            <w:tcW w:w="12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ترتيب</w:t>
            </w:r>
          </w:p>
        </w:tc>
        <w:tc>
          <w:tcPr>
            <w:tcW w:w="20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MRR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MAP</w:t>
            </w:r>
          </w:p>
        </w:tc>
        <w:tc>
          <w:tcPr>
            <w:tcW w:w="58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10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12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19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22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28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</w:tr>
      <w:tr>
        <w:trPr/>
        <w:tc>
          <w:tcPr>
            <w:tcW w:w="12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ترتيب</w:t>
            </w:r>
          </w:p>
        </w:tc>
        <w:tc>
          <w:tcPr>
            <w:tcW w:w="20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F1@10</w:t>
            </w:r>
          </w:p>
        </w:tc>
        <w:tc>
          <w:tcPr>
            <w:tcW w:w="58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18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</w:tr>
      <w:tr>
        <w:trPr/>
        <w:tc>
          <w:tcPr>
            <w:tcW w:w="12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تغطية</w:t>
            </w:r>
          </w:p>
        </w:tc>
        <w:tc>
          <w:tcPr>
            <w:tcW w:w="20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Coverage@K</w:t>
            </w:r>
          </w:p>
        </w:tc>
        <w:tc>
          <w:tcPr>
            <w:tcW w:w="58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14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</w:tr>
      <w:tr>
        <w:trPr/>
        <w:tc>
          <w:tcPr>
            <w:tcW w:w="12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تصنيف</w:t>
            </w:r>
          </w:p>
        </w:tc>
        <w:tc>
          <w:tcPr>
            <w:tcW w:w="20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Accuracy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F1</w:t>
            </w:r>
          </w:p>
        </w:tc>
        <w:tc>
          <w:tcPr>
            <w:tcW w:w="58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4</w:t>
            </w:r>
            <w:r>
              <w:rPr>
                <w:kern w:val="0"/>
                <w:rtl w:val="true"/>
                <w:lang w:val="en-US" w:eastAsia="en-US" w:bidi="ar-SA"/>
              </w:rPr>
              <w:t>]–[</w:t>
            </w:r>
            <w:r>
              <w:rPr>
                <w:kern w:val="0"/>
                <w:lang w:val="en-US" w:eastAsia="en-US" w:bidi="ar-SA"/>
              </w:rPr>
              <w:t>6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11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13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16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20</w:t>
            </w:r>
            <w:r>
              <w:rPr>
                <w:kern w:val="0"/>
                <w:rtl w:val="true"/>
                <w:lang w:val="en-US" w:eastAsia="en-US" w:bidi="ar-SA"/>
              </w:rPr>
              <w:t>] (</w:t>
            </w:r>
            <w:r>
              <w:rPr>
                <w:kern w:val="0"/>
                <w:rtl w:val="true"/>
                <w:lang w:val="en-US" w:eastAsia="en-US" w:bidi="ar-SA"/>
              </w:rPr>
              <w:t>اصطناعي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26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35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36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38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</w:tr>
      <w:tr>
        <w:trPr/>
        <w:tc>
          <w:tcPr>
            <w:tcW w:w="12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خطأ تنبؤ</w:t>
            </w:r>
          </w:p>
        </w:tc>
        <w:tc>
          <w:tcPr>
            <w:tcW w:w="20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MAE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RMSE</w:t>
            </w:r>
          </w:p>
        </w:tc>
        <w:tc>
          <w:tcPr>
            <w:tcW w:w="58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9</w:t>
            </w:r>
            <w:r>
              <w:rPr>
                <w:kern w:val="0"/>
                <w:rtl w:val="true"/>
                <w:lang w:val="en-US" w:eastAsia="en-US" w:bidi="ar-SA"/>
              </w:rPr>
              <w:t>]–[</w:t>
            </w:r>
            <w:r>
              <w:rPr>
                <w:kern w:val="0"/>
                <w:lang w:val="en-US" w:eastAsia="en-US" w:bidi="ar-SA"/>
              </w:rPr>
              <w:t>11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13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15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17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23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27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30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37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38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</w:tr>
      <w:tr>
        <w:trPr/>
        <w:tc>
          <w:tcPr>
            <w:tcW w:w="12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تجميع</w:t>
            </w:r>
          </w:p>
        </w:tc>
        <w:tc>
          <w:tcPr>
            <w:tcW w:w="20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SSE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Silhouette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DBI</w:t>
            </w:r>
          </w:p>
        </w:tc>
        <w:tc>
          <w:tcPr>
            <w:tcW w:w="58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17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33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</w:tr>
      <w:tr>
        <w:trPr/>
        <w:tc>
          <w:tcPr>
            <w:tcW w:w="12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مستخدمون</w:t>
            </w:r>
          </w:p>
        </w:tc>
        <w:tc>
          <w:tcPr>
            <w:tcW w:w="20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رضا، قبول، </w:t>
            </w:r>
            <w:r>
              <w:rPr>
                <w:kern w:val="0"/>
                <w:lang w:val="en-US" w:eastAsia="en-US" w:bidi="ar-SA"/>
              </w:rPr>
              <w:t>TAM</w:t>
            </w:r>
          </w:p>
        </w:tc>
        <w:tc>
          <w:tcPr>
            <w:tcW w:w="58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7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15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27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29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34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38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</w:tr>
      <w:tr>
        <w:trPr/>
        <w:tc>
          <w:tcPr>
            <w:tcW w:w="12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تفاعلي</w:t>
            </w:r>
          </w:p>
        </w:tc>
        <w:tc>
          <w:tcPr>
            <w:tcW w:w="20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ندم تراكمي، نسبة النقر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replay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58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32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؛ مقاييس مخصّصة في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8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</w:tr>
      <w:tr>
        <w:trPr/>
        <w:tc>
          <w:tcPr>
            <w:tcW w:w="12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لا تقييم توصية</w:t>
            </w:r>
          </w:p>
        </w:tc>
        <w:tc>
          <w:tcPr>
            <w:tcW w:w="20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—</w:t>
            </w:r>
          </w:p>
        </w:tc>
        <w:tc>
          <w:tcPr>
            <w:tcW w:w="58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24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25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</w:tr>
      <w:tr>
        <w:trPr/>
        <w:tc>
          <w:tcPr>
            <w:tcW w:w="12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بروتوكول</w:t>
            </w:r>
          </w:p>
        </w:tc>
        <w:tc>
          <w:tcPr>
            <w:tcW w:w="20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تقسيم زمني</w:t>
            </w:r>
          </w:p>
        </w:tc>
        <w:tc>
          <w:tcPr>
            <w:tcW w:w="58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31</w:t>
            </w:r>
            <w:r>
              <w:rPr>
                <w:kern w:val="0"/>
                <w:rtl w:val="true"/>
                <w:lang w:val="en-US" w:eastAsia="en-US" w:bidi="ar-SA"/>
              </w:rPr>
              <w:t>] (</w:t>
            </w:r>
            <w:r>
              <w:rPr>
                <w:kern w:val="0"/>
                <w:rtl w:val="true"/>
                <w:lang w:val="en-US" w:eastAsia="en-US" w:bidi="ar-SA"/>
              </w:rPr>
              <w:t>صريح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  <w:r>
              <w:rPr>
                <w:kern w:val="0"/>
                <w:rtl w:val="true"/>
                <w:lang w:val="en-US" w:eastAsia="en-US" w:bidi="ar-SA"/>
              </w:rPr>
              <w:t xml:space="preserve">؛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28</w:t>
            </w:r>
            <w:r>
              <w:rPr>
                <w:kern w:val="0"/>
                <w:rtl w:val="true"/>
                <w:lang w:val="en-US" w:eastAsia="en-US" w:bidi="ar-SA"/>
              </w:rPr>
              <w:t>] (</w:t>
            </w:r>
            <w:r>
              <w:rPr>
                <w:kern w:val="0"/>
                <w:rtl w:val="true"/>
                <w:lang w:val="en-US" w:eastAsia="en-US" w:bidi="ar-SA"/>
              </w:rPr>
              <w:t>شرائح زمنية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  <w:r>
              <w:rPr>
                <w:kern w:val="0"/>
                <w:rtl w:val="true"/>
                <w:lang w:val="en-US" w:eastAsia="en-US" w:bidi="ar-SA"/>
              </w:rPr>
              <w:t xml:space="preserve">؛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23</w:t>
            </w:r>
            <w:r>
              <w:rPr>
                <w:kern w:val="0"/>
                <w:rtl w:val="true"/>
                <w:lang w:val="en-US" w:eastAsia="en-US" w:bidi="ar-SA"/>
              </w:rPr>
              <w:t>] (</w:t>
            </w:r>
            <w:r>
              <w:rPr>
                <w:kern w:val="0"/>
                <w:rtl w:val="true"/>
                <w:lang w:val="en-US" w:eastAsia="en-US" w:bidi="ar-SA"/>
              </w:rPr>
              <w:t>نوافذ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12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بروتوكول</w:t>
            </w:r>
          </w:p>
        </w:tc>
        <w:tc>
          <w:tcPr>
            <w:tcW w:w="20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ترك الأخير أو ترك واحد</w:t>
            </w:r>
          </w:p>
        </w:tc>
        <w:tc>
          <w:tcPr>
            <w:tcW w:w="58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14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20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21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31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</w:tr>
      <w:tr>
        <w:trPr/>
        <w:tc>
          <w:tcPr>
            <w:tcW w:w="12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بروتوكول</w:t>
            </w:r>
          </w:p>
        </w:tc>
        <w:tc>
          <w:tcPr>
            <w:tcW w:w="20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عشوائي أو تحقق متقاطع</w:t>
            </w:r>
          </w:p>
        </w:tc>
        <w:tc>
          <w:tcPr>
            <w:tcW w:w="58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5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6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9</w:t>
            </w:r>
            <w:r>
              <w:rPr>
                <w:kern w:val="0"/>
                <w:rtl w:val="true"/>
                <w:lang w:val="en-US" w:eastAsia="en-US" w:bidi="ar-SA"/>
              </w:rPr>
              <w:t>]–[</w:t>
            </w:r>
            <w:r>
              <w:rPr>
                <w:kern w:val="0"/>
                <w:lang w:val="en-US" w:eastAsia="en-US" w:bidi="ar-SA"/>
              </w:rPr>
              <w:t>11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13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18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19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26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30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36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37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</w:tr>
      <w:tr>
        <w:trPr/>
        <w:tc>
          <w:tcPr>
            <w:tcW w:w="12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بروتوكول</w:t>
            </w:r>
          </w:p>
        </w:tc>
        <w:tc>
          <w:tcPr>
            <w:tcW w:w="20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عيّنة سوالب في الاختبار</w:t>
            </w:r>
          </w:p>
        </w:tc>
        <w:tc>
          <w:tcPr>
            <w:tcW w:w="58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14</w:t>
            </w:r>
            <w:r>
              <w:rPr>
                <w:kern w:val="0"/>
                <w:rtl w:val="true"/>
                <w:lang w:val="en-US" w:eastAsia="en-US" w:bidi="ar-SA"/>
              </w:rPr>
              <w:t xml:space="preserve">]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31</w:t>
            </w:r>
            <w:r>
              <w:rPr>
                <w:kern w:val="0"/>
                <w:rtl w:val="true"/>
                <w:lang w:val="en-US" w:eastAsia="en-US" w:bidi="ar-SA"/>
              </w:rPr>
              <w:t>] (</w:t>
            </w:r>
            <w:r>
              <w:rPr>
                <w:kern w:val="0"/>
                <w:lang w:val="en-US" w:eastAsia="en-US" w:bidi="ar-SA"/>
              </w:rPr>
              <w:t>99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21</w:t>
            </w:r>
            <w:r>
              <w:rPr>
                <w:kern w:val="0"/>
                <w:rtl w:val="true"/>
                <w:lang w:val="en-US" w:eastAsia="en-US" w:bidi="ar-SA"/>
              </w:rPr>
              <w:t>] (</w:t>
            </w:r>
            <w:r>
              <w:rPr>
                <w:kern w:val="0"/>
                <w:lang w:val="en-US" w:eastAsia="en-US" w:bidi="ar-SA"/>
              </w:rPr>
              <w:t>100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26</w:t>
            </w:r>
            <w:r>
              <w:rPr>
                <w:kern w:val="0"/>
                <w:rtl w:val="true"/>
                <w:lang w:val="en-US" w:eastAsia="en-US" w:bidi="ar-SA"/>
              </w:rPr>
              <w:t>] (</w:t>
            </w:r>
            <w:r>
              <w:rPr>
                <w:kern w:val="0"/>
                <w:lang w:val="en-US" w:eastAsia="en-US" w:bidi="ar-SA"/>
              </w:rPr>
              <w:t>100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20</w:t>
            </w:r>
            <w:r>
              <w:rPr>
                <w:kern w:val="0"/>
                <w:rtl w:val="true"/>
                <w:lang w:val="en-US" w:eastAsia="en-US" w:bidi="ar-SA"/>
              </w:rPr>
              <w:t>] (</w:t>
            </w:r>
            <w:r>
              <w:rPr>
                <w:kern w:val="0"/>
                <w:lang w:val="en-US" w:eastAsia="en-US" w:bidi="ar-SA"/>
              </w:rPr>
              <w:t>20</w:t>
            </w:r>
            <w:r>
              <w:rPr>
                <w:kern w:val="0"/>
                <w:rtl w:val="true"/>
                <w:lang w:val="en-US" w:eastAsia="en-US" w:bidi="ar-SA"/>
              </w:rPr>
              <w:t>، بجانب الكتالوج الكامل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12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بروتوكول</w:t>
            </w:r>
          </w:p>
        </w:tc>
        <w:tc>
          <w:tcPr>
            <w:tcW w:w="20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الكتالوج كامل</w:t>
            </w:r>
          </w:p>
        </w:tc>
        <w:tc>
          <w:tcPr>
            <w:tcW w:w="58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20</w:t>
            </w:r>
            <w:r>
              <w:rPr>
                <w:kern w:val="0"/>
                <w:rtl w:val="true"/>
                <w:lang w:val="en-US" w:eastAsia="en-US" w:bidi="ar-SA"/>
              </w:rPr>
              <w:t>] (</w:t>
            </w:r>
            <w:r>
              <w:rPr>
                <w:kern w:val="0"/>
                <w:rtl w:val="true"/>
                <w:lang w:val="en-US" w:eastAsia="en-US" w:bidi="ar-SA"/>
              </w:rPr>
              <w:t>صريح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  <w:r>
              <w:rPr>
                <w:kern w:val="0"/>
                <w:rtl w:val="true"/>
                <w:lang w:val="en-US" w:eastAsia="en-US" w:bidi="ar-SA"/>
              </w:rPr>
              <w:t xml:space="preserve">؛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22</w:t>
            </w:r>
            <w:r>
              <w:rPr>
                <w:kern w:val="0"/>
                <w:rtl w:val="true"/>
                <w:lang w:val="en-US" w:eastAsia="en-US" w:bidi="ar-SA"/>
              </w:rPr>
              <w:t>] (</w:t>
            </w:r>
            <w:r>
              <w:rPr>
                <w:kern w:val="0"/>
                <w:rtl w:val="true"/>
                <w:lang w:val="en-US" w:eastAsia="en-US" w:bidi="ar-SA"/>
              </w:rPr>
              <w:t>مرجَّح، غير مؤكد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12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دلالة إحصائية</w:t>
            </w:r>
          </w:p>
        </w:tc>
        <w:tc>
          <w:tcPr>
            <w:tcW w:w="20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Wilcoxon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اختبار </w:t>
            </w:r>
            <w:r>
              <w:rPr>
                <w:kern w:val="0"/>
                <w:lang w:val="en-US" w:eastAsia="en-US" w:bidi="ar-SA"/>
              </w:rPr>
              <w:t>t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ANOVA</w:t>
            </w:r>
          </w:p>
        </w:tc>
        <w:tc>
          <w:tcPr>
            <w:tcW w:w="58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18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19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20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29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36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؛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14</w:t>
            </w:r>
            <w:r>
              <w:rPr>
                <w:kern w:val="0"/>
                <w:rtl w:val="true"/>
                <w:lang w:val="en-US" w:eastAsia="en-US" w:bidi="ar-SA"/>
              </w:rPr>
              <w:t xml:space="preserve">] </w:t>
            </w:r>
            <w:r>
              <w:rPr>
                <w:kern w:val="0"/>
                <w:rtl w:val="true"/>
                <w:lang w:val="en-US" w:eastAsia="en-US" w:bidi="ar-SA"/>
              </w:rPr>
              <w:t>لتجربة البدء البارد فقط</w:t>
            </w:r>
          </w:p>
        </w:tc>
      </w:tr>
      <w:tr>
        <w:trPr/>
        <w:tc>
          <w:tcPr>
            <w:tcW w:w="12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خطوط أساس قوية مُعاد تنفيذها</w:t>
            </w:r>
          </w:p>
        </w:tc>
        <w:tc>
          <w:tcPr>
            <w:tcW w:w="200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الشعبية، </w:t>
            </w:r>
            <w:r>
              <w:rPr>
                <w:kern w:val="0"/>
                <w:lang w:val="en-US" w:eastAsia="en-US" w:bidi="ar-SA"/>
              </w:rPr>
              <w:t>kNN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BPR/MF</w:t>
            </w:r>
            <w:r>
              <w:rPr>
                <w:kern w:val="0"/>
                <w:rtl w:val="true"/>
                <w:lang w:val="en-US" w:eastAsia="en-US" w:bidi="ar-SA"/>
              </w:rPr>
              <w:t>، تسلسلية</w:t>
            </w:r>
          </w:p>
        </w:tc>
        <w:tc>
          <w:tcPr>
            <w:tcW w:w="58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20</w:t>
            </w:r>
            <w:r>
              <w:rPr>
                <w:kern w:val="0"/>
                <w:rtl w:val="true"/>
                <w:lang w:val="en-US" w:eastAsia="en-US" w:bidi="ar-SA"/>
              </w:rPr>
              <w:t>] (</w:t>
            </w:r>
            <w:r>
              <w:rPr>
                <w:kern w:val="0"/>
                <w:rtl w:val="true"/>
                <w:lang w:val="en-US" w:eastAsia="en-US" w:bidi="ar-SA"/>
              </w:rPr>
              <w:t xml:space="preserve">الشعبية، </w:t>
            </w:r>
            <w:r>
              <w:rPr>
                <w:kern w:val="0"/>
                <w:lang w:val="en-US" w:eastAsia="en-US" w:bidi="ar-SA"/>
              </w:rPr>
              <w:t>Item-CF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GRU4Rec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SASRec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LightGCN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  <w:r>
              <w:rPr>
                <w:kern w:val="0"/>
                <w:rtl w:val="true"/>
                <w:lang w:val="en-US" w:eastAsia="en-US" w:bidi="ar-SA"/>
              </w:rPr>
              <w:t xml:space="preserve">؛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31</w:t>
            </w:r>
            <w:r>
              <w:rPr>
                <w:kern w:val="0"/>
                <w:rtl w:val="true"/>
                <w:lang w:val="en-US" w:eastAsia="en-US" w:bidi="ar-SA"/>
              </w:rPr>
              <w:t>] (</w:t>
            </w:r>
            <w:r>
              <w:rPr>
                <w:kern w:val="0"/>
                <w:lang w:val="en-US" w:eastAsia="en-US" w:bidi="ar-SA"/>
              </w:rPr>
              <w:t>BPR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FISM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NAIS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GRU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  <w:r>
              <w:rPr>
                <w:kern w:val="0"/>
                <w:rtl w:val="true"/>
                <w:lang w:val="en-US" w:eastAsia="en-US" w:bidi="ar-SA"/>
              </w:rPr>
              <w:t xml:space="preserve">؛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</w:t>
            </w:r>
            <w:r>
              <w:rPr>
                <w:kern w:val="0"/>
                <w:rtl w:val="true"/>
                <w:lang w:val="en-US" w:eastAsia="en-US" w:bidi="ar-SA"/>
              </w:rPr>
              <w:t>] (</w:t>
            </w:r>
            <w:r>
              <w:rPr>
                <w:kern w:val="0"/>
                <w:lang w:val="en-US" w:eastAsia="en-US" w:bidi="ar-SA"/>
              </w:rPr>
              <w:t>POP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IKNN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SKNN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  <w:r>
              <w:rPr>
                <w:kern w:val="0"/>
                <w:rtl w:val="true"/>
                <w:lang w:val="en-US" w:eastAsia="en-US" w:bidi="ar-SA"/>
              </w:rPr>
              <w:t xml:space="preserve">؛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18</w:t>
            </w:r>
            <w:r>
              <w:rPr>
                <w:kern w:val="0"/>
                <w:rtl w:val="true"/>
                <w:lang w:val="en-US" w:eastAsia="en-US" w:bidi="ar-SA"/>
              </w:rPr>
              <w:t>] (</w:t>
            </w:r>
            <w:r>
              <w:rPr>
                <w:kern w:val="0"/>
                <w:lang w:val="en-US" w:eastAsia="en-US" w:bidi="ar-SA"/>
              </w:rPr>
              <w:t>user-kNN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item-kNN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ALS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</w:tbl>
    <w:p>
      <w:pPr>
        <w:pStyle w:val="Normal"/>
        <w:bidi w:val="1"/>
        <w:rPr/>
      </w:pPr>
      <w:r>
        <w:rPr>
          <w:b/>
          <w:b/>
          <w:bCs/>
          <w:rtl w:val="true"/>
        </w:rPr>
        <w:t>قراءة الجدول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تستعمل </w:t>
      </w:r>
      <w:r>
        <w:rPr/>
        <w:t>11</w:t>
      </w:r>
      <w:r>
        <w:rPr>
          <w:rtl w:val="true"/>
        </w:rPr>
        <w:t xml:space="preserve"> </w:t>
      </w:r>
      <w:r>
        <w:rPr>
          <w:rtl w:val="true"/>
        </w:rPr>
        <w:t xml:space="preserve">دراسة من </w:t>
      </w:r>
      <w:r>
        <w:rPr/>
        <w:t>38</w:t>
      </w:r>
      <w:r>
        <w:rPr>
          <w:rtl w:val="true"/>
        </w:rPr>
        <w:t xml:space="preserve"> </w:t>
      </w:r>
      <w:r>
        <w:rPr>
          <w:rtl w:val="true"/>
        </w:rPr>
        <w:t xml:space="preserve">مقاييس الدقة التصنيفية، وتستعمل </w:t>
      </w:r>
      <w:r>
        <w:rPr/>
        <w:t>12</w:t>
      </w:r>
      <w:r>
        <w:rPr>
          <w:rtl w:val="true"/>
        </w:rPr>
        <w:t xml:space="preserve"> </w:t>
      </w:r>
      <w:r>
        <w:rPr>
          <w:rtl w:val="true"/>
        </w:rPr>
        <w:t>دراسة مقاييس الخطأ</w:t>
      </w:r>
      <w:r>
        <w:rPr>
          <w:rtl w:val="true"/>
        </w:rPr>
        <w:t xml:space="preserve">. </w:t>
      </w:r>
      <w:r>
        <w:rPr>
          <w:rtl w:val="true"/>
        </w:rPr>
        <w:t xml:space="preserve">ولا يعيد تنفيذ خطوط أساس قوية إلا أربع دراسات </w:t>
      </w:r>
      <w:r>
        <w:rPr>
          <w:rtl w:val="true"/>
        </w:rPr>
        <w:t>([</w:t>
      </w:r>
      <w:r>
        <w:rPr/>
        <w:t>1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18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20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31</w:t>
      </w:r>
      <w:r>
        <w:rPr>
          <w:rtl w:val="true"/>
        </w:rPr>
        <w:t>])</w:t>
      </w:r>
      <w:r>
        <w:rPr>
          <w:rtl w:val="true"/>
        </w:rPr>
        <w:t xml:space="preserve">، وخط أساس الشعبية لا يظهر إلا في </w:t>
      </w:r>
      <w:r>
        <w:rPr>
          <w:rtl w:val="true"/>
        </w:rPr>
        <w:t>[</w:t>
      </w:r>
      <w:r>
        <w:rPr/>
        <w:t>1</w:t>
      </w:r>
      <w:r>
        <w:rPr>
          <w:rtl w:val="true"/>
        </w:rPr>
        <w:t xml:space="preserve">] </w:t>
      </w:r>
      <w:r>
        <w:rPr>
          <w:rtl w:val="true"/>
        </w:rPr>
        <w:t>و</w:t>
      </w:r>
      <w:r>
        <w:rPr>
          <w:rtl w:val="true"/>
        </w:rPr>
        <w:t>[</w:t>
      </w:r>
      <w:r>
        <w:rPr/>
        <w:t>20</w:t>
      </w:r>
      <w:r>
        <w:rPr>
          <w:rtl w:val="true"/>
        </w:rPr>
        <w:t xml:space="preserve">]. </w:t>
      </w:r>
      <w:r>
        <w:rPr>
          <w:rtl w:val="true"/>
        </w:rPr>
        <w:t xml:space="preserve">وفي </w:t>
      </w:r>
      <w:r>
        <w:rPr>
          <w:rtl w:val="true"/>
        </w:rPr>
        <w:t>[</w:t>
      </w:r>
      <w:r>
        <w:rPr/>
        <w:t>20</w:t>
      </w:r>
      <w:r>
        <w:rPr>
          <w:rtl w:val="true"/>
        </w:rPr>
        <w:t xml:space="preserve">] </w:t>
      </w:r>
      <w:r>
        <w:rPr>
          <w:rtl w:val="true"/>
        </w:rPr>
        <w:t xml:space="preserve">جاءت الشعبية </w:t>
      </w:r>
      <w:r>
        <w:rPr>
          <w:b/>
          <w:b/>
          <w:bCs/>
          <w:rtl w:val="true"/>
        </w:rPr>
        <w:t>أعلى من النموذج المقترح</w:t>
      </w:r>
      <w:r>
        <w:rPr>
          <w:rtl w:val="true"/>
        </w:rPr>
        <w:t xml:space="preserve"> في </w:t>
      </w:r>
      <w:r>
        <w:rPr/>
        <w:t>NDCG@10</w:t>
      </w:r>
      <w:r>
        <w:rPr>
          <w:rtl w:val="true"/>
        </w:rPr>
        <w:t xml:space="preserve">. </w:t>
      </w:r>
      <w:r>
        <w:rPr>
          <w:rtl w:val="true"/>
        </w:rPr>
        <w:t>ولا يجمع التقسيم الزمني والترتيب على الكتالوج الكامل أيُّ مرجع</w:t>
      </w:r>
      <w:r>
        <w:rPr>
          <w:rtl w:val="true"/>
        </w:rPr>
        <w:t>.</w:t>
      </w:r>
      <w:bookmarkEnd w:id="55"/>
      <w:bookmarkEnd w:id="61"/>
    </w:p>
    <w:p>
      <w:pPr>
        <w:pStyle w:val="Heading1"/>
        <w:bidi w:val="1"/>
        <w:rPr/>
      </w:pPr>
      <w:bookmarkStart w:id="62" w:name="__RefHeading___Toc10331_89730980"/>
      <w:bookmarkStart w:id="63" w:name="النقد-المنهجي-وجودة-الأدلة"/>
      <w:bookmarkEnd w:id="62"/>
      <w:r>
        <w:rPr/>
        <w:t>5</w:t>
      </w:r>
      <w:r>
        <w:rPr>
          <w:rtl w:val="true"/>
        </w:rPr>
        <w:t xml:space="preserve">. </w:t>
      </w:r>
      <w:r>
        <w:rPr>
          <w:rtl w:val="true"/>
        </w:rPr>
        <w:t>النقد المنهجي وجودة الأدلة</w:t>
      </w:r>
    </w:p>
    <w:p>
      <w:pPr>
        <w:pStyle w:val="Normal"/>
        <w:bidi w:val="1"/>
        <w:rPr/>
      </w:pPr>
      <w:r>
        <w:rPr>
          <w:rtl w:val="true"/>
        </w:rPr>
        <w:t>يستند هذا القسم إلى تقرير المصداقية وإلى الملاحظات التي وثّقها المحللون في بطاقاتهم</w:t>
      </w:r>
      <w:r>
        <w:rPr>
          <w:rtl w:val="true"/>
        </w:rPr>
        <w:t xml:space="preserve">. </w:t>
      </w:r>
      <w:r>
        <w:rPr>
          <w:rtl w:val="true"/>
        </w:rPr>
        <w:t xml:space="preserve">والغرض منه تقدير </w:t>
      </w:r>
      <w:r>
        <w:rPr>
          <w:b/>
          <w:b/>
          <w:bCs/>
          <w:rtl w:val="true"/>
        </w:rPr>
        <w:t>وزن كل دليل</w:t>
      </w:r>
      <w:r>
        <w:rPr>
          <w:rtl w:val="true"/>
        </w:rPr>
        <w:t>، لا الحكم على المؤلفين</w:t>
      </w:r>
      <w:r>
        <w:rPr>
          <w:rtl w:val="true"/>
        </w:rPr>
        <w:t xml:space="preserve">. </w:t>
      </w:r>
      <w:r>
        <w:rPr>
          <w:rtl w:val="true"/>
        </w:rPr>
        <w:t xml:space="preserve">ولذلك تُنقل الملاحظات بصيغة </w:t>
      </w:r>
      <w:r>
        <w:rPr>
          <w:rtl w:val="true"/>
        </w:rPr>
        <w:t>«</w:t>
      </w:r>
      <w:r>
        <w:rPr>
          <w:rtl w:val="true"/>
        </w:rPr>
        <w:t>أورد المؤلفون</w:t>
      </w:r>
      <w:r>
        <w:rPr>
          <w:rtl w:val="true"/>
        </w:rPr>
        <w:t xml:space="preserve">» </w:t>
      </w:r>
      <w:r>
        <w:rPr>
          <w:rtl w:val="true"/>
        </w:rPr>
        <w:t>و</w:t>
      </w:r>
      <w:r>
        <w:rPr>
          <w:rtl w:val="true"/>
        </w:rPr>
        <w:t>«</w:t>
      </w:r>
      <w:r>
        <w:rPr>
          <w:rtl w:val="true"/>
        </w:rPr>
        <w:t>يُلاحَظ تباين</w:t>
      </w:r>
      <w:r>
        <w:rPr>
          <w:rtl w:val="true"/>
        </w:rPr>
        <w:t>».</w:t>
      </w:r>
    </w:p>
    <w:p>
      <w:pPr>
        <w:pStyle w:val="Heading2"/>
        <w:bidi w:val="1"/>
        <w:rPr/>
      </w:pPr>
      <w:bookmarkStart w:id="64" w:name="__RefHeading___Toc10333_89730980"/>
      <w:bookmarkStart w:id="65" w:name="مصداقية-الأوعية"/>
      <w:bookmarkEnd w:id="64"/>
      <w:r>
        <w:rPr/>
        <w:t>5.1</w:t>
      </w:r>
      <w:r>
        <w:rPr>
          <w:rtl w:val="true"/>
        </w:rPr>
        <w:t xml:space="preserve"> </w:t>
      </w:r>
      <w:r>
        <w:rPr>
          <w:rtl w:val="true"/>
        </w:rPr>
        <w:t>مصداقية الأوعية</w:t>
      </w:r>
    </w:p>
    <w:p>
      <w:pPr>
        <w:pStyle w:val="Normal"/>
        <w:bidi w:val="1"/>
        <w:rPr/>
      </w:pPr>
      <w:r>
        <w:rPr>
          <w:rtl w:val="true"/>
        </w:rPr>
        <w:t>من المراجع الـ</w:t>
      </w:r>
      <w:r>
        <w:rPr/>
        <w:t>38</w:t>
      </w:r>
      <w:r>
        <w:rPr>
          <w:rtl w:val="true"/>
        </w:rPr>
        <w:t xml:space="preserve">: </w:t>
      </w:r>
      <w:r>
        <w:rPr/>
        <w:t>18</w:t>
      </w:r>
      <w:r>
        <w:rPr>
          <w:rtl w:val="true"/>
        </w:rPr>
        <w:t xml:space="preserve"> </w:t>
      </w:r>
      <w:r>
        <w:rPr>
          <w:rtl w:val="true"/>
        </w:rPr>
        <w:t>موثوقة، و</w:t>
      </w:r>
      <w:r>
        <w:rPr/>
        <w:t>15</w:t>
      </w:r>
      <w:r>
        <w:rPr>
          <w:rtl w:val="true"/>
        </w:rPr>
        <w:t xml:space="preserve"> </w:t>
      </w:r>
      <w:r>
        <w:rPr>
          <w:rtl w:val="true"/>
        </w:rPr>
        <w:t xml:space="preserve">مقبولة بحذر، وواحد مشكوك، وأربعة لم يُتحقَّق منها </w:t>
      </w:r>
      <w:r>
        <w:rPr>
          <w:rtl w:val="true"/>
        </w:rPr>
        <w:t>(</w:t>
      </w:r>
      <w:r>
        <w:rPr>
          <w:rtl w:val="true"/>
        </w:rPr>
        <w:t>الملحق ب</w:t>
      </w:r>
      <w:r>
        <w:rPr>
          <w:rtl w:val="true"/>
        </w:rPr>
        <w:t xml:space="preserve">). </w:t>
      </w:r>
      <w:r>
        <w:rPr>
          <w:rtl w:val="true"/>
        </w:rPr>
        <w:t>ويُلاحَظ ما يأتي</w:t>
      </w:r>
      <w:r>
        <w:rPr>
          <w:rtl w:val="true"/>
        </w:rPr>
        <w:t>:</w:t>
      </w:r>
    </w:p>
    <w:p>
      <w:pPr>
        <w:pStyle w:val="Compact"/>
        <w:numPr>
          <w:ilvl w:val="0"/>
          <w:numId w:val="122"/>
        </w:numPr>
        <w:bidi w:val="1"/>
        <w:rPr/>
      </w:pPr>
      <w:r>
        <w:rPr>
          <w:b/>
          <w:b/>
          <w:bCs/>
          <w:rtl w:val="true"/>
        </w:rPr>
        <w:t>مرجع واحد مشكوك</w:t>
      </w:r>
      <w:r>
        <w:rPr>
          <w:b/>
          <w:bCs/>
          <w:rtl w:val="true"/>
        </w:rPr>
        <w:t>:</w:t>
      </w:r>
      <w:r>
        <w:rPr>
          <w:rtl w:val="true"/>
        </w:rPr>
        <w:t xml:space="preserve"> [</w:t>
      </w:r>
      <w:r>
        <w:rPr/>
        <w:t>12</w:t>
      </w:r>
      <w:r>
        <w:rPr>
          <w:rtl w:val="true"/>
        </w:rPr>
        <w:t>]</w:t>
      </w:r>
      <w:r>
        <w:rPr>
          <w:rtl w:val="true"/>
        </w:rPr>
        <w:t>، لأن الـ</w:t>
      </w:r>
      <w:r>
        <w:rPr/>
        <w:t>DOI</w:t>
      </w:r>
      <w:r>
        <w:rPr>
          <w:rtl w:val="true"/>
        </w:rPr>
        <w:t xml:space="preserve"> </w:t>
      </w:r>
      <w:r>
        <w:rPr>
          <w:rtl w:val="true"/>
        </w:rPr>
        <w:t>المطبوع فيه غير مكتمل ولم يُعثر على الوعاء في أي مصدر</w:t>
      </w:r>
      <w:r>
        <w:rPr>
          <w:rtl w:val="true"/>
        </w:rPr>
        <w:t>.</w:t>
      </w:r>
    </w:p>
    <w:p>
      <w:pPr>
        <w:pStyle w:val="Compact"/>
        <w:numPr>
          <w:ilvl w:val="0"/>
          <w:numId w:val="123"/>
        </w:numPr>
        <w:bidi w:val="1"/>
        <w:rPr/>
      </w:pPr>
      <w:r>
        <w:rPr>
          <w:b/>
          <w:b/>
          <w:bCs/>
          <w:rtl w:val="true"/>
        </w:rPr>
        <w:t>أربعة مراجع لم يُتحقَّق منها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لم يُعثر على </w:t>
      </w:r>
      <w:r>
        <w:rPr>
          <w:rtl w:val="true"/>
        </w:rPr>
        <w:t>[</w:t>
      </w:r>
      <w:r>
        <w:rPr/>
        <w:t>1</w:t>
      </w:r>
      <w:r>
        <w:rPr>
          <w:rtl w:val="true"/>
        </w:rPr>
        <w:t xml:space="preserve">] </w:t>
      </w:r>
      <w:r>
        <w:rPr>
          <w:rtl w:val="true"/>
        </w:rPr>
        <w:t>و</w:t>
      </w:r>
      <w:r>
        <w:rPr>
          <w:rtl w:val="true"/>
        </w:rPr>
        <w:t>[</w:t>
      </w:r>
      <w:r>
        <w:rPr/>
        <w:t>11</w:t>
      </w:r>
      <w:r>
        <w:rPr>
          <w:rtl w:val="true"/>
        </w:rPr>
        <w:t xml:space="preserve">] </w:t>
      </w:r>
      <w:r>
        <w:rPr>
          <w:rtl w:val="true"/>
        </w:rPr>
        <w:t xml:space="preserve">في نتائج البحث، ولم يوجد دليل على فهرسة وعاءي </w:t>
      </w:r>
      <w:r>
        <w:rPr>
          <w:rtl w:val="true"/>
        </w:rPr>
        <w:t>[</w:t>
      </w:r>
      <w:r>
        <w:rPr/>
        <w:t>19</w:t>
      </w:r>
      <w:r>
        <w:rPr>
          <w:rtl w:val="true"/>
        </w:rPr>
        <w:t xml:space="preserve">] </w:t>
      </w:r>
      <w:r>
        <w:rPr>
          <w:rtl w:val="true"/>
        </w:rPr>
        <w:t>و</w:t>
      </w:r>
      <w:r>
        <w:rPr>
          <w:rtl w:val="true"/>
        </w:rPr>
        <w:t>[</w:t>
      </w:r>
      <w:r>
        <w:rPr/>
        <w:t>20</w:t>
      </w:r>
      <w:r>
        <w:rPr>
          <w:rtl w:val="true"/>
        </w:rPr>
        <w:t>].</w:t>
      </w:r>
    </w:p>
    <w:p>
      <w:pPr>
        <w:pStyle w:val="Compact"/>
        <w:numPr>
          <w:ilvl w:val="0"/>
          <w:numId w:val="124"/>
        </w:numPr>
        <w:bidi w:val="1"/>
        <w:rPr/>
      </w:pPr>
      <w:r>
        <w:rPr>
          <w:b/>
          <w:b/>
          <w:bCs/>
          <w:rtl w:val="true"/>
        </w:rPr>
        <w:t>أوعية فقدت فهرستها أو أُغلقت</w:t>
      </w:r>
      <w:r>
        <w:rPr>
          <w:b/>
          <w:bCs/>
          <w:rtl w:val="true"/>
        </w:rPr>
        <w:t>:</w:t>
      </w:r>
      <w:r>
        <w:rPr>
          <w:rtl w:val="true"/>
        </w:rPr>
        <w:t xml:space="preserve"> [</w:t>
      </w:r>
      <w:r>
        <w:rPr/>
        <w:t>2</w:t>
      </w:r>
      <w:r>
        <w:rPr>
          <w:rtl w:val="true"/>
        </w:rPr>
        <w:t xml:space="preserve">] </w:t>
      </w:r>
      <w:r>
        <w:rPr>
          <w:rtl w:val="true"/>
        </w:rPr>
        <w:t>و</w:t>
      </w:r>
      <w:r>
        <w:rPr>
          <w:rtl w:val="true"/>
        </w:rPr>
        <w:t>[</w:t>
      </w:r>
      <w:r>
        <w:rPr/>
        <w:t>8</w:t>
      </w:r>
      <w:r>
        <w:rPr>
          <w:rtl w:val="true"/>
        </w:rPr>
        <w:t xml:space="preserve">] </w:t>
      </w:r>
      <w:r>
        <w:rPr>
          <w:rtl w:val="true"/>
        </w:rPr>
        <w:t xml:space="preserve">من مجلات </w:t>
      </w:r>
      <w:r>
        <w:rPr/>
        <w:t>Hindawi</w:t>
      </w:r>
      <w:r>
        <w:rPr>
          <w:rtl w:val="true"/>
        </w:rPr>
        <w:t xml:space="preserve"> </w:t>
      </w:r>
      <w:r>
        <w:rPr>
          <w:rtl w:val="true"/>
        </w:rPr>
        <w:t xml:space="preserve">التي أُغلقت أو حُذفت من </w:t>
      </w:r>
      <w:r>
        <w:rPr/>
        <w:t>WoS</w:t>
      </w:r>
      <w:r>
        <w:rPr>
          <w:rtl w:val="true"/>
        </w:rPr>
        <w:t>، و</w:t>
      </w:r>
      <w:r>
        <w:rPr>
          <w:rtl w:val="true"/>
        </w:rPr>
        <w:t>[</w:t>
      </w:r>
      <w:r>
        <w:rPr/>
        <w:t>6</w:t>
      </w:r>
      <w:r>
        <w:rPr>
          <w:rtl w:val="true"/>
        </w:rPr>
        <w:t xml:space="preserve">] </w:t>
      </w:r>
      <w:r>
        <w:rPr>
          <w:rtl w:val="true"/>
        </w:rPr>
        <w:t>من الناشر نفسه</w:t>
      </w:r>
      <w:r>
        <w:rPr>
          <w:rtl w:val="true"/>
        </w:rPr>
        <w:t>.</w:t>
      </w:r>
    </w:p>
    <w:p>
      <w:pPr>
        <w:pStyle w:val="Compact"/>
        <w:numPr>
          <w:ilvl w:val="0"/>
          <w:numId w:val="125"/>
        </w:numPr>
        <w:bidi w:val="1"/>
        <w:rPr/>
      </w:pPr>
      <w:r>
        <w:rPr>
          <w:b/>
          <w:b/>
          <w:bCs/>
          <w:rtl w:val="true"/>
        </w:rPr>
        <w:t>فهرسة بتصريح ذاتي أو ثانوي</w:t>
      </w:r>
      <w:r>
        <w:rPr>
          <w:b/>
          <w:bCs/>
          <w:rtl w:val="true"/>
        </w:rPr>
        <w:t>:</w:t>
      </w:r>
      <w:r>
        <w:rPr>
          <w:rtl w:val="true"/>
        </w:rPr>
        <w:t xml:space="preserve"> [</w:t>
      </w:r>
      <w:r>
        <w:rPr/>
        <w:t>13</w:t>
      </w:r>
      <w:r>
        <w:rPr>
          <w:rtl w:val="true"/>
        </w:rPr>
        <w:t xml:space="preserve">] </w:t>
      </w:r>
      <w:r>
        <w:rPr>
          <w:rtl w:val="true"/>
        </w:rPr>
        <w:t>و</w:t>
      </w:r>
      <w:r>
        <w:rPr>
          <w:rtl w:val="true"/>
        </w:rPr>
        <w:t>[</w:t>
      </w:r>
      <w:r>
        <w:rPr/>
        <w:t>17</w:t>
      </w:r>
      <w:r>
        <w:rPr>
          <w:rtl w:val="true"/>
        </w:rPr>
        <w:t>] (</w:t>
      </w:r>
      <w:r>
        <w:rPr/>
        <w:t>IJACSA</w:t>
      </w:r>
      <w:r>
        <w:rPr>
          <w:rtl w:val="true"/>
        </w:rPr>
        <w:t>)</w:t>
      </w:r>
      <w:r>
        <w:rPr>
          <w:rtl w:val="true"/>
        </w:rPr>
        <w:t>، و</w:t>
      </w:r>
      <w:r>
        <w:rPr>
          <w:rtl w:val="true"/>
        </w:rPr>
        <w:t>[</w:t>
      </w:r>
      <w:r>
        <w:rPr/>
        <w:t>38</w:t>
      </w:r>
      <w:r>
        <w:rPr>
          <w:rtl w:val="true"/>
        </w:rPr>
        <w:t xml:space="preserve">] </w:t>
      </w:r>
      <w:r>
        <w:rPr>
          <w:rtl w:val="true"/>
        </w:rPr>
        <w:t>الذي يلتبس اسم وعائه بوعاء آخر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rtl w:val="true"/>
        </w:rPr>
        <w:t xml:space="preserve">ويُلاحَظ أيضاً أن </w:t>
      </w:r>
      <w:r>
        <w:rPr>
          <w:b/>
          <w:b/>
          <w:bCs/>
          <w:rtl w:val="true"/>
        </w:rPr>
        <w:t>الوعاء الجيد لا يضمن جودة التقييم</w:t>
      </w:r>
      <w:r>
        <w:rPr>
          <w:rtl w:val="true"/>
        </w:rPr>
        <w:t xml:space="preserve">. </w:t>
      </w:r>
      <w:r>
        <w:rPr>
          <w:rtl w:val="true"/>
        </w:rPr>
        <w:t xml:space="preserve">فالمرجع </w:t>
      </w:r>
      <w:r>
        <w:rPr>
          <w:rtl w:val="true"/>
        </w:rPr>
        <w:t>[</w:t>
      </w:r>
      <w:r>
        <w:rPr/>
        <w:t>35</w:t>
      </w:r>
      <w:r>
        <w:rPr>
          <w:rtl w:val="true"/>
        </w:rPr>
        <w:t xml:space="preserve">] </w:t>
      </w:r>
      <w:r>
        <w:rPr>
          <w:rtl w:val="true"/>
        </w:rPr>
        <w:t xml:space="preserve">منشور في </w:t>
      </w:r>
      <w:r>
        <w:rPr/>
        <w:t>IEEE Access</w:t>
      </w:r>
      <w:r>
        <w:rPr>
          <w:rtl w:val="true"/>
        </w:rPr>
        <w:t xml:space="preserve">، ومع ذلك يتضمن عبارات عن </w:t>
      </w:r>
      <w:r>
        <w:rPr>
          <w:rtl w:val="true"/>
        </w:rPr>
        <w:t>«</w:t>
      </w:r>
      <w:r>
        <w:rPr>
          <w:rtl w:val="true"/>
        </w:rPr>
        <w:t>التنبؤ بأحمال الحوسبة السحابية</w:t>
      </w:r>
      <w:r>
        <w:rPr>
          <w:rtl w:val="true"/>
        </w:rPr>
        <w:t xml:space="preserve">» </w:t>
      </w:r>
      <w:r>
        <w:rPr>
          <w:rtl w:val="true"/>
        </w:rPr>
        <w:t>في نتائج توصية أدبية، وأرقاماً لخطوط الأساس تتغير من فقرة إلى أخرى، وتعريفاً خاطئاً للدقة</w:t>
      </w:r>
      <w:r>
        <w:rPr>
          <w:rtl w:val="true"/>
        </w:rPr>
        <w:t xml:space="preserve">. </w:t>
      </w:r>
      <w:r>
        <w:rPr>
          <w:rtl w:val="true"/>
        </w:rPr>
        <w:t xml:space="preserve">وفي الاتجاه المعاكس، فإن المرجع </w:t>
      </w:r>
      <w:r>
        <w:rPr>
          <w:rtl w:val="true"/>
        </w:rPr>
        <w:t>[</w:t>
      </w:r>
      <w:r>
        <w:rPr/>
        <w:t>20</w:t>
      </w:r>
      <w:r>
        <w:rPr>
          <w:rtl w:val="true"/>
        </w:rPr>
        <w:t xml:space="preserve">] </w:t>
      </w:r>
      <w:r>
        <w:rPr>
          <w:rtl w:val="true"/>
        </w:rPr>
        <w:t>منشور في وعاء لم يُتحقَّق منه، لكنه من أكثر الأوراق صراحةً في الإبلاغ عن نتائج لا تخدم نموذجه</w:t>
      </w:r>
      <w:r>
        <w:rPr>
          <w:rtl w:val="true"/>
        </w:rPr>
        <w:t>.</w:t>
      </w:r>
      <w:bookmarkEnd w:id="65"/>
    </w:p>
    <w:p>
      <w:pPr>
        <w:pStyle w:val="Heading2"/>
        <w:bidi w:val="1"/>
        <w:rPr/>
      </w:pPr>
      <w:bookmarkStart w:id="66" w:name="__RefHeading___Toc10335_89730980"/>
      <w:bookmarkStart w:id="67" w:name="تباينات-رقمية-موثقة"/>
      <w:bookmarkEnd w:id="66"/>
      <w:r>
        <w:rPr/>
        <w:t>5.2</w:t>
      </w:r>
      <w:r>
        <w:rPr>
          <w:rtl w:val="true"/>
        </w:rPr>
        <w:t xml:space="preserve"> </w:t>
      </w:r>
      <w:r>
        <w:rPr>
          <w:rtl w:val="true"/>
        </w:rPr>
        <w:t>تباينات رقمية موثّقة</w:t>
      </w:r>
    </w:p>
    <w:p>
      <w:pPr>
        <w:pStyle w:val="Normal"/>
        <w:bidi w:val="1"/>
        <w:rPr/>
      </w:pPr>
      <w:r>
        <w:rPr>
          <w:rtl w:val="true"/>
        </w:rPr>
        <w:t>رصد المحللون تبايناً بين أجزاء الورقة الواحدة في عدد كبير من المراجع</w:t>
      </w:r>
      <w:r>
        <w:rPr>
          <w:rtl w:val="true"/>
        </w:rPr>
        <w:t xml:space="preserve">. </w:t>
      </w:r>
      <w:r>
        <w:rPr>
          <w:rtl w:val="true"/>
        </w:rPr>
        <w:t xml:space="preserve">يلخّص الجدول </w:t>
      </w:r>
      <w:r>
        <w:rPr/>
        <w:t>10</w:t>
      </w:r>
      <w:r>
        <w:rPr>
          <w:rtl w:val="true"/>
        </w:rPr>
        <w:t xml:space="preserve"> </w:t>
      </w:r>
      <w:r>
        <w:rPr>
          <w:rtl w:val="true"/>
        </w:rPr>
        <w:t>أبرزها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b/>
          <w:b/>
          <w:bCs/>
          <w:rtl w:val="true"/>
        </w:rPr>
        <w:t xml:space="preserve">جدول </w:t>
      </w:r>
      <w:r>
        <w:rPr>
          <w:b/>
          <w:bCs/>
        </w:rPr>
        <w:t>10</w:t>
      </w:r>
      <w:r>
        <w:rPr>
          <w:b/>
          <w:bCs/>
          <w:rtl w:val="true"/>
        </w:rPr>
        <w:t xml:space="preserve">: </w:t>
      </w:r>
      <w:r>
        <w:rPr>
          <w:b/>
          <w:b/>
          <w:bCs/>
          <w:rtl w:val="true"/>
        </w:rPr>
        <w:t xml:space="preserve">تباينات رقمية داخلية وثّقها المحللون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إعداد الباحث من البطاقات</w:t>
      </w:r>
      <w:r>
        <w:rPr>
          <w:b/>
          <w:bCs/>
          <w:rtl w:val="true"/>
        </w:rPr>
        <w:t>)</w:t>
      </w:r>
    </w:p>
    <w:tbl>
      <w:tblPr>
        <w:tblStyle w:val="Table"/>
        <w:bidiVisual w:val="tru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638"/>
        <w:gridCol w:w="8483"/>
      </w:tblGrid>
      <w:tr>
        <w:trPr>
          <w:tblHeader w:val="true"/>
        </w:trPr>
        <w:tc>
          <w:tcPr>
            <w:tcW w:w="638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المرجع</w:t>
            </w:r>
          </w:p>
        </w:tc>
        <w:tc>
          <w:tcPr>
            <w:tcW w:w="8483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التباين الملاحَظ</w:t>
            </w:r>
          </w:p>
        </w:tc>
      </w:tr>
      <w:tr>
        <w:trPr/>
        <w:tc>
          <w:tcPr>
            <w:tcW w:w="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84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يقول النص إن </w:t>
            </w:r>
            <w:r>
              <w:rPr>
                <w:kern w:val="0"/>
                <w:lang w:val="en-US" w:eastAsia="en-US" w:bidi="ar-SA"/>
              </w:rPr>
              <w:t>RNN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أفضل في الدقة، وتُظهر الجداول أن </w:t>
            </w:r>
            <w:r>
              <w:rPr>
                <w:kern w:val="0"/>
                <w:lang w:val="en-US" w:eastAsia="en-US" w:bidi="ar-SA"/>
              </w:rPr>
              <w:t>V-SKNN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أعلى في </w:t>
            </w:r>
            <w:r>
              <w:rPr>
                <w:kern w:val="0"/>
                <w:lang w:val="en-US" w:eastAsia="en-US" w:bidi="ar-SA"/>
              </w:rPr>
              <w:t>Precision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وأن </w:t>
            </w:r>
            <w:r>
              <w:rPr>
                <w:kern w:val="0"/>
                <w:lang w:val="en-US" w:eastAsia="en-US" w:bidi="ar-SA"/>
              </w:rPr>
              <w:t>IKNN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أعلى في </w:t>
            </w:r>
            <w:r>
              <w:rPr>
                <w:kern w:val="0"/>
                <w:lang w:val="en-US" w:eastAsia="en-US" w:bidi="ar-SA"/>
              </w:rPr>
              <w:t>Recall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MRR</w:t>
            </w:r>
            <w:r>
              <w:rPr>
                <w:kern w:val="0"/>
                <w:rtl w:val="true"/>
                <w:lang w:val="en-US" w:eastAsia="en-US" w:bidi="ar-SA"/>
              </w:rPr>
              <w:t xml:space="preserve">؛ وعدد المستخدمين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4.1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مليون</w:t>
            </w:r>
            <w:r>
              <w:rPr>
                <w:kern w:val="0"/>
                <w:rtl w:val="true"/>
                <w:lang w:val="en-US" w:eastAsia="en-US" w:bidi="ar-SA"/>
              </w:rPr>
              <w:t xml:space="preserve">) </w:t>
            </w:r>
            <w:r>
              <w:rPr>
                <w:kern w:val="0"/>
                <w:rtl w:val="true"/>
                <w:lang w:val="en-US" w:eastAsia="en-US" w:bidi="ar-SA"/>
              </w:rPr>
              <w:t xml:space="preserve">أكبر من عدد الجلسات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2.76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مليون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6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84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دقة </w:t>
            </w:r>
            <w:r>
              <w:rPr>
                <w:kern w:val="0"/>
                <w:lang w:val="en-US" w:eastAsia="en-US" w:bidi="ar-SA"/>
              </w:rPr>
              <w:t>99.7</w:t>
            </w:r>
            <w:r>
              <w:rPr>
                <w:kern w:val="0"/>
                <w:rtl w:val="true"/>
                <w:lang w:val="en-US" w:eastAsia="en-US" w:bidi="ar-SA"/>
              </w:rPr>
              <w:t xml:space="preserve">%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مع </w:t>
            </w:r>
            <w:r>
              <w:rPr>
                <w:kern w:val="0"/>
                <w:lang w:val="en-US" w:eastAsia="en-US" w:bidi="ar-SA"/>
              </w:rPr>
              <w:t>Precision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بقيمة </w:t>
            </w:r>
            <w:r>
              <w:rPr>
                <w:kern w:val="0"/>
                <w:lang w:val="en-US" w:eastAsia="en-US" w:bidi="ar-SA"/>
              </w:rPr>
              <w:t>64.3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rtl w:val="true"/>
                <w:lang w:val="en-US" w:eastAsia="en-US" w:bidi="ar-SA"/>
              </w:rPr>
              <w:t>عدم توازن فئات محتمل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  <w:r>
              <w:rPr>
                <w:kern w:val="0"/>
                <w:rtl w:val="true"/>
                <w:lang w:val="en-US" w:eastAsia="en-US" w:bidi="ar-SA"/>
              </w:rPr>
              <w:t xml:space="preserve">؛ وأرقام الشكل </w:t>
            </w:r>
            <w:r>
              <w:rPr>
                <w:kern w:val="0"/>
                <w:lang w:val="en-US" w:eastAsia="en-US" w:bidi="ar-SA"/>
              </w:rPr>
              <w:t>5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لا تتسق مع الجدول </w:t>
            </w:r>
            <w:r>
              <w:rPr>
                <w:kern w:val="0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9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84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الخاتمة تذكر </w:t>
            </w:r>
            <w:r>
              <w:rPr>
                <w:kern w:val="0"/>
                <w:rtl w:val="true"/>
                <w:lang w:val="en-US" w:eastAsia="en-US" w:bidi="ar-SA"/>
              </w:rPr>
              <w:t>«</w:t>
            </w:r>
            <w:r>
              <w:rPr>
                <w:kern w:val="0"/>
                <w:rtl w:val="true"/>
                <w:lang w:val="en-US" w:eastAsia="en-US" w:bidi="ar-SA"/>
              </w:rPr>
              <w:t>تحسناً فعلياً</w:t>
            </w:r>
            <w:r>
              <w:rPr>
                <w:kern w:val="0"/>
                <w:rtl w:val="true"/>
                <w:lang w:val="en-US" w:eastAsia="en-US" w:bidi="ar-SA"/>
              </w:rPr>
              <w:t>»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والجدول يُظهر انخفاض </w:t>
            </w:r>
            <w:r>
              <w:rPr>
                <w:kern w:val="0"/>
                <w:lang w:val="en-US" w:eastAsia="en-US" w:bidi="ar-SA"/>
              </w:rPr>
              <w:t>F1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من </w:t>
            </w:r>
            <w:r>
              <w:rPr>
                <w:kern w:val="0"/>
                <w:lang w:val="en-US" w:eastAsia="en-US" w:bidi="ar-SA"/>
              </w:rPr>
              <w:t>0.923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إلى </w:t>
            </w:r>
            <w:r>
              <w:rPr>
                <w:kern w:val="0"/>
                <w:lang w:val="en-US" w:eastAsia="en-US" w:bidi="ar-SA"/>
              </w:rPr>
              <w:t>0.839</w:t>
            </w:r>
          </w:p>
        </w:tc>
      </w:tr>
      <w:tr>
        <w:trPr/>
        <w:tc>
          <w:tcPr>
            <w:tcW w:w="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10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84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صفوف </w:t>
            </w:r>
            <w:r>
              <w:rPr>
                <w:kern w:val="0"/>
                <w:lang w:val="en-US" w:eastAsia="en-US" w:bidi="ar-SA"/>
              </w:rPr>
              <w:t>NDCG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لنموذج </w:t>
            </w:r>
            <w:r>
              <w:rPr>
                <w:kern w:val="0"/>
                <w:lang w:val="en-US" w:eastAsia="en-US" w:bidi="ar-SA"/>
              </w:rPr>
              <w:t>SVD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متطابقة تماماً بين الجدولين </w:t>
            </w:r>
            <w:r>
              <w:rPr>
                <w:kern w:val="0"/>
                <w:lang w:val="en-US" w:eastAsia="en-US" w:bidi="ar-SA"/>
              </w:rPr>
              <w:t>3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12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19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84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NDCG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بقيمة </w:t>
            </w:r>
            <w:r>
              <w:rPr>
                <w:kern w:val="0"/>
                <w:lang w:val="en-US" w:eastAsia="en-US" w:bidi="ar-SA"/>
              </w:rPr>
              <w:t>0.83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في الملخص و</w:t>
            </w:r>
            <w:r>
              <w:rPr>
                <w:kern w:val="0"/>
                <w:lang w:val="en-US" w:eastAsia="en-US" w:bidi="ar-SA"/>
              </w:rPr>
              <w:t>0.85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في النتائج؛ </w:t>
            </w:r>
            <w:r>
              <w:rPr>
                <w:kern w:val="0"/>
                <w:lang w:val="en-US" w:eastAsia="en-US" w:bidi="ar-SA"/>
              </w:rPr>
              <w:t>2.3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مليون سجل مقابل </w:t>
            </w:r>
            <w:r>
              <w:rPr>
                <w:kern w:val="0"/>
                <w:lang w:val="en-US" w:eastAsia="en-US" w:bidi="ar-SA"/>
              </w:rPr>
              <w:t>3.2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مليون؛ نسب تحسن </w:t>
            </w:r>
            <w:r>
              <w:rPr>
                <w:kern w:val="0"/>
                <w:lang w:val="en-US" w:eastAsia="en-US" w:bidi="ar-SA"/>
              </w:rPr>
              <w:t>13</w:t>
            </w:r>
            <w:r>
              <w:rPr>
                <w:kern w:val="0"/>
                <w:rtl w:val="true"/>
                <w:lang w:val="en-US" w:eastAsia="en-US" w:bidi="ar-SA"/>
              </w:rPr>
              <w:t xml:space="preserve">%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18</w:t>
            </w:r>
            <w:r>
              <w:rPr>
                <w:kern w:val="0"/>
                <w:rtl w:val="true"/>
                <w:lang w:val="en-US" w:eastAsia="en-US" w:bidi="ar-SA"/>
              </w:rPr>
              <w:t xml:space="preserve">% </w:t>
            </w:r>
            <w:r>
              <w:rPr>
                <w:kern w:val="0"/>
                <w:rtl w:val="true"/>
                <w:lang w:val="en-US" w:eastAsia="en-US" w:bidi="ar-SA"/>
              </w:rPr>
              <w:t>للفرق نفسه؛ وتطابق شبه تام بين الورقتين</w:t>
            </w:r>
          </w:p>
        </w:tc>
      </w:tr>
      <w:tr>
        <w:trPr/>
        <w:tc>
          <w:tcPr>
            <w:tcW w:w="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13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84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الأوزان المعروضة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0.30/0.32/0.38</w:t>
            </w:r>
            <w:r>
              <w:rPr>
                <w:kern w:val="0"/>
                <w:rtl w:val="true"/>
                <w:lang w:val="en-US" w:eastAsia="en-US" w:bidi="ar-SA"/>
              </w:rPr>
              <w:t xml:space="preserve">) </w:t>
            </w:r>
            <w:r>
              <w:rPr>
                <w:kern w:val="0"/>
                <w:rtl w:val="true"/>
                <w:lang w:val="en-US" w:eastAsia="en-US" w:bidi="ar-SA"/>
              </w:rPr>
              <w:t xml:space="preserve">لا تطابق صيغة الأوزان العكسية؛ </w:t>
            </w:r>
            <w:r>
              <w:rPr>
                <w:kern w:val="0"/>
                <w:lang w:val="en-US" w:eastAsia="en-US" w:bidi="ar-SA"/>
              </w:rPr>
              <w:t>MAE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لـ </w:t>
            </w:r>
            <w:r>
              <w:rPr>
                <w:kern w:val="0"/>
                <w:lang w:val="en-US" w:eastAsia="en-US" w:bidi="ar-SA"/>
              </w:rPr>
              <w:t>CF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يرد مرة </w:t>
            </w:r>
            <w:r>
              <w:rPr>
                <w:kern w:val="0"/>
                <w:lang w:val="en-US" w:eastAsia="en-US" w:bidi="ar-SA"/>
              </w:rPr>
              <w:t>0.21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ومرة </w:t>
            </w:r>
            <w:r>
              <w:rPr>
                <w:kern w:val="0"/>
                <w:lang w:val="en-US" w:eastAsia="en-US" w:bidi="ar-SA"/>
              </w:rPr>
              <w:t>0.22</w:t>
            </w:r>
            <w:r>
              <w:rPr>
                <w:kern w:val="0"/>
                <w:rtl w:val="true"/>
                <w:lang w:val="en-US" w:eastAsia="en-US" w:bidi="ar-SA"/>
              </w:rPr>
              <w:t>؛ ومعدل تفاعل واحد لكل متعلم</w:t>
            </w:r>
          </w:p>
        </w:tc>
      </w:tr>
      <w:tr>
        <w:trPr/>
        <w:tc>
          <w:tcPr>
            <w:tcW w:w="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14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84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Precision@10 = 0.447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مع حدّ نظري </w:t>
            </w:r>
            <w:r>
              <w:rPr>
                <w:kern w:val="0"/>
                <w:lang w:val="en-US" w:eastAsia="en-US" w:bidi="ar-SA"/>
              </w:rPr>
              <w:t>0.1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في البروتوكول المعرَّف؛ </w:t>
            </w:r>
            <w:r>
              <w:rPr>
                <w:kern w:val="0"/>
                <w:lang w:val="en-US" w:eastAsia="en-US" w:bidi="ar-SA"/>
              </w:rPr>
              <w:t>8,000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مستخدم مقابل </w:t>
            </w:r>
            <w:r>
              <w:rPr>
                <w:kern w:val="0"/>
                <w:lang w:val="en-US" w:eastAsia="en-US" w:bidi="ar-SA"/>
              </w:rPr>
              <w:t>80,000</w:t>
            </w:r>
          </w:p>
        </w:tc>
      </w:tr>
      <w:tr>
        <w:trPr/>
        <w:tc>
          <w:tcPr>
            <w:tcW w:w="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15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84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448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تقييماً مقابل </w:t>
            </w:r>
            <w:r>
              <w:rPr>
                <w:kern w:val="0"/>
                <w:lang w:val="en-US" w:eastAsia="en-US" w:bidi="ar-SA"/>
              </w:rPr>
              <w:t>443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rtl w:val="true"/>
                <w:lang w:val="en-US" w:eastAsia="en-US" w:bidi="ar-SA"/>
              </w:rPr>
              <w:t>تباين طفيف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17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84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100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متعلم مقابل </w:t>
            </w:r>
            <w:r>
              <w:rPr>
                <w:kern w:val="0"/>
                <w:lang w:val="en-US" w:eastAsia="en-US" w:bidi="ar-SA"/>
              </w:rPr>
              <w:t>26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متعلماً و</w:t>
            </w:r>
            <w:r>
              <w:rPr>
                <w:kern w:val="0"/>
                <w:lang w:val="en-US" w:eastAsia="en-US" w:bidi="ar-SA"/>
              </w:rPr>
              <w:t>36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خانة؛ و</w:t>
            </w:r>
            <w:r>
              <w:rPr>
                <w:kern w:val="0"/>
                <w:lang w:val="en-US" w:eastAsia="en-US" w:bidi="ar-SA"/>
              </w:rPr>
              <w:t>MAE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بقيمة </w:t>
            </w:r>
            <w:r>
              <w:rPr>
                <w:kern w:val="0"/>
                <w:lang w:val="en-US" w:eastAsia="en-US" w:bidi="ar-SA"/>
              </w:rPr>
              <w:t>0.065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على قيم ولّدتها دالة التقدير نفسها</w:t>
            </w:r>
          </w:p>
        </w:tc>
      </w:tr>
      <w:tr>
        <w:trPr/>
        <w:tc>
          <w:tcPr>
            <w:tcW w:w="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20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84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دقة </w:t>
            </w:r>
            <w:r>
              <w:rPr>
                <w:kern w:val="0"/>
                <w:lang w:val="en-US" w:eastAsia="en-US" w:bidi="ar-SA"/>
              </w:rPr>
              <w:t>92.8</w:t>
            </w:r>
            <w:r>
              <w:rPr>
                <w:kern w:val="0"/>
                <w:rtl w:val="true"/>
                <w:lang w:val="en-US" w:eastAsia="en-US" w:bidi="ar-SA"/>
              </w:rPr>
              <w:t xml:space="preserve">% </w:t>
            </w:r>
            <w:r>
              <w:rPr>
                <w:kern w:val="0"/>
                <w:rtl w:val="true"/>
                <w:lang w:val="en-US" w:eastAsia="en-US" w:bidi="ar-SA"/>
              </w:rPr>
              <w:t>في الملخص على بيانات اصطناعية، مقابل عدم التفوق على الشعبية و</w:t>
            </w:r>
            <w:r>
              <w:rPr>
                <w:kern w:val="0"/>
                <w:lang w:val="en-US" w:eastAsia="en-US" w:bidi="ar-SA"/>
              </w:rPr>
              <w:t>SASRec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في </w:t>
            </w:r>
            <w:r>
              <w:rPr>
                <w:kern w:val="0"/>
                <w:lang w:val="en-US" w:eastAsia="en-US" w:bidi="ar-SA"/>
              </w:rPr>
              <w:t>OULAD</w:t>
            </w:r>
            <w:r>
              <w:rPr>
                <w:kern w:val="0"/>
                <w:rtl w:val="true"/>
                <w:lang w:val="en-US" w:eastAsia="en-US" w:bidi="ar-SA"/>
              </w:rPr>
              <w:t xml:space="preserve">؛ وتعارض بين قسم النتائج </w:t>
            </w:r>
            <w:r>
              <w:rPr>
                <w:kern w:val="0"/>
                <w:rtl w:val="true"/>
                <w:lang w:val="en-US" w:eastAsia="en-US" w:bidi="ar-SA"/>
              </w:rPr>
              <w:t>(«</w:t>
            </w:r>
            <w:r>
              <w:rPr>
                <w:kern w:val="0"/>
                <w:rtl w:val="true"/>
                <w:lang w:val="en-US" w:eastAsia="en-US" w:bidi="ar-SA"/>
              </w:rPr>
              <w:t>الأفضل في كل المقاييس</w:t>
            </w:r>
            <w:r>
              <w:rPr>
                <w:kern w:val="0"/>
                <w:rtl w:val="true"/>
                <w:lang w:val="en-US" w:eastAsia="en-US" w:bidi="ar-SA"/>
              </w:rPr>
              <w:t xml:space="preserve">»)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وقسم </w:t>
            </w:r>
            <w:r>
              <w:rPr>
                <w:kern w:val="0"/>
                <w:lang w:val="en-US" w:eastAsia="en-US" w:bidi="ar-SA"/>
              </w:rPr>
              <w:t>OULAD</w:t>
            </w:r>
          </w:p>
        </w:tc>
      </w:tr>
      <w:tr>
        <w:trPr/>
        <w:tc>
          <w:tcPr>
            <w:tcW w:w="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21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84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NDCG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أكبر من </w:t>
            </w:r>
            <w:r>
              <w:rPr>
                <w:kern w:val="0"/>
                <w:lang w:val="en-US" w:eastAsia="en-US" w:bidi="ar-SA"/>
              </w:rPr>
              <w:t>HR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في بعض الصفوف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FM: HR@10 = 0.014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NDCG@10 = 0.266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وهذا غير ممكن حسابياً؛ وأحجام </w:t>
            </w:r>
            <w:r>
              <w:rPr>
                <w:kern w:val="0"/>
                <w:lang w:val="en-US" w:eastAsia="en-US" w:bidi="ar-SA"/>
              </w:rPr>
              <w:t>MOOCCube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متناقضة؛ و</w:t>
            </w:r>
            <w:r>
              <w:rPr>
                <w:kern w:val="0"/>
                <w:lang w:val="en-US" w:eastAsia="en-US" w:bidi="ar-SA"/>
              </w:rPr>
              <w:t>HR@10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يرد </w:t>
            </w:r>
            <w:r>
              <w:rPr>
                <w:kern w:val="0"/>
                <w:lang w:val="en-US" w:eastAsia="en-US" w:bidi="ar-SA"/>
              </w:rPr>
              <w:t>0.662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مرة و</w:t>
            </w:r>
            <w:r>
              <w:rPr>
                <w:kern w:val="0"/>
                <w:lang w:val="en-US" w:eastAsia="en-US" w:bidi="ar-SA"/>
              </w:rPr>
              <w:t>0.622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مرة</w:t>
            </w:r>
          </w:p>
        </w:tc>
      </w:tr>
      <w:tr>
        <w:trPr/>
        <w:tc>
          <w:tcPr>
            <w:tcW w:w="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22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84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قيمة </w:t>
            </w:r>
            <w:r>
              <w:rPr>
                <w:kern w:val="0"/>
                <w:lang w:val="en-US" w:eastAsia="en-US" w:bidi="ar-SA"/>
              </w:rPr>
              <w:t>Hit@10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على </w:t>
            </w:r>
            <w:r>
              <w:rPr>
                <w:kern w:val="0"/>
                <w:lang w:val="en-US" w:eastAsia="en-US" w:bidi="ar-SA"/>
              </w:rPr>
              <w:t>Amazon_Books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منسوخة من عمود آخر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0.0674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  <w:r>
              <w:rPr>
                <w:kern w:val="0"/>
                <w:rtl w:val="true"/>
                <w:lang w:val="en-US" w:eastAsia="en-US" w:bidi="ar-SA"/>
              </w:rPr>
              <w:t xml:space="preserve">؛ ويُدّعى التفوق على كل المجموعات رغم انخفاض </w:t>
            </w:r>
            <w:r>
              <w:rPr>
                <w:kern w:val="0"/>
                <w:lang w:val="en-US" w:eastAsia="en-US" w:bidi="ar-SA"/>
              </w:rPr>
              <w:t>NDCG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على </w:t>
            </w:r>
            <w:r>
              <w:rPr>
                <w:kern w:val="0"/>
                <w:lang w:val="en-US" w:eastAsia="en-US" w:bidi="ar-SA"/>
              </w:rPr>
              <w:t>ml-100k</w:t>
            </w:r>
          </w:p>
        </w:tc>
      </w:tr>
      <w:tr>
        <w:trPr/>
        <w:tc>
          <w:tcPr>
            <w:tcW w:w="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24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84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جدول </w:t>
            </w:r>
            <w:r>
              <w:rPr>
                <w:kern w:val="0"/>
                <w:lang w:val="en-US" w:eastAsia="en-US" w:bidi="ar-SA"/>
              </w:rPr>
              <w:t>Cox: χ² = 6124.84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بسبع درجات حرية مع </w:t>
            </w:r>
            <w:r>
              <w:rPr>
                <w:kern w:val="0"/>
                <w:lang w:val="en-US" w:eastAsia="en-US" w:bidi="ar-SA"/>
              </w:rPr>
              <w:t>p = 0.025</w:t>
            </w:r>
            <w:r>
              <w:rPr>
                <w:kern w:val="0"/>
                <w:rtl w:val="true"/>
                <w:lang w:val="en-US" w:eastAsia="en-US" w:bidi="ar-SA"/>
              </w:rPr>
              <w:t>، وهذا غير ممكن</w:t>
            </w:r>
          </w:p>
        </w:tc>
      </w:tr>
      <w:tr>
        <w:trPr/>
        <w:tc>
          <w:tcPr>
            <w:tcW w:w="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35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84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أرقام </w:t>
            </w:r>
            <w:r>
              <w:rPr>
                <w:kern w:val="0"/>
                <w:lang w:val="en-US" w:eastAsia="en-US" w:bidi="ar-SA"/>
              </w:rPr>
              <w:t>kNN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SVD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متغيرة بين الفقرات؛ ونص منسوخ عن </w:t>
            </w:r>
            <w:r>
              <w:rPr>
                <w:kern w:val="0"/>
                <w:rtl w:val="true"/>
                <w:lang w:val="en-US" w:eastAsia="en-US" w:bidi="ar-SA"/>
              </w:rPr>
              <w:t>«</w:t>
            </w:r>
            <w:r>
              <w:rPr>
                <w:kern w:val="0"/>
                <w:rtl w:val="true"/>
                <w:lang w:val="en-US" w:eastAsia="en-US" w:bidi="ar-SA"/>
              </w:rPr>
              <w:t>أحمال السحابة</w:t>
            </w:r>
            <w:r>
              <w:rPr>
                <w:kern w:val="0"/>
                <w:rtl w:val="true"/>
                <w:lang w:val="en-US" w:eastAsia="en-US" w:bidi="ar-SA"/>
              </w:rPr>
              <w:t>»</w:t>
            </w:r>
          </w:p>
        </w:tc>
      </w:tr>
      <w:tr>
        <w:trPr/>
        <w:tc>
          <w:tcPr>
            <w:tcW w:w="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38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84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210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طلاب مقابل </w:t>
            </w:r>
            <w:r>
              <w:rPr>
                <w:kern w:val="0"/>
                <w:lang w:val="en-US" w:eastAsia="en-US" w:bidi="ar-SA"/>
              </w:rPr>
              <w:t>120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طالباً مقابل </w:t>
            </w:r>
            <w:r>
              <w:rPr>
                <w:kern w:val="0"/>
                <w:rtl w:val="true"/>
                <w:lang w:val="en-US" w:eastAsia="en-US" w:bidi="ar-SA"/>
              </w:rPr>
              <w:t>«</w:t>
            </w:r>
            <w:r>
              <w:rPr>
                <w:kern w:val="0"/>
                <w:lang w:val="en-US" w:eastAsia="en-US" w:bidi="ar-SA"/>
              </w:rPr>
              <w:t>10,000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سجل</w:t>
            </w:r>
            <w:r>
              <w:rPr>
                <w:kern w:val="0"/>
                <w:rtl w:val="true"/>
                <w:lang w:val="en-US" w:eastAsia="en-US" w:bidi="ar-SA"/>
              </w:rPr>
              <w:t>»</w:t>
            </w:r>
          </w:p>
        </w:tc>
      </w:tr>
    </w:tbl>
    <w:p>
      <w:pPr>
        <w:pStyle w:val="Normal"/>
        <w:bidi w:val="1"/>
        <w:rPr/>
      </w:pPr>
      <w:r>
        <w:rPr>
          <w:b/>
          <w:b/>
          <w:bCs/>
          <w:rtl w:val="true"/>
        </w:rPr>
        <w:t>نستنتج</w:t>
      </w:r>
      <w:r>
        <w:rPr>
          <w:rtl w:val="true"/>
        </w:rPr>
        <w:t xml:space="preserve"> أن أي رقم من هذه المراجع يُستعمل في الرسالة يجب أن يُنقل بصيغة </w:t>
      </w:r>
      <w:r>
        <w:rPr>
          <w:rtl w:val="true"/>
        </w:rPr>
        <w:t>«</w:t>
      </w:r>
      <w:r>
        <w:rPr>
          <w:rtl w:val="true"/>
        </w:rPr>
        <w:t>أورد المؤلفون</w:t>
      </w:r>
      <w:r>
        <w:rPr>
          <w:rtl w:val="true"/>
        </w:rPr>
        <w:t xml:space="preserve">» </w:t>
      </w:r>
      <w:r>
        <w:rPr>
          <w:rtl w:val="true"/>
        </w:rPr>
        <w:t>مع ذكر التحفظ، وألّا يُتخذ معياراً قاطعاً للمقارنة</w:t>
      </w:r>
      <w:r>
        <w:rPr>
          <w:rtl w:val="true"/>
        </w:rPr>
        <w:t>.</w:t>
      </w:r>
      <w:bookmarkEnd w:id="67"/>
    </w:p>
    <w:p>
      <w:pPr>
        <w:pStyle w:val="Heading2"/>
        <w:bidi w:val="1"/>
        <w:rPr/>
      </w:pPr>
      <w:bookmarkStart w:id="68" w:name="__RefHeading___Toc10337_89730980"/>
      <w:bookmarkStart w:id="69" w:name="البيانات-الاصطناعية-وغير-الموصوفة"/>
      <w:bookmarkEnd w:id="68"/>
      <w:r>
        <w:rPr/>
        <w:t>5.3</w:t>
      </w:r>
      <w:r>
        <w:rPr>
          <w:rtl w:val="true"/>
        </w:rPr>
        <w:t xml:space="preserve"> </w:t>
      </w:r>
      <w:r>
        <w:rPr>
          <w:rtl w:val="true"/>
        </w:rPr>
        <w:t>البيانات الاصطناعية وغير الموصوفة</w:t>
      </w:r>
    </w:p>
    <w:p>
      <w:pPr>
        <w:pStyle w:val="Normal"/>
        <w:bidi w:val="1"/>
        <w:rPr/>
      </w:pPr>
      <w:r>
        <w:rPr>
          <w:rtl w:val="true"/>
        </w:rPr>
        <w:t>اعتمدت عدة دراسات على تفاعلات مولَّدة أو بيانات غير موصوفة</w:t>
      </w:r>
      <w:r>
        <w:rPr>
          <w:rtl w:val="true"/>
        </w:rPr>
        <w:t>:</w:t>
      </w:r>
    </w:p>
    <w:p>
      <w:pPr>
        <w:pStyle w:val="Compact"/>
        <w:numPr>
          <w:ilvl w:val="0"/>
          <w:numId w:val="126"/>
        </w:numPr>
        <w:bidi w:val="1"/>
        <w:rPr/>
      </w:pPr>
      <w:r>
        <w:rPr>
          <w:b/>
          <w:b/>
          <w:bCs/>
          <w:rtl w:val="true"/>
        </w:rPr>
        <w:t>تفاعلات مولَّدة باعتراف المؤلفين</w:t>
      </w:r>
      <w:r>
        <w:rPr>
          <w:b/>
          <w:bCs/>
          <w:rtl w:val="true"/>
        </w:rPr>
        <w:t>:</w:t>
      </w:r>
      <w:r>
        <w:rPr>
          <w:rtl w:val="true"/>
        </w:rPr>
        <w:t xml:space="preserve"> [</w:t>
      </w:r>
      <w:r>
        <w:rPr/>
        <w:t>11</w:t>
      </w:r>
      <w:r>
        <w:rPr>
          <w:rtl w:val="true"/>
        </w:rPr>
        <w:t>] (</w:t>
      </w:r>
      <w:r>
        <w:rPr>
          <w:rtl w:val="true"/>
        </w:rPr>
        <w:t>سلوك اصطناعي ممزوج ببيانات عامة غير مسمّاة</w:t>
      </w:r>
      <w:r>
        <w:rPr>
          <w:rtl w:val="true"/>
        </w:rPr>
        <w:t>)</w:t>
      </w:r>
      <w:r>
        <w:rPr>
          <w:rtl w:val="true"/>
        </w:rPr>
        <w:t>، و</w:t>
      </w:r>
      <w:r>
        <w:rPr>
          <w:rtl w:val="true"/>
        </w:rPr>
        <w:t>[</w:t>
      </w:r>
      <w:r>
        <w:rPr/>
        <w:t>12</w:t>
      </w:r>
      <w:r>
        <w:rPr>
          <w:rtl w:val="true"/>
        </w:rPr>
        <w:t xml:space="preserve">] </w:t>
      </w:r>
      <w:r>
        <w:rPr>
          <w:rtl w:val="true"/>
        </w:rPr>
        <w:t>و</w:t>
      </w:r>
      <w:r>
        <w:rPr>
          <w:rtl w:val="true"/>
        </w:rPr>
        <w:t>[</w:t>
      </w:r>
      <w:r>
        <w:rPr/>
        <w:t>19</w:t>
      </w:r>
      <w:r>
        <w:rPr>
          <w:rtl w:val="true"/>
        </w:rPr>
        <w:t>] (</w:t>
      </w:r>
      <w:r>
        <w:rPr>
          <w:rtl w:val="true"/>
        </w:rPr>
        <w:t>تفاعلات اصطناعية معايَرة</w:t>
      </w:r>
      <w:r>
        <w:rPr>
          <w:rtl w:val="true"/>
        </w:rPr>
        <w:t>)</w:t>
      </w:r>
      <w:r>
        <w:rPr>
          <w:rtl w:val="true"/>
        </w:rPr>
        <w:t>، و</w:t>
      </w:r>
      <w:r>
        <w:rPr>
          <w:rtl w:val="true"/>
        </w:rPr>
        <w:t>[</w:t>
      </w:r>
      <w:r>
        <w:rPr/>
        <w:t>37</w:t>
      </w:r>
      <w:r>
        <w:rPr>
          <w:rtl w:val="true"/>
        </w:rPr>
        <w:t>] (</w:t>
      </w:r>
      <w:r>
        <w:rPr>
          <w:rtl w:val="true"/>
        </w:rPr>
        <w:t>مستخدمون وتقييمات مصطنعة</w:t>
      </w:r>
      <w:r>
        <w:rPr>
          <w:rtl w:val="true"/>
        </w:rPr>
        <w:t>)</w:t>
      </w:r>
      <w:r>
        <w:rPr>
          <w:rtl w:val="true"/>
        </w:rPr>
        <w:t xml:space="preserve">، وجزء من </w:t>
      </w:r>
      <w:r>
        <w:rPr>
          <w:rtl w:val="true"/>
        </w:rPr>
        <w:t>[</w:t>
      </w:r>
      <w:r>
        <w:rPr/>
        <w:t>20</w:t>
      </w:r>
      <w:r>
        <w:rPr>
          <w:rtl w:val="true"/>
        </w:rPr>
        <w:t>] (</w:t>
      </w:r>
      <w:r>
        <w:rPr/>
        <w:t>250</w:t>
      </w:r>
      <w:r>
        <w:rPr>
          <w:rtl w:val="true"/>
        </w:rPr>
        <w:t xml:space="preserve"> </w:t>
      </w:r>
      <w:r>
        <w:rPr>
          <w:rtl w:val="true"/>
        </w:rPr>
        <w:t>متعلماً</w:t>
      </w:r>
      <w:r>
        <w:rPr>
          <w:rtl w:val="true"/>
        </w:rPr>
        <w:t xml:space="preserve">). </w:t>
      </w:r>
      <w:r>
        <w:rPr>
          <w:rtl w:val="true"/>
        </w:rPr>
        <w:t xml:space="preserve">وفي </w:t>
      </w:r>
      <w:r>
        <w:rPr>
          <w:rtl w:val="true"/>
        </w:rPr>
        <w:t>[</w:t>
      </w:r>
      <w:r>
        <w:rPr/>
        <w:t>8</w:t>
      </w:r>
      <w:r>
        <w:rPr>
          <w:rtl w:val="true"/>
        </w:rPr>
        <w:t xml:space="preserve">] </w:t>
      </w:r>
      <w:r>
        <w:rPr>
          <w:rtl w:val="true"/>
        </w:rPr>
        <w:t>مستخدم مُحاكى</w:t>
      </w:r>
      <w:r>
        <w:rPr>
          <w:rtl w:val="true"/>
        </w:rPr>
        <w:t>.</w:t>
      </w:r>
    </w:p>
    <w:p>
      <w:pPr>
        <w:pStyle w:val="Compact"/>
        <w:numPr>
          <w:ilvl w:val="0"/>
          <w:numId w:val="127"/>
        </w:numPr>
        <w:bidi w:val="1"/>
        <w:rPr/>
      </w:pPr>
      <w:r>
        <w:rPr>
          <w:b/>
          <w:b/>
          <w:bCs/>
          <w:rtl w:val="true"/>
        </w:rPr>
        <w:t>بيانات بلا سلوك فعلي رغم الادعاء</w:t>
      </w:r>
      <w:r>
        <w:rPr>
          <w:b/>
          <w:bCs/>
          <w:rtl w:val="true"/>
        </w:rPr>
        <w:t>:</w:t>
      </w:r>
      <w:r>
        <w:rPr>
          <w:rtl w:val="true"/>
        </w:rPr>
        <w:t xml:space="preserve"> [</w:t>
      </w:r>
      <w:r>
        <w:rPr/>
        <w:t>10</w:t>
      </w:r>
      <w:r>
        <w:rPr>
          <w:rtl w:val="true"/>
        </w:rPr>
        <w:t xml:space="preserve">] </w:t>
      </w:r>
      <w:r>
        <w:rPr>
          <w:rtl w:val="true"/>
        </w:rPr>
        <w:t>كتالوجات مقررات</w:t>
      </w:r>
      <w:r>
        <w:rPr>
          <w:rtl w:val="true"/>
        </w:rPr>
        <w:t xml:space="preserve">. </w:t>
      </w:r>
      <w:r>
        <w:rPr>
          <w:rtl w:val="true"/>
        </w:rPr>
        <w:t>و</w:t>
      </w:r>
      <w:r>
        <w:rPr>
          <w:rtl w:val="true"/>
        </w:rPr>
        <w:t>[</w:t>
      </w:r>
      <w:r>
        <w:rPr/>
        <w:t>13</w:t>
      </w:r>
      <w:r>
        <w:rPr>
          <w:rtl w:val="true"/>
        </w:rPr>
        <w:t>] ‏</w:t>
      </w:r>
      <w:r>
        <w:rPr/>
        <w:t>5,000</w:t>
      </w:r>
      <w:r>
        <w:rPr>
          <w:rtl w:val="true"/>
        </w:rPr>
        <w:t xml:space="preserve"> </w:t>
      </w:r>
      <w:r>
        <w:rPr>
          <w:rtl w:val="true"/>
        </w:rPr>
        <w:t>تفاعل لا يُتوقع أن تحوي الجهاز والموقع ومدة الجلسة المدّعاة</w:t>
      </w:r>
      <w:r>
        <w:rPr>
          <w:rtl w:val="true"/>
        </w:rPr>
        <w:t>.</w:t>
      </w:r>
    </w:p>
    <w:p>
      <w:pPr>
        <w:pStyle w:val="Compact"/>
        <w:numPr>
          <w:ilvl w:val="0"/>
          <w:numId w:val="128"/>
        </w:numPr>
        <w:bidi w:val="1"/>
        <w:rPr/>
      </w:pPr>
      <w:r>
        <w:rPr>
          <w:b/>
          <w:b/>
          <w:bCs/>
          <w:rtl w:val="true"/>
        </w:rPr>
        <w:t>بيانات غير موصوفة أو غائبة</w:t>
      </w:r>
      <w:r>
        <w:rPr>
          <w:b/>
          <w:bCs/>
          <w:rtl w:val="true"/>
        </w:rPr>
        <w:t>:</w:t>
      </w:r>
      <w:r>
        <w:rPr>
          <w:rtl w:val="true"/>
        </w:rPr>
        <w:t xml:space="preserve"> [</w:t>
      </w:r>
      <w:r>
        <w:rPr/>
        <w:t>16</w:t>
      </w:r>
      <w:r>
        <w:rPr>
          <w:rtl w:val="true"/>
        </w:rPr>
        <w:t xml:space="preserve">] </w:t>
      </w:r>
      <w:r>
        <w:rPr>
          <w:rtl w:val="true"/>
        </w:rPr>
        <w:t>و</w:t>
      </w:r>
      <w:r>
        <w:rPr>
          <w:rtl w:val="true"/>
        </w:rPr>
        <w:t>[</w:t>
      </w:r>
      <w:r>
        <w:rPr/>
        <w:t>24</w:t>
      </w:r>
      <w:r>
        <w:rPr>
          <w:rtl w:val="true"/>
        </w:rPr>
        <w:t xml:space="preserve">] </w:t>
      </w:r>
      <w:r>
        <w:rPr>
          <w:rtl w:val="true"/>
        </w:rPr>
        <w:t>بلا وصف للبيانات، و</w:t>
      </w:r>
      <w:r>
        <w:rPr>
          <w:rtl w:val="true"/>
        </w:rPr>
        <w:t>[</w:t>
      </w:r>
      <w:r>
        <w:rPr/>
        <w:t>25</w:t>
      </w:r>
      <w:r>
        <w:rPr>
          <w:rtl w:val="true"/>
        </w:rPr>
        <w:t xml:space="preserve">] </w:t>
      </w:r>
      <w:r>
        <w:rPr>
          <w:rtl w:val="true"/>
        </w:rPr>
        <w:t>بلا بيانات</w:t>
      </w:r>
      <w:r>
        <w:rPr>
          <w:rtl w:val="true"/>
        </w:rPr>
        <w:t>.</w:t>
      </w:r>
    </w:p>
    <w:p>
      <w:pPr>
        <w:pStyle w:val="Compact"/>
        <w:numPr>
          <w:ilvl w:val="0"/>
          <w:numId w:val="129"/>
        </w:numPr>
        <w:bidi w:val="1"/>
        <w:rPr/>
      </w:pPr>
      <w:r>
        <w:rPr>
          <w:b/>
          <w:b/>
          <w:bCs/>
          <w:rtl w:val="true"/>
        </w:rPr>
        <w:t>أصل غير مؤكد</w:t>
      </w:r>
      <w:r>
        <w:rPr>
          <w:b/>
          <w:bCs/>
          <w:rtl w:val="true"/>
        </w:rPr>
        <w:t>:</w:t>
      </w:r>
      <w:r>
        <w:rPr>
          <w:rtl w:val="true"/>
        </w:rPr>
        <w:t xml:space="preserve"> [</w:t>
      </w:r>
      <w:r>
        <w:rPr/>
        <w:t>36</w:t>
      </w:r>
      <w:r>
        <w:rPr>
          <w:rtl w:val="true"/>
        </w:rPr>
        <w:t xml:space="preserve">] </w:t>
      </w:r>
      <w:r>
        <w:rPr>
          <w:rtl w:val="true"/>
        </w:rPr>
        <w:t>و</w:t>
      </w:r>
      <w:r>
        <w:rPr>
          <w:rtl w:val="true"/>
        </w:rPr>
        <w:t>[</w:t>
      </w:r>
      <w:r>
        <w:rPr/>
        <w:t>35</w:t>
      </w:r>
      <w:r>
        <w:rPr>
          <w:rtl w:val="true"/>
        </w:rPr>
        <w:t>].</w:t>
      </w:r>
    </w:p>
    <w:p>
      <w:pPr>
        <w:pStyle w:val="Normal"/>
        <w:bidi w:val="1"/>
        <w:rPr/>
      </w:pPr>
      <w:r>
        <w:rPr>
          <w:rtl w:val="true"/>
        </w:rPr>
        <w:t xml:space="preserve">والخطر المنهجي هنا </w:t>
      </w:r>
      <w:r>
        <w:rPr>
          <w:b/>
          <w:b/>
          <w:bCs/>
          <w:rtl w:val="true"/>
        </w:rPr>
        <w:t>دائري</w:t>
      </w:r>
      <w:r>
        <w:rPr>
          <w:rtl w:val="true"/>
        </w:rPr>
        <w:t xml:space="preserve">. </w:t>
      </w:r>
      <w:r>
        <w:rPr>
          <w:rtl w:val="true"/>
        </w:rPr>
        <w:t>فحين تُولَّد الإشارات السلوكية بتوزيعات معيّنة ثم تُستعمل هي نفسها ميزاتٍ ومصدراً لوسوم الصلة، تأتي المقاييس مرتفعة ارتفاعاً مصطنعاً</w:t>
      </w:r>
      <w:r>
        <w:rPr>
          <w:rtl w:val="true"/>
        </w:rPr>
        <w:t xml:space="preserve">. </w:t>
      </w:r>
      <w:r>
        <w:rPr>
          <w:rtl w:val="true"/>
        </w:rPr>
        <w:t xml:space="preserve">وقد نبّه المحلل </w:t>
      </w:r>
      <w:r>
        <w:rPr/>
        <w:t>B</w:t>
      </w:r>
      <w:r>
        <w:rPr>
          <w:rtl w:val="true"/>
        </w:rPr>
        <w:t xml:space="preserve"> </w:t>
      </w:r>
      <w:r>
        <w:rPr>
          <w:rtl w:val="true"/>
        </w:rPr>
        <w:t xml:space="preserve">إلى هذا في </w:t>
      </w:r>
      <w:r>
        <w:rPr>
          <w:rtl w:val="true"/>
        </w:rPr>
        <w:t>[</w:t>
      </w:r>
      <w:r>
        <w:rPr/>
        <w:t>19</w:t>
      </w:r>
      <w:r>
        <w:rPr>
          <w:rtl w:val="true"/>
        </w:rPr>
        <w:t>] (</w:t>
      </w:r>
      <w:r>
        <w:rPr/>
        <w:t>NDCG@10 = 0.85</w:t>
      </w:r>
      <w:r>
        <w:rPr>
          <w:rtl w:val="true"/>
        </w:rPr>
        <w:t>)</w:t>
      </w:r>
      <w:r>
        <w:rPr>
          <w:rtl w:val="true"/>
        </w:rPr>
        <w:t xml:space="preserve">، ونبّه إليه المحلل </w:t>
      </w:r>
      <w:r>
        <w:rPr/>
        <w:t>C</w:t>
      </w:r>
      <w:r>
        <w:rPr>
          <w:rtl w:val="true"/>
        </w:rPr>
        <w:t xml:space="preserve"> </w:t>
      </w:r>
      <w:r>
        <w:rPr>
          <w:rtl w:val="true"/>
        </w:rPr>
        <w:t xml:space="preserve">في </w:t>
      </w:r>
      <w:r>
        <w:rPr>
          <w:rtl w:val="true"/>
        </w:rPr>
        <w:t>[</w:t>
      </w:r>
      <w:r>
        <w:rPr/>
        <w:t>37</w:t>
      </w:r>
      <w:r>
        <w:rPr>
          <w:rtl w:val="true"/>
        </w:rPr>
        <w:t>] (</w:t>
      </w:r>
      <w:r>
        <w:rPr/>
        <w:t>RMSE = 0.045</w:t>
      </w:r>
      <w:r>
        <w:rPr>
          <w:rtl w:val="true"/>
        </w:rPr>
        <w:t xml:space="preserve"> </w:t>
      </w:r>
      <w:r>
        <w:rPr>
          <w:rtl w:val="true"/>
        </w:rPr>
        <w:t xml:space="preserve">مقابل نحو </w:t>
      </w:r>
      <w:r>
        <w:rPr/>
        <w:t>0.29</w:t>
      </w:r>
      <w:r>
        <w:rPr>
          <w:rtl w:val="true"/>
        </w:rPr>
        <w:t xml:space="preserve"> </w:t>
      </w:r>
      <w:r>
        <w:rPr>
          <w:rtl w:val="true"/>
        </w:rPr>
        <w:t>لخطوط الأساس</w:t>
      </w:r>
      <w:r>
        <w:rPr>
          <w:rtl w:val="true"/>
        </w:rPr>
        <w:t>).</w:t>
      </w:r>
      <w:bookmarkEnd w:id="69"/>
    </w:p>
    <w:p>
      <w:pPr>
        <w:pStyle w:val="Heading2"/>
        <w:bidi w:val="1"/>
        <w:rPr/>
      </w:pPr>
      <w:bookmarkStart w:id="70" w:name="__RefHeading___Toc10339_89730980"/>
      <w:bookmarkStart w:id="71" w:name="بروتوكولات-تقييم-غير-متكافئة"/>
      <w:bookmarkEnd w:id="70"/>
      <w:r>
        <w:rPr/>
        <w:t>5.4</w:t>
      </w:r>
      <w:r>
        <w:rPr>
          <w:rtl w:val="true"/>
        </w:rPr>
        <w:t xml:space="preserve"> </w:t>
      </w:r>
      <w:r>
        <w:rPr>
          <w:rtl w:val="true"/>
        </w:rPr>
        <w:t>بروتوكولات تقييم غير متكافئة</w:t>
      </w:r>
    </w:p>
    <w:p>
      <w:pPr>
        <w:pStyle w:val="Normal"/>
        <w:bidi w:val="1"/>
        <w:rPr/>
      </w:pPr>
      <w:r>
        <w:rPr>
          <w:rtl w:val="true"/>
        </w:rPr>
        <w:t>تتكرر في المجموعة ستة أنماط من التقييم غير المتكافئ</w:t>
      </w:r>
      <w:r>
        <w:rPr>
          <w:rtl w:val="true"/>
        </w:rPr>
        <w:t>:</w:t>
      </w:r>
    </w:p>
    <w:p>
      <w:pPr>
        <w:pStyle w:val="Compact"/>
        <w:numPr>
          <w:ilvl w:val="0"/>
          <w:numId w:val="130"/>
        </w:numPr>
        <w:bidi w:val="1"/>
        <w:rPr/>
      </w:pPr>
      <w:r>
        <w:rPr>
          <w:b/>
          <w:b/>
          <w:bCs/>
          <w:rtl w:val="true"/>
        </w:rPr>
        <w:t>الترتيب بين عيّنة صغيرة من السوالب</w:t>
      </w:r>
      <w:r>
        <w:rPr>
          <w:rtl w:val="true"/>
        </w:rPr>
        <w:t xml:space="preserve"> يضخّم </w:t>
      </w:r>
      <w:r>
        <w:rPr/>
        <w:t>HR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NDCG</w:t>
      </w:r>
      <w:r>
        <w:rPr>
          <w:rtl w:val="true"/>
        </w:rPr>
        <w:t xml:space="preserve">، وقد وثّق </w:t>
      </w:r>
      <w:r>
        <w:rPr>
          <w:rtl w:val="true"/>
        </w:rPr>
        <w:t>[</w:t>
      </w:r>
      <w:r>
        <w:rPr/>
        <w:t>20</w:t>
      </w:r>
      <w:r>
        <w:rPr>
          <w:rtl w:val="true"/>
        </w:rPr>
        <w:t xml:space="preserve">] </w:t>
      </w:r>
      <w:r>
        <w:rPr>
          <w:rtl w:val="true"/>
        </w:rPr>
        <w:t xml:space="preserve">ذلك داخلياً </w:t>
      </w:r>
      <w:r>
        <w:rPr>
          <w:rtl w:val="true"/>
        </w:rPr>
        <w:t>(</w:t>
      </w:r>
      <w:r>
        <w:rPr>
          <w:rtl w:val="true"/>
        </w:rPr>
        <w:t xml:space="preserve">القسم </w:t>
      </w:r>
      <w:r>
        <w:rPr/>
        <w:t>2.5.2</w:t>
      </w:r>
      <w:r>
        <w:rPr>
          <w:rtl w:val="true"/>
        </w:rPr>
        <w:t xml:space="preserve">). </w:t>
      </w:r>
      <w:r>
        <w:rPr>
          <w:rtl w:val="true"/>
        </w:rPr>
        <w:t xml:space="preserve">وتعتمد عليه </w:t>
      </w:r>
      <w:r>
        <w:rPr>
          <w:rtl w:val="true"/>
        </w:rPr>
        <w:t>[</w:t>
      </w:r>
      <w:r>
        <w:rPr/>
        <w:t>14</w:t>
      </w:r>
      <w:r>
        <w:rPr>
          <w:rtl w:val="true"/>
        </w:rPr>
        <w:t xml:space="preserve">] </w:t>
      </w:r>
      <w:r>
        <w:rPr>
          <w:rtl w:val="true"/>
        </w:rPr>
        <w:t>و</w:t>
      </w:r>
      <w:r>
        <w:rPr>
          <w:rtl w:val="true"/>
        </w:rPr>
        <w:t>[</w:t>
      </w:r>
      <w:r>
        <w:rPr/>
        <w:t>21</w:t>
      </w:r>
      <w:r>
        <w:rPr>
          <w:rtl w:val="true"/>
        </w:rPr>
        <w:t xml:space="preserve">] </w:t>
      </w:r>
      <w:r>
        <w:rPr>
          <w:rtl w:val="true"/>
        </w:rPr>
        <w:t>و</w:t>
      </w:r>
      <w:r>
        <w:rPr>
          <w:rtl w:val="true"/>
        </w:rPr>
        <w:t>[</w:t>
      </w:r>
      <w:r>
        <w:rPr/>
        <w:t>31</w:t>
      </w:r>
      <w:r>
        <w:rPr>
          <w:rtl w:val="true"/>
        </w:rPr>
        <w:t>].</w:t>
      </w:r>
    </w:p>
    <w:p>
      <w:pPr>
        <w:pStyle w:val="Compact"/>
        <w:numPr>
          <w:ilvl w:val="0"/>
          <w:numId w:val="131"/>
        </w:numPr>
        <w:bidi w:val="1"/>
        <w:rPr/>
      </w:pPr>
      <w:r>
        <w:rPr>
          <w:b/>
          <w:b/>
          <w:bCs/>
          <w:rtl w:val="true"/>
        </w:rPr>
        <w:t>خطوط أساس من مجال آخر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قارن </w:t>
      </w:r>
      <w:r>
        <w:rPr>
          <w:rtl w:val="true"/>
        </w:rPr>
        <w:t>[</w:t>
      </w:r>
      <w:r>
        <w:rPr/>
        <w:t>2</w:t>
      </w:r>
      <w:r>
        <w:rPr>
          <w:rtl w:val="true"/>
        </w:rPr>
        <w:t xml:space="preserve">] </w:t>
      </w:r>
      <w:r>
        <w:rPr>
          <w:rtl w:val="true"/>
        </w:rPr>
        <w:t>بنموذجين من توصية الوظائف</w:t>
      </w:r>
      <w:r>
        <w:rPr>
          <w:rtl w:val="true"/>
        </w:rPr>
        <w:t>.</w:t>
      </w:r>
    </w:p>
    <w:p>
      <w:pPr>
        <w:pStyle w:val="Compact"/>
        <w:numPr>
          <w:ilvl w:val="0"/>
          <w:numId w:val="132"/>
        </w:numPr>
        <w:bidi w:val="1"/>
        <w:rPr/>
      </w:pPr>
      <w:r>
        <w:rPr>
          <w:b/>
          <w:b/>
          <w:bCs/>
          <w:rtl w:val="true"/>
        </w:rPr>
        <w:t>خطوط أساس داخلية فقط</w:t>
      </w:r>
      <w:r>
        <w:rPr>
          <w:rtl w:val="true"/>
        </w:rPr>
        <w:t>، أي مكوّنات النظام نفسه</w:t>
      </w:r>
      <w:r>
        <w:rPr>
          <w:rtl w:val="true"/>
        </w:rPr>
        <w:t>: [</w:t>
      </w:r>
      <w:r>
        <w:rPr/>
        <w:t>11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12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13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15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17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19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26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27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37</w:t>
      </w:r>
      <w:r>
        <w:rPr>
          <w:rtl w:val="true"/>
        </w:rPr>
        <w:t>].</w:t>
      </w:r>
    </w:p>
    <w:p>
      <w:pPr>
        <w:pStyle w:val="Compact"/>
        <w:numPr>
          <w:ilvl w:val="0"/>
          <w:numId w:val="133"/>
        </w:numPr>
        <w:bidi w:val="1"/>
        <w:rPr/>
      </w:pPr>
      <w:r>
        <w:rPr>
          <w:b/>
          <w:b/>
          <w:bCs/>
          <w:rtl w:val="true"/>
        </w:rPr>
        <w:t>المقارنة بأرقام منقولة من أوراق أخرى</w:t>
      </w:r>
      <w:r>
        <w:rPr>
          <w:rtl w:val="true"/>
        </w:rPr>
        <w:t xml:space="preserve"> على بيانات مختلفة</w:t>
      </w:r>
      <w:r>
        <w:rPr>
          <w:rtl w:val="true"/>
        </w:rPr>
        <w:t xml:space="preserve">: </w:t>
      </w:r>
      <w:r>
        <w:rPr>
          <w:rtl w:val="true"/>
        </w:rPr>
        <w:t xml:space="preserve">الجدول </w:t>
      </w:r>
      <w:r>
        <w:rPr/>
        <w:t>6</w:t>
      </w:r>
      <w:r>
        <w:rPr>
          <w:rtl w:val="true"/>
        </w:rPr>
        <w:t xml:space="preserve"> </w:t>
      </w:r>
      <w:r>
        <w:rPr>
          <w:rtl w:val="true"/>
        </w:rPr>
        <w:t xml:space="preserve">في </w:t>
      </w:r>
      <w:r>
        <w:rPr>
          <w:rtl w:val="true"/>
        </w:rPr>
        <w:t>[</w:t>
      </w:r>
      <w:r>
        <w:rPr/>
        <w:t>19</w:t>
      </w:r>
      <w:r>
        <w:rPr>
          <w:rtl w:val="true"/>
        </w:rPr>
        <w:t>]</w:t>
      </w:r>
      <w:r>
        <w:rPr>
          <w:rtl w:val="true"/>
        </w:rPr>
        <w:t xml:space="preserve">، والجدول </w:t>
      </w:r>
      <w:r>
        <w:rPr/>
        <w:t>11</w:t>
      </w:r>
      <w:r>
        <w:rPr>
          <w:rtl w:val="true"/>
        </w:rPr>
        <w:t xml:space="preserve"> </w:t>
      </w:r>
      <w:r>
        <w:rPr>
          <w:rtl w:val="true"/>
        </w:rPr>
        <w:t xml:space="preserve">في </w:t>
      </w:r>
      <w:r>
        <w:rPr>
          <w:rtl w:val="true"/>
        </w:rPr>
        <w:t>[</w:t>
      </w:r>
      <w:r>
        <w:rPr/>
        <w:t>20</w:t>
      </w:r>
      <w:r>
        <w:rPr>
          <w:rtl w:val="true"/>
        </w:rPr>
        <w:t>]</w:t>
      </w:r>
      <w:r>
        <w:rPr>
          <w:rtl w:val="true"/>
        </w:rPr>
        <w:t xml:space="preserve">، والأرقام المنسوبة إلى </w:t>
      </w:r>
      <w:r>
        <w:rPr/>
        <w:t>RecBERT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RoBERTa</w:t>
      </w:r>
      <w:r>
        <w:rPr>
          <w:rtl w:val="true"/>
        </w:rPr>
        <w:t xml:space="preserve"> </w:t>
      </w:r>
      <w:r>
        <w:rPr>
          <w:rtl w:val="true"/>
        </w:rPr>
        <w:t xml:space="preserve">في </w:t>
      </w:r>
      <w:r>
        <w:rPr>
          <w:rtl w:val="true"/>
        </w:rPr>
        <w:t>[</w:t>
      </w:r>
      <w:r>
        <w:rPr/>
        <w:t>35</w:t>
      </w:r>
      <w:r>
        <w:rPr>
          <w:rtl w:val="true"/>
        </w:rPr>
        <w:t>].</w:t>
      </w:r>
    </w:p>
    <w:p>
      <w:pPr>
        <w:pStyle w:val="Compact"/>
        <w:numPr>
          <w:ilvl w:val="0"/>
          <w:numId w:val="134"/>
        </w:numPr>
        <w:bidi w:val="1"/>
        <w:rPr/>
      </w:pPr>
      <w:r>
        <w:rPr>
          <w:b/>
          <w:b/>
          <w:bCs/>
          <w:rtl w:val="true"/>
        </w:rPr>
        <w:t>مقاييس تصنيفية لمسألة ترتيب</w:t>
      </w:r>
      <w:r>
        <w:rPr>
          <w:b/>
          <w:bCs/>
          <w:rtl w:val="true"/>
        </w:rPr>
        <w:t>:</w:t>
      </w:r>
      <w:r>
        <w:rPr>
          <w:rtl w:val="true"/>
        </w:rPr>
        <w:t xml:space="preserve"> [</w:t>
      </w:r>
      <w:r>
        <w:rPr/>
        <w:t>4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5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11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35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36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38</w:t>
      </w:r>
      <w:r>
        <w:rPr>
          <w:rtl w:val="true"/>
        </w:rPr>
        <w:t xml:space="preserve">]. </w:t>
      </w:r>
      <w:r>
        <w:rPr>
          <w:rtl w:val="true"/>
        </w:rPr>
        <w:t xml:space="preserve">وتُضاف إليها قيمة </w:t>
      </w:r>
      <w:r>
        <w:rPr>
          <w:rtl w:val="true"/>
        </w:rPr>
        <w:t>«</w:t>
      </w:r>
      <w:r>
        <w:rPr/>
        <w:t>Accuracy@5 = 92%</w:t>
      </w:r>
      <w:r>
        <w:rPr>
          <w:rtl w:val="true"/>
        </w:rPr>
        <w:t xml:space="preserve">» </w:t>
      </w:r>
      <w:r>
        <w:rPr>
          <w:rtl w:val="true"/>
        </w:rPr>
        <w:t xml:space="preserve">في </w:t>
      </w:r>
      <w:r>
        <w:rPr>
          <w:rtl w:val="true"/>
        </w:rPr>
        <w:t>[</w:t>
      </w:r>
      <w:r>
        <w:rPr/>
        <w:t>26</w:t>
      </w:r>
      <w:r>
        <w:rPr>
          <w:rtl w:val="true"/>
        </w:rPr>
        <w:t>].</w:t>
      </w:r>
    </w:p>
    <w:p>
      <w:pPr>
        <w:pStyle w:val="Compact"/>
        <w:numPr>
          <w:ilvl w:val="0"/>
          <w:numId w:val="135"/>
        </w:numPr>
        <w:bidi w:val="1"/>
        <w:rPr/>
      </w:pPr>
      <w:r>
        <w:rPr>
          <w:b/>
          <w:b/>
          <w:bCs/>
          <w:rtl w:val="true"/>
        </w:rPr>
        <w:t>غياب خطوط الأساس كلياً</w:t>
      </w:r>
      <w:r>
        <w:rPr>
          <w:b/>
          <w:bCs/>
          <w:rtl w:val="true"/>
        </w:rPr>
        <w:t>:</w:t>
      </w:r>
      <w:r>
        <w:rPr>
          <w:rtl w:val="true"/>
        </w:rPr>
        <w:t xml:space="preserve"> [</w:t>
      </w:r>
      <w:r>
        <w:rPr/>
        <w:t>7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24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25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29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34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38</w:t>
      </w:r>
      <w:r>
        <w:rPr>
          <w:rtl w:val="true"/>
        </w:rPr>
        <w:t>].</w:t>
      </w:r>
      <w:bookmarkEnd w:id="71"/>
    </w:p>
    <w:p>
      <w:pPr>
        <w:pStyle w:val="Heading2"/>
        <w:bidi w:val="1"/>
        <w:rPr/>
      </w:pPr>
      <w:bookmarkStart w:id="72" w:name="__RefHeading___Toc10341_89730980"/>
      <w:bookmarkStart w:id="73" w:name="Xbdb3a6550ea8e7d460ad33ad50b389d1faed78f"/>
      <w:bookmarkEnd w:id="72"/>
      <w:r>
        <w:rPr/>
        <w:t>5.5</w:t>
      </w:r>
      <w:r>
        <w:rPr>
          <w:rtl w:val="true"/>
        </w:rPr>
        <w:t xml:space="preserve"> </w:t>
      </w:r>
      <w:r>
        <w:rPr>
          <w:rtl w:val="true"/>
        </w:rPr>
        <w:t>غياب خطوط الأساس القوية والدلالة الإحصائية</w:t>
      </w:r>
    </w:p>
    <w:p>
      <w:pPr>
        <w:pStyle w:val="Normal"/>
        <w:bidi w:val="1"/>
        <w:rPr/>
      </w:pPr>
      <w:r>
        <w:rPr>
          <w:rtl w:val="true"/>
        </w:rPr>
        <w:t xml:space="preserve">لا يعيد تنفيذ خطوط أساس قوية إلا أربع دراسات </w:t>
      </w:r>
      <w:r>
        <w:rPr>
          <w:rtl w:val="true"/>
        </w:rPr>
        <w:t>([</w:t>
      </w:r>
      <w:r>
        <w:rPr/>
        <w:t>1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18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20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31</w:t>
      </w:r>
      <w:r>
        <w:rPr>
          <w:rtl w:val="true"/>
        </w:rPr>
        <w:t xml:space="preserve">]). </w:t>
      </w:r>
      <w:r>
        <w:rPr>
          <w:rtl w:val="true"/>
        </w:rPr>
        <w:t xml:space="preserve">وفي ثلاث منها </w:t>
      </w:r>
      <w:r>
        <w:rPr>
          <w:rtl w:val="true"/>
        </w:rPr>
        <w:t>([</w:t>
      </w:r>
      <w:r>
        <w:rPr/>
        <w:t>1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20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31</w:t>
      </w:r>
      <w:r>
        <w:rPr>
          <w:rtl w:val="true"/>
        </w:rPr>
        <w:t xml:space="preserve">]) </w:t>
      </w:r>
      <w:r>
        <w:rPr>
          <w:rtl w:val="true"/>
        </w:rPr>
        <w:t xml:space="preserve">تساوي طريقة بسيطة الطريقة المعقّدة أو تتفوق عليها في مقياس واحد على الأقل، ومثلها </w:t>
      </w:r>
      <w:r>
        <w:rPr>
          <w:rtl w:val="true"/>
        </w:rPr>
        <w:t>[</w:t>
      </w:r>
      <w:r>
        <w:rPr/>
        <w:t>9</w:t>
      </w:r>
      <w:r>
        <w:rPr>
          <w:rtl w:val="true"/>
        </w:rPr>
        <w:t xml:space="preserve">] </w:t>
      </w:r>
      <w:r>
        <w:rPr>
          <w:rtl w:val="true"/>
        </w:rPr>
        <w:t>و</w:t>
      </w:r>
      <w:r>
        <w:rPr>
          <w:rtl w:val="true"/>
        </w:rPr>
        <w:t>[</w:t>
      </w:r>
      <w:r>
        <w:rPr/>
        <w:t>13</w:t>
      </w:r>
      <w:r>
        <w:rPr>
          <w:rtl w:val="true"/>
        </w:rPr>
        <w:t>] (</w:t>
      </w:r>
      <w:r>
        <w:rPr>
          <w:rtl w:val="true"/>
        </w:rPr>
        <w:t xml:space="preserve">القسمان </w:t>
      </w:r>
      <w:r>
        <w:rPr/>
        <w:t>3.4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3.7</w:t>
      </w:r>
      <w:r>
        <w:rPr>
          <w:rtl w:val="true"/>
        </w:rPr>
        <w:t xml:space="preserve">). </w:t>
      </w:r>
      <w:r>
        <w:rPr>
          <w:rtl w:val="true"/>
        </w:rPr>
        <w:t xml:space="preserve">ولم تذكر أكثر الدراسات اختبار دلالة أو تكراراً ببذور عشوائية متعددة، والاستثناءات </w:t>
      </w:r>
      <w:r>
        <w:rPr>
          <w:rtl w:val="true"/>
        </w:rPr>
        <w:t>[</w:t>
      </w:r>
      <w:r>
        <w:rPr/>
        <w:t>18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19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20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29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36</w:t>
      </w:r>
      <w:r>
        <w:rPr>
          <w:rtl w:val="true"/>
        </w:rPr>
        <w:t>].</w:t>
      </w:r>
      <w:bookmarkEnd w:id="73"/>
    </w:p>
    <w:p>
      <w:pPr>
        <w:pStyle w:val="Heading2"/>
        <w:bidi w:val="1"/>
        <w:rPr/>
      </w:pPr>
      <w:bookmarkStart w:id="74" w:name="__RefHeading___Toc10343_89730980"/>
      <w:bookmarkStart w:id="75" w:name="دروس-لتصميم-تجارب-الرسالة"/>
      <w:bookmarkEnd w:id="74"/>
      <w:r>
        <w:rPr/>
        <w:t>5.6</w:t>
      </w:r>
      <w:r>
        <w:rPr>
          <w:rtl w:val="true"/>
        </w:rPr>
        <w:t xml:space="preserve"> </w:t>
      </w:r>
      <w:r>
        <w:rPr>
          <w:rtl w:val="true"/>
        </w:rPr>
        <w:t>دروس لتصميم تجارب الرسالة</w:t>
      </w:r>
    </w:p>
    <w:p>
      <w:pPr>
        <w:pStyle w:val="Normal"/>
        <w:bidi w:val="1"/>
        <w:rPr/>
      </w:pPr>
      <w:r>
        <w:rPr>
          <w:b/>
          <w:b/>
          <w:bCs/>
          <w:rtl w:val="true"/>
        </w:rPr>
        <w:t>نستنتج</w:t>
      </w:r>
      <w:r>
        <w:rPr>
          <w:rtl w:val="true"/>
        </w:rPr>
        <w:t xml:space="preserve"> من القسمين </w:t>
      </w:r>
      <w:r>
        <w:rPr/>
        <w:t>2.5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5</w:t>
      </w:r>
      <w:r>
        <w:rPr>
          <w:rtl w:val="true"/>
        </w:rPr>
        <w:t xml:space="preserve"> </w:t>
      </w:r>
      <w:r>
        <w:rPr>
          <w:rtl w:val="true"/>
        </w:rPr>
        <w:t>الدروس الآتية</w:t>
      </w:r>
      <w:r>
        <w:rPr>
          <w:rtl w:val="true"/>
        </w:rPr>
        <w:t xml:space="preserve">. </w:t>
      </w:r>
      <w:r>
        <w:rPr>
          <w:rtl w:val="true"/>
        </w:rPr>
        <w:t>صيغت هنا توصياتٍ منهجيةً، وستُحوَّل إلى قرارات في فصل المنهجية</w:t>
      </w:r>
      <w:r>
        <w:rPr>
          <w:rtl w:val="true"/>
        </w:rPr>
        <w:t>:</w:t>
      </w:r>
    </w:p>
    <w:p>
      <w:pPr>
        <w:pStyle w:val="Compact"/>
        <w:numPr>
          <w:ilvl w:val="0"/>
          <w:numId w:val="136"/>
        </w:numPr>
        <w:bidi w:val="1"/>
        <w:rPr/>
      </w:pPr>
      <w:r>
        <w:rPr>
          <w:b/>
          <w:b/>
          <w:bCs/>
          <w:rtl w:val="true"/>
        </w:rPr>
        <w:t>بيانات عامة بسجلات سلوك حقيقية</w:t>
      </w:r>
      <w:r>
        <w:rPr>
          <w:rtl w:val="true"/>
        </w:rPr>
        <w:t>، مع توثيق النسخة والإحصاءات</w:t>
      </w:r>
      <w:r>
        <w:rPr>
          <w:rtl w:val="true"/>
        </w:rPr>
        <w:t xml:space="preserve">: </w:t>
      </w:r>
      <w:r>
        <w:rPr>
          <w:rtl w:val="true"/>
        </w:rPr>
        <w:t>عدد المستخدمين والعناصر والتفاعلات ونسبة التناثر</w:t>
      </w:r>
      <w:r>
        <w:rPr>
          <w:rtl w:val="true"/>
        </w:rPr>
        <w:t xml:space="preserve">. </w:t>
      </w:r>
      <w:r>
        <w:rPr>
          <w:rtl w:val="true"/>
        </w:rPr>
        <w:t xml:space="preserve">والمرشحان الأقرب من المجموعة </w:t>
      </w:r>
      <w:r>
        <w:rPr/>
        <w:t>OULAD [20]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MOOCCube [21]</w:t>
      </w:r>
      <w:r>
        <w:rPr/>
        <w:t xml:space="preserve">، </w:t>
      </w:r>
      <w:r>
        <w:rPr/>
        <w:t>[22]</w:t>
      </w:r>
      <w:r>
        <w:rPr/>
        <w:t xml:space="preserve">، </w:t>
      </w:r>
      <w:r>
        <w:rPr/>
        <w:t>[31]</w:t>
      </w:r>
      <w:r>
        <w:rPr>
          <w:rtl w:val="true"/>
        </w:rPr>
        <w:t>، شريطة التحقق من إمكان تحميلهما في بيئة العمل</w:t>
      </w:r>
      <w:r>
        <w:rPr>
          <w:rtl w:val="true"/>
        </w:rPr>
        <w:t>.</w:t>
      </w:r>
    </w:p>
    <w:p>
      <w:pPr>
        <w:pStyle w:val="Compact"/>
        <w:numPr>
          <w:ilvl w:val="0"/>
          <w:numId w:val="137"/>
        </w:numPr>
        <w:bidi w:val="1"/>
        <w:rPr/>
      </w:pPr>
      <w:r>
        <w:rPr>
          <w:b/>
          <w:b/>
          <w:bCs/>
          <w:rtl w:val="true"/>
        </w:rPr>
        <w:t>تقسيم زمني</w:t>
      </w:r>
      <w:r>
        <w:rPr>
          <w:rtl w:val="true"/>
        </w:rPr>
        <w:t xml:space="preserve"> يمنع التسرب، مع </w:t>
      </w:r>
      <w:r>
        <w:rPr>
          <w:b/>
          <w:b/>
          <w:bCs/>
          <w:rtl w:val="true"/>
        </w:rPr>
        <w:t>ترتيب على الكتالوج كاملاً</w:t>
      </w:r>
      <w:r>
        <w:rPr>
          <w:rtl w:val="true"/>
        </w:rPr>
        <w:t xml:space="preserve">. </w:t>
      </w:r>
      <w:r>
        <w:rPr>
          <w:rtl w:val="true"/>
        </w:rPr>
        <w:t xml:space="preserve">وإن ذُكرت نتائج بعيّنة سوالب فتُذكر ثانويةً ويُصرَّح بحجم العيّنة </w:t>
      </w:r>
      <w:r>
        <w:rPr>
          <w:rtl w:val="true"/>
        </w:rPr>
        <w:t>([</w:t>
      </w:r>
      <w:r>
        <w:rPr/>
        <w:t>20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21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31</w:t>
      </w:r>
      <w:r>
        <w:rPr>
          <w:rtl w:val="true"/>
        </w:rPr>
        <w:t>]).</w:t>
      </w:r>
    </w:p>
    <w:p>
      <w:pPr>
        <w:pStyle w:val="Compact"/>
        <w:numPr>
          <w:ilvl w:val="0"/>
          <w:numId w:val="138"/>
        </w:numPr>
        <w:bidi w:val="1"/>
        <w:rPr/>
      </w:pPr>
      <w:r>
        <w:rPr>
          <w:b/>
          <w:b/>
          <w:bCs/>
          <w:rtl w:val="true"/>
        </w:rPr>
        <w:t>خطوط أساس إلزامية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الشعبية و</w:t>
      </w:r>
      <w:r>
        <w:rPr/>
        <w:t>ItemKNN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UserKNN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BPR</w:t>
      </w:r>
      <w:r>
        <w:rPr>
          <w:rtl w:val="true"/>
        </w:rPr>
        <w:t xml:space="preserve"> </w:t>
      </w:r>
      <w:r>
        <w:rPr>
          <w:rtl w:val="true"/>
        </w:rPr>
        <w:t xml:space="preserve">أو </w:t>
      </w:r>
      <w:r>
        <w:rPr/>
        <w:t>MF</w:t>
      </w:r>
      <w:r>
        <w:rPr>
          <w:rtl w:val="true"/>
        </w:rPr>
        <w:t>، وطريقة جلسية أو ماركوفية خفيفة</w:t>
      </w:r>
      <w:r>
        <w:rPr>
          <w:rtl w:val="true"/>
        </w:rPr>
        <w:t xml:space="preserve">. </w:t>
      </w:r>
      <w:r>
        <w:rPr>
          <w:rtl w:val="true"/>
        </w:rPr>
        <w:t xml:space="preserve">وتُضبط كلها على مجموعة تحقق منفصلة </w:t>
      </w:r>
      <w:r>
        <w:rPr>
          <w:rtl w:val="true"/>
        </w:rPr>
        <w:t>([</w:t>
      </w:r>
      <w:r>
        <w:rPr/>
        <w:t>1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18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20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31</w:t>
      </w:r>
      <w:r>
        <w:rPr>
          <w:rtl w:val="true"/>
        </w:rPr>
        <w:t>]).</w:t>
      </w:r>
    </w:p>
    <w:p>
      <w:pPr>
        <w:pStyle w:val="Compact"/>
        <w:numPr>
          <w:ilvl w:val="0"/>
          <w:numId w:val="139"/>
        </w:numPr>
        <w:bidi w:val="1"/>
        <w:rPr/>
      </w:pPr>
      <w:r>
        <w:rPr>
          <w:b/>
          <w:b/>
          <w:bCs/>
          <w:rtl w:val="true"/>
        </w:rPr>
        <w:t xml:space="preserve">تجربة استئصال </w:t>
      </w:r>
      <w:r>
        <w:rPr>
          <w:b/>
          <w:bCs/>
          <w:rtl w:val="true"/>
        </w:rPr>
        <w:t>(</w:t>
      </w:r>
      <w:r>
        <w:rPr>
          <w:b/>
          <w:bCs/>
        </w:rPr>
        <w:t>ablation</w:t>
      </w:r>
      <w:r>
        <w:rPr>
          <w:b/>
          <w:bCs/>
          <w:rtl w:val="true"/>
        </w:rPr>
        <w:t xml:space="preserve">) </w:t>
      </w:r>
      <w:r>
        <w:rPr>
          <w:b/>
          <w:b/>
          <w:bCs/>
          <w:rtl w:val="true"/>
        </w:rPr>
        <w:t>للمكوّن السلوكي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مقارنة التفاعل الثنائي بالمرجَّح بنوع الحدث وبالمرجَّح مع اضمحلال زمني</w:t>
      </w:r>
      <w:r>
        <w:rPr>
          <w:rtl w:val="true"/>
        </w:rPr>
        <w:t xml:space="preserve">. </w:t>
      </w:r>
      <w:r>
        <w:rPr>
          <w:rtl w:val="true"/>
        </w:rPr>
        <w:t xml:space="preserve">وهي المقارنة الغائبة في الجدول </w:t>
      </w:r>
      <w:r>
        <w:rPr/>
        <w:t>4</w:t>
      </w:r>
      <w:r>
        <w:rPr>
          <w:rtl w:val="true"/>
        </w:rPr>
        <w:t>.</w:t>
      </w:r>
    </w:p>
    <w:p>
      <w:pPr>
        <w:pStyle w:val="Compact"/>
        <w:numPr>
          <w:ilvl w:val="0"/>
          <w:numId w:val="140"/>
        </w:numPr>
        <w:bidi w:val="1"/>
        <w:rPr/>
      </w:pPr>
      <w:r>
        <w:rPr>
          <w:b/>
          <w:b/>
          <w:bCs/>
          <w:rtl w:val="true"/>
        </w:rPr>
        <w:t>عدم معاملة غياب التفاعل سلباً مؤكداً</w:t>
      </w:r>
      <w:r>
        <w:rPr>
          <w:rtl w:val="true"/>
        </w:rPr>
        <w:t xml:space="preserve"> </w:t>
      </w:r>
      <w:r>
        <w:rPr>
          <w:rtl w:val="true"/>
        </w:rPr>
        <w:t>[</w:t>
      </w:r>
      <w:r>
        <w:rPr/>
        <w:t>32</w:t>
      </w:r>
      <w:r>
        <w:rPr>
          <w:rtl w:val="true"/>
        </w:rPr>
        <w:t>]</w:t>
      </w:r>
      <w:r>
        <w:rPr>
          <w:rtl w:val="true"/>
        </w:rPr>
        <w:t xml:space="preserve">، مع توثيق قاعدة تعريف السوالب إن استُعملت </w:t>
      </w:r>
      <w:r>
        <w:rPr>
          <w:rtl w:val="true"/>
        </w:rPr>
        <w:t>[</w:t>
      </w:r>
      <w:r>
        <w:rPr/>
        <w:t>2</w:t>
      </w:r>
      <w:r>
        <w:rPr>
          <w:rtl w:val="true"/>
        </w:rPr>
        <w:t>].</w:t>
      </w:r>
    </w:p>
    <w:p>
      <w:pPr>
        <w:pStyle w:val="Compact"/>
        <w:numPr>
          <w:ilvl w:val="0"/>
          <w:numId w:val="141"/>
        </w:numPr>
        <w:bidi w:val="1"/>
        <w:rPr/>
      </w:pPr>
      <w:r>
        <w:rPr>
          <w:b/>
          <w:b/>
          <w:bCs/>
          <w:rtl w:val="true"/>
        </w:rPr>
        <w:t>تحليل حسب شرائح المتعلمين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البدء البارد، ومستوى الانخراط، والنتيجة النهائية</w:t>
      </w:r>
      <w:r>
        <w:rPr>
          <w:rtl w:val="true"/>
        </w:rPr>
        <w:t xml:space="preserve">. </w:t>
      </w:r>
      <w:r>
        <w:rPr>
          <w:rtl w:val="true"/>
        </w:rPr>
        <w:t xml:space="preserve">فقد أورد </w:t>
      </w:r>
      <w:r>
        <w:rPr>
          <w:rtl w:val="true"/>
        </w:rPr>
        <w:t>[</w:t>
      </w:r>
      <w:r>
        <w:rPr/>
        <w:t>20</w:t>
      </w:r>
      <w:r>
        <w:rPr>
          <w:rtl w:val="true"/>
        </w:rPr>
        <w:t xml:space="preserve">] </w:t>
      </w:r>
      <w:r>
        <w:rPr>
          <w:rtl w:val="true"/>
        </w:rPr>
        <w:t xml:space="preserve">معدل إصابة أدنى للراسبين والمنسحبين </w:t>
      </w:r>
      <w:r>
        <w:rPr>
          <w:rtl w:val="true"/>
        </w:rPr>
        <w:t>(</w:t>
      </w:r>
      <w:r>
        <w:rPr/>
        <w:t>0.87</w:t>
      </w:r>
      <w:r>
        <w:rPr>
          <w:rtl w:val="true"/>
        </w:rPr>
        <w:t>–</w:t>
      </w:r>
      <w:r>
        <w:rPr/>
        <w:t>0.89</w:t>
      </w:r>
      <w:r>
        <w:rPr>
          <w:rtl w:val="true"/>
        </w:rPr>
        <w:t xml:space="preserve">) </w:t>
      </w:r>
      <w:r>
        <w:rPr>
          <w:rtl w:val="true"/>
        </w:rPr>
        <w:t xml:space="preserve">منه للمتميزين </w:t>
      </w:r>
      <w:r>
        <w:rPr>
          <w:rtl w:val="true"/>
        </w:rPr>
        <w:t>(</w:t>
      </w:r>
      <w:r>
        <w:rPr/>
        <w:t>0.96</w:t>
      </w:r>
      <w:r>
        <w:rPr>
          <w:rtl w:val="true"/>
        </w:rPr>
        <w:t>).</w:t>
      </w:r>
    </w:p>
    <w:p>
      <w:pPr>
        <w:pStyle w:val="Compact"/>
        <w:numPr>
          <w:ilvl w:val="0"/>
          <w:numId w:val="142"/>
        </w:numPr>
        <w:bidi w:val="1"/>
        <w:rPr/>
      </w:pPr>
      <w:r>
        <w:rPr>
          <w:b/>
          <w:b/>
          <w:bCs/>
          <w:rtl w:val="true"/>
        </w:rPr>
        <w:t>اتساق الأرقام وقابلية إعادة الإنتاج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تُولَّد كل الجداول من الشيفرة، وتُثبَّت البذور العشوائية، وتُجرى اختبارات دلالة مزدوجة </w:t>
      </w:r>
      <w:r>
        <w:rPr>
          <w:rtl w:val="true"/>
        </w:rPr>
        <w:t>([</w:t>
      </w:r>
      <w:r>
        <w:rPr/>
        <w:t>18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20</w:t>
      </w:r>
      <w:r>
        <w:rPr>
          <w:rtl w:val="true"/>
        </w:rPr>
        <w:t>]).</w:t>
      </w:r>
    </w:p>
    <w:p>
      <w:pPr>
        <w:pStyle w:val="Compact"/>
        <w:numPr>
          <w:ilvl w:val="0"/>
          <w:numId w:val="143"/>
        </w:numPr>
        <w:bidi w:val="1"/>
        <w:rPr/>
      </w:pPr>
      <w:r>
        <w:rPr>
          <w:b/>
          <w:b/>
          <w:bCs/>
          <w:rtl w:val="true"/>
        </w:rPr>
        <w:t>تجنّب الدائرية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تُحسب الميزات من نافذة التدريب وحدها، وتُؤخذ الوسوم من المستقبل</w:t>
      </w:r>
      <w:r>
        <w:rPr>
          <w:rtl w:val="true"/>
        </w:rPr>
        <w:t>.</w:t>
      </w:r>
      <w:bookmarkEnd w:id="63"/>
      <w:bookmarkEnd w:id="75"/>
    </w:p>
    <w:p>
      <w:pPr>
        <w:pStyle w:val="Heading1"/>
        <w:bidi w:val="1"/>
        <w:rPr/>
      </w:pPr>
      <w:bookmarkStart w:id="76" w:name="__RefHeading___Toc10345_89730980"/>
      <w:bookmarkStart w:id="77" w:name="ما-تتفق-عليه-الأدبيات-وما-تختلف-فيه"/>
      <w:bookmarkEnd w:id="76"/>
      <w:r>
        <w:rPr/>
        <w:t>6</w:t>
      </w:r>
      <w:r>
        <w:rPr>
          <w:rtl w:val="true"/>
        </w:rPr>
        <w:t xml:space="preserve">. </w:t>
      </w:r>
      <w:r>
        <w:rPr>
          <w:rtl w:val="true"/>
        </w:rPr>
        <w:t>ما تتفق عليه الأدبيات وما تختلف فيه</w:t>
      </w:r>
    </w:p>
    <w:p>
      <w:pPr>
        <w:pStyle w:val="Heading2"/>
        <w:bidi w:val="1"/>
        <w:rPr/>
      </w:pPr>
      <w:bookmarkStart w:id="78" w:name="__RefHeading___Toc10347_89730980"/>
      <w:bookmarkStart w:id="79" w:name="مواضع-الاتفاق"/>
      <w:bookmarkEnd w:id="78"/>
      <w:r>
        <w:rPr/>
        <w:t>6.1</w:t>
      </w:r>
      <w:r>
        <w:rPr>
          <w:rtl w:val="true"/>
        </w:rPr>
        <w:t xml:space="preserve"> </w:t>
      </w:r>
      <w:r>
        <w:rPr>
          <w:rtl w:val="true"/>
        </w:rPr>
        <w:t>مواضع الاتفاق</w:t>
      </w:r>
    </w:p>
    <w:p>
      <w:pPr>
        <w:pStyle w:val="Compact"/>
        <w:numPr>
          <w:ilvl w:val="0"/>
          <w:numId w:val="144"/>
        </w:numPr>
        <w:bidi w:val="1"/>
        <w:rPr/>
      </w:pPr>
      <w:r>
        <w:rPr>
          <w:b/>
          <w:b/>
          <w:bCs/>
          <w:rtl w:val="true"/>
        </w:rPr>
        <w:t>التناثر والبدء البارد مشكلتان مركزيتان</w:t>
      </w:r>
      <w:r>
        <w:rPr>
          <w:rtl w:val="true"/>
        </w:rPr>
        <w:t xml:space="preserve"> في التوصية التعليمية </w:t>
      </w:r>
      <w:r>
        <w:rPr>
          <w:rtl w:val="true"/>
        </w:rPr>
        <w:t>[</w:t>
      </w:r>
      <w:r>
        <w:rPr/>
        <w:t>2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9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13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15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17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21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22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25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27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34</w:t>
      </w:r>
      <w:r>
        <w:rPr>
          <w:rtl w:val="true"/>
        </w:rPr>
        <w:t>].</w:t>
      </w:r>
    </w:p>
    <w:p>
      <w:pPr>
        <w:pStyle w:val="Compact"/>
        <w:numPr>
          <w:ilvl w:val="0"/>
          <w:numId w:val="145"/>
        </w:numPr>
        <w:bidi w:val="1"/>
        <w:rPr/>
      </w:pPr>
      <w:r>
        <w:rPr>
          <w:b/>
          <w:b/>
          <w:bCs/>
          <w:rtl w:val="true"/>
        </w:rPr>
        <w:t>الإشارات الضمنية أوفر من الصريحة في منصات التعلم</w:t>
      </w:r>
      <w:r>
        <w:rPr>
          <w:rtl w:val="true"/>
        </w:rPr>
        <w:t xml:space="preserve"> وأجدى في معالجة التناثر </w:t>
      </w:r>
      <w:r>
        <w:rPr>
          <w:rtl w:val="true"/>
        </w:rPr>
        <w:t>[</w:t>
      </w:r>
      <w:r>
        <w:rPr/>
        <w:t>17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18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21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25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26</w:t>
      </w:r>
      <w:r>
        <w:rPr>
          <w:rtl w:val="true"/>
        </w:rPr>
        <w:t xml:space="preserve">]. </w:t>
      </w:r>
      <w:r>
        <w:rPr>
          <w:rtl w:val="true"/>
        </w:rPr>
        <w:t xml:space="preserve">ويقرّ </w:t>
      </w:r>
      <w:r>
        <w:rPr>
          <w:rtl w:val="true"/>
        </w:rPr>
        <w:t>[</w:t>
      </w:r>
      <w:r>
        <w:rPr/>
        <w:t>27</w:t>
      </w:r>
      <w:r>
        <w:rPr>
          <w:rtl w:val="true"/>
        </w:rPr>
        <w:t xml:space="preserve">] </w:t>
      </w:r>
      <w:r>
        <w:rPr>
          <w:rtl w:val="true"/>
        </w:rPr>
        <w:t>بأن المتعلمين نادراً ما يقيّمون</w:t>
      </w:r>
      <w:r>
        <w:rPr>
          <w:rtl w:val="true"/>
        </w:rPr>
        <w:t>.</w:t>
      </w:r>
    </w:p>
    <w:p>
      <w:pPr>
        <w:pStyle w:val="Compact"/>
        <w:numPr>
          <w:ilvl w:val="0"/>
          <w:numId w:val="146"/>
        </w:numPr>
        <w:bidi w:val="1"/>
        <w:rPr/>
      </w:pPr>
      <w:r>
        <w:rPr>
          <w:b/>
          <w:b/>
          <w:bCs/>
          <w:rtl w:val="true"/>
        </w:rPr>
        <w:t>ترتيب التفاعلات يحمل معلومة</w:t>
      </w:r>
      <w:r>
        <w:rPr>
          <w:rtl w:val="true"/>
        </w:rPr>
        <w:t xml:space="preserve"> في سياق المقررات والموارد </w:t>
      </w:r>
      <w:r>
        <w:rPr>
          <w:rtl w:val="true"/>
        </w:rPr>
        <w:t>[</w:t>
      </w:r>
      <w:r>
        <w:rPr/>
        <w:t>2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18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20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22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24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28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31</w:t>
      </w:r>
      <w:r>
        <w:rPr>
          <w:rtl w:val="true"/>
        </w:rPr>
        <w:t xml:space="preserve">]. </w:t>
      </w:r>
      <w:r>
        <w:rPr>
          <w:rtl w:val="true"/>
        </w:rPr>
        <w:t xml:space="preserve">ففي بيانات </w:t>
      </w:r>
      <w:r>
        <w:rPr/>
        <w:t>MOOC</w:t>
      </w:r>
      <w:r>
        <w:rPr>
          <w:rtl w:val="true"/>
        </w:rPr>
        <w:t xml:space="preserve"> </w:t>
      </w:r>
      <w:r>
        <w:rPr>
          <w:rtl w:val="true"/>
        </w:rPr>
        <w:t xml:space="preserve">تتفوق النماذج التسلسلية على غير التسلسلية </w:t>
      </w:r>
      <w:r>
        <w:rPr>
          <w:rtl w:val="true"/>
        </w:rPr>
        <w:t>([</w:t>
      </w:r>
      <w:r>
        <w:rPr/>
        <w:t>20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31</w:t>
      </w:r>
      <w:r>
        <w:rPr>
          <w:rtl w:val="true"/>
        </w:rPr>
        <w:t>]).</w:t>
      </w:r>
    </w:p>
    <w:p>
      <w:pPr>
        <w:pStyle w:val="Compact"/>
        <w:numPr>
          <w:ilvl w:val="0"/>
          <w:numId w:val="147"/>
        </w:numPr>
        <w:bidi w:val="1"/>
        <w:rPr/>
      </w:pPr>
      <w:r>
        <w:rPr>
          <w:b/>
          <w:b/>
          <w:bCs/>
          <w:rtl w:val="true"/>
        </w:rPr>
        <w:t>الاهتمامات تتغير مع الزمن</w:t>
      </w:r>
      <w:r>
        <w:rPr>
          <w:rtl w:val="true"/>
        </w:rPr>
        <w:t xml:space="preserve">، والتفاعلات الحديثة أدلّ على الاهتمام الحالي </w:t>
      </w:r>
      <w:r>
        <w:rPr>
          <w:rtl w:val="true"/>
        </w:rPr>
        <w:t>[</w:t>
      </w:r>
      <w:r>
        <w:rPr/>
        <w:t>12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19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23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24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34</w:t>
      </w:r>
      <w:r>
        <w:rPr>
          <w:rtl w:val="true"/>
        </w:rPr>
        <w:t>].</w:t>
      </w:r>
    </w:p>
    <w:p>
      <w:pPr>
        <w:pStyle w:val="Compact"/>
        <w:numPr>
          <w:ilvl w:val="0"/>
          <w:numId w:val="148"/>
        </w:numPr>
        <w:bidi w:val="1"/>
        <w:rPr/>
      </w:pPr>
      <w:r>
        <w:rPr>
          <w:b/>
          <w:b/>
          <w:bCs/>
          <w:rtl w:val="true"/>
        </w:rPr>
        <w:t>إشارات الإكمال والجهد والانخراط مفيدة</w:t>
      </w:r>
      <w:r>
        <w:rPr>
          <w:rtl w:val="true"/>
        </w:rPr>
        <w:t xml:space="preserve"> </w:t>
      </w:r>
      <w:r>
        <w:rPr>
          <w:rtl w:val="true"/>
        </w:rPr>
        <w:t>[</w:t>
      </w:r>
      <w:r>
        <w:rPr/>
        <w:t>2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6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20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28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31</w:t>
      </w:r>
      <w:r>
        <w:rPr>
          <w:rtl w:val="true"/>
        </w:rPr>
        <w:t>].</w:t>
      </w:r>
    </w:p>
    <w:p>
      <w:pPr>
        <w:pStyle w:val="Compact"/>
        <w:numPr>
          <w:ilvl w:val="0"/>
          <w:numId w:val="149"/>
        </w:numPr>
        <w:bidi w:val="1"/>
        <w:rPr/>
      </w:pPr>
      <w:r>
        <w:rPr>
          <w:b/>
          <w:b/>
          <w:bCs/>
          <w:rtl w:val="true"/>
        </w:rPr>
        <w:t>تعريف إشارات السلوك يستحق مرحلة مستقلة</w:t>
      </w:r>
      <w:r>
        <w:rPr>
          <w:rtl w:val="true"/>
        </w:rPr>
        <w:t xml:space="preserve"> قبل التوصية </w:t>
      </w:r>
      <w:r>
        <w:rPr>
          <w:rtl w:val="true"/>
        </w:rPr>
        <w:t>[</w:t>
      </w:r>
      <w:r>
        <w:rPr/>
        <w:t>6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24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29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30</w:t>
      </w:r>
      <w:r>
        <w:rPr>
          <w:rtl w:val="true"/>
        </w:rPr>
        <w:t>].</w:t>
      </w:r>
      <w:bookmarkEnd w:id="79"/>
    </w:p>
    <w:p>
      <w:pPr>
        <w:pStyle w:val="Heading2"/>
        <w:bidi w:val="1"/>
        <w:rPr/>
      </w:pPr>
      <w:bookmarkStart w:id="80" w:name="__RefHeading___Toc10349_89730980"/>
      <w:bookmarkStart w:id="81" w:name="مواضع-الاختلاف"/>
      <w:bookmarkEnd w:id="80"/>
      <w:r>
        <w:rPr/>
        <w:t>6.2</w:t>
      </w:r>
      <w:r>
        <w:rPr>
          <w:rtl w:val="true"/>
        </w:rPr>
        <w:t xml:space="preserve"> </w:t>
      </w:r>
      <w:r>
        <w:rPr>
          <w:rtl w:val="true"/>
        </w:rPr>
        <w:t>مواضع الاختلاف</w:t>
      </w:r>
    </w:p>
    <w:p>
      <w:pPr>
        <w:pStyle w:val="Compact"/>
        <w:numPr>
          <w:ilvl w:val="0"/>
          <w:numId w:val="150"/>
        </w:numPr>
        <w:bidi w:val="1"/>
        <w:rPr/>
      </w:pPr>
      <w:r>
        <w:rPr>
          <w:b/>
          <w:b/>
          <w:bCs/>
          <w:rtl w:val="true"/>
        </w:rPr>
        <w:t>هل الهجين أو النموذج الأعقد أفضل؟</w:t>
      </w:r>
      <w:r>
        <w:rPr>
          <w:rtl w:val="true"/>
        </w:rPr>
        <w:t xml:space="preserve"> يرى </w:t>
      </w:r>
      <w:r>
        <w:rPr>
          <w:rtl w:val="true"/>
        </w:rPr>
        <w:t>[</w:t>
      </w:r>
      <w:r>
        <w:rPr/>
        <w:t>11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13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26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27</w:t>
      </w:r>
      <w:r>
        <w:rPr>
          <w:rtl w:val="true"/>
        </w:rPr>
        <w:t xml:space="preserve">] </w:t>
      </w:r>
      <w:r>
        <w:rPr>
          <w:rtl w:val="true"/>
        </w:rPr>
        <w:t>أن الهجين يتفوق على مكوّناته</w:t>
      </w:r>
      <w:r>
        <w:rPr>
          <w:rtl w:val="true"/>
        </w:rPr>
        <w:t xml:space="preserve">. </w:t>
      </w:r>
      <w:r>
        <w:rPr>
          <w:rtl w:val="true"/>
        </w:rPr>
        <w:t xml:space="preserve">لكن الأدلة المضبوطة في </w:t>
      </w:r>
      <w:r>
        <w:rPr>
          <w:rtl w:val="true"/>
        </w:rPr>
        <w:t>[</w:t>
      </w:r>
      <w:r>
        <w:rPr/>
        <w:t>1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9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20</w:t>
      </w:r>
      <w:r>
        <w:rPr>
          <w:rtl w:val="true"/>
        </w:rPr>
        <w:t xml:space="preserve">] </w:t>
      </w:r>
      <w:r>
        <w:rPr>
          <w:rtl w:val="true"/>
        </w:rPr>
        <w:t xml:space="preserve">تُظهر طرائق أبسط مساوية أو أفضل، ويُظهر </w:t>
      </w:r>
      <w:r>
        <w:rPr>
          <w:rtl w:val="true"/>
        </w:rPr>
        <w:t>[</w:t>
      </w:r>
      <w:r>
        <w:rPr/>
        <w:t>13</w:t>
      </w:r>
      <w:r>
        <w:rPr>
          <w:rtl w:val="true"/>
        </w:rPr>
        <w:t xml:space="preserve">] </w:t>
      </w:r>
      <w:r>
        <w:rPr>
          <w:rtl w:val="true"/>
        </w:rPr>
        <w:t xml:space="preserve">نفسه أن نموذجاً منفرداً أفضل في </w:t>
      </w:r>
      <w:r>
        <w:rPr/>
        <w:t>MAE</w:t>
      </w:r>
      <w:r>
        <w:rPr>
          <w:rtl w:val="true"/>
        </w:rPr>
        <w:t>.</w:t>
      </w:r>
    </w:p>
    <w:p>
      <w:pPr>
        <w:pStyle w:val="Compact"/>
        <w:numPr>
          <w:ilvl w:val="0"/>
          <w:numId w:val="151"/>
        </w:numPr>
        <w:bidi w:val="1"/>
        <w:rPr/>
      </w:pPr>
      <w:r>
        <w:rPr>
          <w:b/>
          <w:b/>
          <w:bCs/>
          <w:rtl w:val="true"/>
        </w:rPr>
        <w:t>السمات والملف أم التشابه بين العناصر؟</w:t>
      </w:r>
      <w:r>
        <w:rPr>
          <w:rtl w:val="true"/>
        </w:rPr>
        <w:t xml:space="preserve"> يعتمد </w:t>
      </w:r>
      <w:r>
        <w:rPr>
          <w:rtl w:val="true"/>
        </w:rPr>
        <w:t>[</w:t>
      </w:r>
      <w:r>
        <w:rPr/>
        <w:t>15</w:t>
      </w:r>
      <w:r>
        <w:rPr>
          <w:rtl w:val="true"/>
        </w:rPr>
        <w:t xml:space="preserve">] </w:t>
      </w:r>
      <w:r>
        <w:rPr>
          <w:rtl w:val="true"/>
        </w:rPr>
        <w:t>و</w:t>
      </w:r>
      <w:r>
        <w:rPr>
          <w:rtl w:val="true"/>
        </w:rPr>
        <w:t>[</w:t>
      </w:r>
      <w:r>
        <w:rPr/>
        <w:t>27</w:t>
      </w:r>
      <w:r>
        <w:rPr>
          <w:rtl w:val="true"/>
        </w:rPr>
        <w:t xml:space="preserve">] </w:t>
      </w:r>
      <w:r>
        <w:rPr>
          <w:rtl w:val="true"/>
        </w:rPr>
        <w:t>على السمات وأسلوب التعلم للبدء البارد</w:t>
      </w:r>
      <w:r>
        <w:rPr>
          <w:rtl w:val="true"/>
        </w:rPr>
        <w:t xml:space="preserve">. </w:t>
      </w:r>
      <w:r>
        <w:rPr>
          <w:rtl w:val="true"/>
        </w:rPr>
        <w:t xml:space="preserve">في المقابل يبيّن </w:t>
      </w:r>
      <w:r>
        <w:rPr>
          <w:rtl w:val="true"/>
        </w:rPr>
        <w:t>[</w:t>
      </w:r>
      <w:r>
        <w:rPr/>
        <w:t>31</w:t>
      </w:r>
      <w:r>
        <w:rPr>
          <w:rtl w:val="true"/>
        </w:rPr>
        <w:t xml:space="preserve">] </w:t>
      </w:r>
      <w:r>
        <w:rPr>
          <w:rtl w:val="true"/>
        </w:rPr>
        <w:t xml:space="preserve">أن نماذج </w:t>
      </w:r>
      <w:r>
        <w:rPr>
          <w:rtl w:val="true"/>
        </w:rPr>
        <w:t>«</w:t>
      </w:r>
      <w:r>
        <w:rPr>
          <w:rtl w:val="true"/>
        </w:rPr>
        <w:t>عنصر مع عنصر</w:t>
      </w:r>
      <w:r>
        <w:rPr>
          <w:rtl w:val="true"/>
        </w:rPr>
        <w:t>» (</w:t>
      </w:r>
      <w:r>
        <w:rPr/>
        <w:t>FISM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NAIS</w:t>
      </w:r>
      <w:r>
        <w:rPr>
          <w:rtl w:val="true"/>
        </w:rPr>
        <w:t xml:space="preserve">) </w:t>
      </w:r>
      <w:r>
        <w:rPr>
          <w:rtl w:val="true"/>
        </w:rPr>
        <w:t xml:space="preserve">تتفوق على نماذج </w:t>
      </w:r>
      <w:r>
        <w:rPr>
          <w:rtl w:val="true"/>
        </w:rPr>
        <w:t>«</w:t>
      </w:r>
      <w:r>
        <w:rPr>
          <w:rtl w:val="true"/>
        </w:rPr>
        <w:t>مستخدم مع عنصر</w:t>
      </w:r>
      <w:r>
        <w:rPr>
          <w:rtl w:val="true"/>
        </w:rPr>
        <w:t>» (</w:t>
      </w:r>
      <w:r>
        <w:rPr/>
        <w:t>BPR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MLP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FM</w:t>
      </w:r>
      <w:r>
        <w:rPr>
          <w:rtl w:val="true"/>
        </w:rPr>
        <w:t xml:space="preserve">) </w:t>
      </w:r>
      <w:r>
        <w:rPr>
          <w:rtl w:val="true"/>
        </w:rPr>
        <w:t>حين تكون ملفات المستخدمين قصيرة</w:t>
      </w:r>
      <w:r>
        <w:rPr>
          <w:rtl w:val="true"/>
        </w:rPr>
        <w:t>.</w:t>
      </w:r>
    </w:p>
    <w:p>
      <w:pPr>
        <w:pStyle w:val="Compact"/>
        <w:numPr>
          <w:ilvl w:val="0"/>
          <w:numId w:val="152"/>
        </w:numPr>
        <w:bidi w:val="1"/>
        <w:rPr/>
      </w:pPr>
      <w:r>
        <w:rPr>
          <w:b/>
          <w:b/>
          <w:bCs/>
          <w:rtl w:val="true"/>
        </w:rPr>
        <w:t>قيمة البعد الزمني الدوري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يجد </w:t>
      </w:r>
      <w:r>
        <w:rPr>
          <w:rtl w:val="true"/>
        </w:rPr>
        <w:t>[</w:t>
      </w:r>
      <w:r>
        <w:rPr/>
        <w:t>18</w:t>
      </w:r>
      <w:r>
        <w:rPr>
          <w:rtl w:val="true"/>
        </w:rPr>
        <w:t xml:space="preserve">] </w:t>
      </w:r>
      <w:r>
        <w:rPr>
          <w:rtl w:val="true"/>
        </w:rPr>
        <w:t xml:space="preserve">أن بُعد </w:t>
      </w:r>
      <w:r>
        <w:rPr>
          <w:rtl w:val="true"/>
        </w:rPr>
        <w:t>«</w:t>
      </w:r>
      <w:r>
        <w:rPr>
          <w:rtl w:val="true"/>
        </w:rPr>
        <w:t>متى</w:t>
      </w:r>
      <w:r>
        <w:rPr>
          <w:rtl w:val="true"/>
        </w:rPr>
        <w:t xml:space="preserve">» </w:t>
      </w:r>
      <w:r>
        <w:rPr>
          <w:rtl w:val="true"/>
        </w:rPr>
        <w:t xml:space="preserve">لم يُفد في </w:t>
      </w:r>
      <w:r>
        <w:rPr/>
        <w:t>MERLOT</w:t>
      </w:r>
      <w:r>
        <w:rPr>
          <w:rtl w:val="true"/>
        </w:rPr>
        <w:t xml:space="preserve"> </w:t>
      </w:r>
      <w:r>
        <w:rPr>
          <w:rtl w:val="true"/>
        </w:rPr>
        <w:t>لضعف تباينه</w:t>
      </w:r>
      <w:r>
        <w:rPr>
          <w:rtl w:val="true"/>
        </w:rPr>
        <w:t xml:space="preserve">. </w:t>
      </w:r>
      <w:r>
        <w:rPr>
          <w:rtl w:val="true"/>
        </w:rPr>
        <w:t xml:space="preserve">ويرصد </w:t>
      </w:r>
      <w:r>
        <w:rPr>
          <w:rtl w:val="true"/>
        </w:rPr>
        <w:t>[</w:t>
      </w:r>
      <w:r>
        <w:rPr/>
        <w:t>23</w:t>
      </w:r>
      <w:r>
        <w:rPr>
          <w:rtl w:val="true"/>
        </w:rPr>
        <w:t xml:space="preserve">] </w:t>
      </w:r>
      <w:r>
        <w:rPr>
          <w:rtl w:val="true"/>
        </w:rPr>
        <w:t>دورية أسبوعية تؤثر على الأداء</w:t>
      </w:r>
      <w:r>
        <w:rPr>
          <w:rtl w:val="true"/>
        </w:rPr>
        <w:t xml:space="preserve">. </w:t>
      </w:r>
      <w:r>
        <w:rPr>
          <w:rtl w:val="true"/>
        </w:rPr>
        <w:t xml:space="preserve">ويدّعي </w:t>
      </w:r>
      <w:r>
        <w:rPr>
          <w:rtl w:val="true"/>
        </w:rPr>
        <w:t>[</w:t>
      </w:r>
      <w:r>
        <w:rPr/>
        <w:t>22</w:t>
      </w:r>
      <w:r>
        <w:rPr>
          <w:rtl w:val="true"/>
        </w:rPr>
        <w:t xml:space="preserve">] </w:t>
      </w:r>
      <w:r>
        <w:rPr>
          <w:rtl w:val="true"/>
        </w:rPr>
        <w:t>فائدة المجال الترددي دون تحليل طيفي</w:t>
      </w:r>
      <w:r>
        <w:rPr>
          <w:rtl w:val="true"/>
        </w:rPr>
        <w:t>.</w:t>
      </w:r>
    </w:p>
    <w:p>
      <w:pPr>
        <w:pStyle w:val="Compact"/>
        <w:numPr>
          <w:ilvl w:val="0"/>
          <w:numId w:val="153"/>
        </w:numPr>
        <w:bidi w:val="1"/>
        <w:rPr/>
      </w:pPr>
      <w:r>
        <w:rPr>
          <w:b/>
          <w:b/>
          <w:bCs/>
          <w:rtl w:val="true"/>
        </w:rPr>
        <w:t>معاملة غياب التفاعل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يعرّف </w:t>
      </w:r>
      <w:r>
        <w:rPr>
          <w:rtl w:val="true"/>
        </w:rPr>
        <w:t>[</w:t>
      </w:r>
      <w:r>
        <w:rPr/>
        <w:t>2</w:t>
      </w:r>
      <w:r>
        <w:rPr>
          <w:rtl w:val="true"/>
        </w:rPr>
        <w:t xml:space="preserve">] </w:t>
      </w:r>
      <w:r>
        <w:rPr>
          <w:rtl w:val="true"/>
        </w:rPr>
        <w:t xml:space="preserve">السوالب من انخفاض الإكمال أو الدرجة، ويأخذ </w:t>
      </w:r>
      <w:r>
        <w:rPr>
          <w:rtl w:val="true"/>
        </w:rPr>
        <w:t>[</w:t>
      </w:r>
      <w:r>
        <w:rPr/>
        <w:t>21</w:t>
      </w:r>
      <w:r>
        <w:rPr>
          <w:rtl w:val="true"/>
        </w:rPr>
        <w:t xml:space="preserve">] </w:t>
      </w:r>
      <w:r>
        <w:rPr>
          <w:rtl w:val="true"/>
        </w:rPr>
        <w:t>و</w:t>
      </w:r>
      <w:r>
        <w:rPr>
          <w:rtl w:val="true"/>
        </w:rPr>
        <w:t>[</w:t>
      </w:r>
      <w:r>
        <w:rPr/>
        <w:t>31</w:t>
      </w:r>
      <w:r>
        <w:rPr>
          <w:rtl w:val="true"/>
        </w:rPr>
        <w:t xml:space="preserve">] </w:t>
      </w:r>
      <w:r>
        <w:rPr>
          <w:rtl w:val="true"/>
        </w:rPr>
        <w:t xml:space="preserve">سوالب عشوائية، ويحذّر </w:t>
      </w:r>
      <w:r>
        <w:rPr>
          <w:rtl w:val="true"/>
        </w:rPr>
        <w:t>[</w:t>
      </w:r>
      <w:r>
        <w:rPr/>
        <w:t>32</w:t>
      </w:r>
      <w:r>
        <w:rPr>
          <w:rtl w:val="true"/>
        </w:rPr>
        <w:t xml:space="preserve">] </w:t>
      </w:r>
      <w:r>
        <w:rPr>
          <w:rtl w:val="true"/>
        </w:rPr>
        <w:t>من أن عدم النقر لا يعني عدم الصلة</w:t>
      </w:r>
      <w:r>
        <w:rPr>
          <w:rtl w:val="true"/>
        </w:rPr>
        <w:t>.</w:t>
      </w:r>
    </w:p>
    <w:p>
      <w:pPr>
        <w:pStyle w:val="Compact"/>
        <w:numPr>
          <w:ilvl w:val="0"/>
          <w:numId w:val="154"/>
        </w:numPr>
        <w:bidi w:val="1"/>
        <w:rPr/>
      </w:pPr>
      <w:r>
        <w:rPr>
          <w:b/>
          <w:b/>
          <w:bCs/>
          <w:rtl w:val="true"/>
        </w:rPr>
        <w:t>استبيانات أسلوب التعلم أم استنتاجه من السلوك؟</w:t>
      </w:r>
      <w:r>
        <w:rPr>
          <w:rtl w:val="true"/>
        </w:rPr>
        <w:t xml:space="preserve"> يعتمد </w:t>
      </w:r>
      <w:r>
        <w:rPr>
          <w:rtl w:val="true"/>
        </w:rPr>
        <w:t>[</w:t>
      </w:r>
      <w:r>
        <w:rPr/>
        <w:t>15</w:t>
      </w:r>
      <w:r>
        <w:rPr>
          <w:rtl w:val="true"/>
        </w:rPr>
        <w:t xml:space="preserve">] </w:t>
      </w:r>
      <w:r>
        <w:rPr>
          <w:rtl w:val="true"/>
        </w:rPr>
        <w:t>و</w:t>
      </w:r>
      <w:r>
        <w:rPr>
          <w:rtl w:val="true"/>
        </w:rPr>
        <w:t>[</w:t>
      </w:r>
      <w:r>
        <w:rPr/>
        <w:t>27</w:t>
      </w:r>
      <w:r>
        <w:rPr>
          <w:rtl w:val="true"/>
        </w:rPr>
        <w:t xml:space="preserve">] </w:t>
      </w:r>
      <w:r>
        <w:rPr>
          <w:rtl w:val="true"/>
        </w:rPr>
        <w:t>و</w:t>
      </w:r>
      <w:r>
        <w:rPr>
          <w:rtl w:val="true"/>
        </w:rPr>
        <w:t>[</w:t>
      </w:r>
      <w:r>
        <w:rPr/>
        <w:t>38</w:t>
      </w:r>
      <w:r>
        <w:rPr>
          <w:rtl w:val="true"/>
        </w:rPr>
        <w:t xml:space="preserve">] </w:t>
      </w:r>
      <w:r>
        <w:rPr>
          <w:rtl w:val="true"/>
        </w:rPr>
        <w:t xml:space="preserve">على استبيانات </w:t>
      </w:r>
      <w:r>
        <w:rPr/>
        <w:t>VARK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ILS</w:t>
      </w:r>
      <w:r>
        <w:rPr>
          <w:rtl w:val="true"/>
        </w:rPr>
        <w:t xml:space="preserve">. </w:t>
      </w:r>
      <w:r>
        <w:rPr>
          <w:rtl w:val="true"/>
        </w:rPr>
        <w:t xml:space="preserve">ويستنتج </w:t>
      </w:r>
      <w:r>
        <w:rPr>
          <w:rtl w:val="true"/>
        </w:rPr>
        <w:t>[</w:t>
      </w:r>
      <w:r>
        <w:rPr/>
        <w:t>6</w:t>
      </w:r>
      <w:r>
        <w:rPr>
          <w:rtl w:val="true"/>
        </w:rPr>
        <w:t xml:space="preserve">] </w:t>
      </w:r>
      <w:r>
        <w:rPr>
          <w:rtl w:val="true"/>
        </w:rPr>
        <w:t>و</w:t>
      </w:r>
      <w:r>
        <w:rPr>
          <w:rtl w:val="true"/>
        </w:rPr>
        <w:t>[</w:t>
      </w:r>
      <w:r>
        <w:rPr/>
        <w:t>29</w:t>
      </w:r>
      <w:r>
        <w:rPr>
          <w:rtl w:val="true"/>
        </w:rPr>
        <w:t xml:space="preserve">] </w:t>
      </w:r>
      <w:r>
        <w:rPr>
          <w:rtl w:val="true"/>
        </w:rPr>
        <w:t>و</w:t>
      </w:r>
      <w:r>
        <w:rPr>
          <w:rtl w:val="true"/>
        </w:rPr>
        <w:t>[</w:t>
      </w:r>
      <w:r>
        <w:rPr/>
        <w:t>30</w:t>
      </w:r>
      <w:r>
        <w:rPr>
          <w:rtl w:val="true"/>
        </w:rPr>
        <w:t xml:space="preserve">] </w:t>
      </w:r>
      <w:r>
        <w:rPr>
          <w:rtl w:val="true"/>
        </w:rPr>
        <w:t>الملف من السلوك مباشرة</w:t>
      </w:r>
      <w:r>
        <w:rPr>
          <w:rtl w:val="true"/>
        </w:rPr>
        <w:t xml:space="preserve">. </w:t>
      </w:r>
      <w:r>
        <w:rPr>
          <w:rtl w:val="true"/>
        </w:rPr>
        <w:t xml:space="preserve">ويذكر </w:t>
      </w:r>
      <w:r>
        <w:rPr>
          <w:rtl w:val="true"/>
        </w:rPr>
        <w:t>[</w:t>
      </w:r>
      <w:r>
        <w:rPr/>
        <w:t>27</w:t>
      </w:r>
      <w:r>
        <w:rPr>
          <w:rtl w:val="true"/>
        </w:rPr>
        <w:t xml:space="preserve">] </w:t>
      </w:r>
      <w:r>
        <w:rPr>
          <w:rtl w:val="true"/>
        </w:rPr>
        <w:t>أن أسلوب التعلم يمكن حسابه من السلوك، لكنه لم يطبّق ذلك</w:t>
      </w:r>
      <w:r>
        <w:rPr>
          <w:rtl w:val="true"/>
        </w:rPr>
        <w:t>.</w:t>
      </w:r>
    </w:p>
    <w:p>
      <w:pPr>
        <w:pStyle w:val="Compact"/>
        <w:numPr>
          <w:ilvl w:val="0"/>
          <w:numId w:val="155"/>
        </w:numPr>
        <w:bidi w:val="1"/>
        <w:rPr/>
      </w:pPr>
      <w:r>
        <w:rPr>
          <w:b/>
          <w:b/>
          <w:bCs/>
          <w:rtl w:val="true"/>
        </w:rPr>
        <w:t>مقياس النجاح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تقيس أوراق خطأ التنبؤ بالتقييم </w:t>
      </w:r>
      <w:r>
        <w:rPr>
          <w:rtl w:val="true"/>
        </w:rPr>
        <w:t>([</w:t>
      </w:r>
      <w:r>
        <w:rPr/>
        <w:t>15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17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27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30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37</w:t>
      </w:r>
      <w:r>
        <w:rPr>
          <w:rtl w:val="true"/>
        </w:rPr>
        <w:t>])</w:t>
      </w:r>
      <w:r>
        <w:rPr>
          <w:rtl w:val="true"/>
        </w:rPr>
        <w:t xml:space="preserve">، وتقيس أخرى جودة الترتيب </w:t>
      </w:r>
      <w:r>
        <w:rPr>
          <w:rtl w:val="true"/>
        </w:rPr>
        <w:t>([</w:t>
      </w:r>
      <w:r>
        <w:rPr/>
        <w:t>20</w:t>
      </w:r>
      <w:r>
        <w:rPr>
          <w:rtl w:val="true"/>
        </w:rPr>
        <w:t>]–[</w:t>
      </w:r>
      <w:r>
        <w:rPr/>
        <w:t>22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31</w:t>
      </w:r>
      <w:r>
        <w:rPr>
          <w:rtl w:val="true"/>
        </w:rPr>
        <w:t xml:space="preserve">]). </w:t>
      </w:r>
      <w:r>
        <w:rPr>
          <w:rtl w:val="true"/>
        </w:rPr>
        <w:t>والنتيجتان لا تتطابقان بالضرورة، وهذا ما يجعل كثيراً من أرقام المجموعة غير قابل للمقارنة</w:t>
      </w:r>
      <w:r>
        <w:rPr>
          <w:rtl w:val="true"/>
        </w:rPr>
        <w:t>.</w:t>
      </w:r>
      <w:bookmarkEnd w:id="77"/>
      <w:bookmarkEnd w:id="81"/>
    </w:p>
    <w:p>
      <w:pPr>
        <w:pStyle w:val="Heading1"/>
        <w:bidi w:val="1"/>
        <w:rPr/>
      </w:pPr>
      <w:bookmarkStart w:id="82" w:name="__RefHeading___Toc10351_89730980"/>
      <w:bookmarkStart w:id="83" w:name="الفجوة-البحثية-ونقطة-الانطلاق"/>
      <w:bookmarkEnd w:id="82"/>
      <w:r>
        <w:rPr/>
        <w:t>7</w:t>
      </w:r>
      <w:r>
        <w:rPr>
          <w:rtl w:val="true"/>
        </w:rPr>
        <w:t xml:space="preserve">. </w:t>
      </w:r>
      <w:r>
        <w:rPr>
          <w:rtl w:val="true"/>
        </w:rPr>
        <w:t>الفجوة البحثية ونقطة الانطلاق</w:t>
      </w:r>
    </w:p>
    <w:p>
      <w:pPr>
        <w:pStyle w:val="Heading2"/>
        <w:bidi w:val="1"/>
        <w:rPr/>
      </w:pPr>
      <w:bookmarkStart w:id="84" w:name="__RefHeading___Toc10353_89730980"/>
      <w:bookmarkStart w:id="85" w:name="اشتقاق-الفجوة-من-المصفوفة"/>
      <w:bookmarkEnd w:id="84"/>
      <w:r>
        <w:rPr/>
        <w:t>7.1</w:t>
      </w:r>
      <w:r>
        <w:rPr>
          <w:rtl w:val="true"/>
        </w:rPr>
        <w:t xml:space="preserve"> </w:t>
      </w:r>
      <w:r>
        <w:rPr>
          <w:rtl w:val="true"/>
        </w:rPr>
        <w:t>اشتقاق الفجوة من المصفوفة</w:t>
      </w:r>
    </w:p>
    <w:p>
      <w:pPr>
        <w:pStyle w:val="Normal"/>
        <w:bidi w:val="1"/>
        <w:rPr/>
      </w:pPr>
      <w:r>
        <w:rPr>
          <w:rtl w:val="true"/>
        </w:rPr>
        <w:t xml:space="preserve">اشتُقّت الفجوة باختبار المراجع الأقرب إلى موضوع الرسالة مقابل ثمانية شروط، استُخرجت من أسئلة الرسالة ومن دروس القسم </w:t>
      </w:r>
      <w:r>
        <w:rPr/>
        <w:t>5.6</w:t>
      </w:r>
      <w:r>
        <w:rPr>
          <w:rtl w:val="true"/>
        </w:rPr>
        <w:t>:</w:t>
      </w:r>
    </w:p>
    <w:p>
      <w:pPr>
        <w:pStyle w:val="Compact"/>
        <w:numPr>
          <w:ilvl w:val="0"/>
          <w:numId w:val="156"/>
        </w:numPr>
        <w:bidi w:val="1"/>
        <w:rPr/>
      </w:pPr>
      <w:r>
        <w:rPr>
          <w:b/>
          <w:b/>
          <w:bCs/>
          <w:rtl w:val="true"/>
        </w:rPr>
        <w:t>ش</w:t>
      </w:r>
      <w:r>
        <w:rPr>
          <w:b/>
          <w:bCs/>
        </w:rPr>
        <w:t>1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بيانات تعليمية حقيقية متاحة عامةً</w:t>
      </w:r>
      <w:r>
        <w:rPr>
          <w:rtl w:val="true"/>
        </w:rPr>
        <w:t>.</w:t>
      </w:r>
    </w:p>
    <w:p>
      <w:pPr>
        <w:pStyle w:val="Compact"/>
        <w:numPr>
          <w:ilvl w:val="0"/>
          <w:numId w:val="157"/>
        </w:numPr>
        <w:bidi w:val="1"/>
        <w:rPr/>
      </w:pPr>
      <w:r>
        <w:rPr>
          <w:b/>
          <w:b/>
          <w:bCs/>
          <w:rtl w:val="true"/>
        </w:rPr>
        <w:t>ش</w:t>
      </w:r>
      <w:r>
        <w:rPr>
          <w:b/>
          <w:bCs/>
        </w:rPr>
        <w:t>2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سجلات سلوك خام متعددة الأنواع، مثل النقر حسب النوع والزمن والإكمال والتقييم</w:t>
      </w:r>
      <w:r>
        <w:rPr>
          <w:rtl w:val="true"/>
        </w:rPr>
        <w:t>.</w:t>
      </w:r>
    </w:p>
    <w:p>
      <w:pPr>
        <w:pStyle w:val="Compact"/>
        <w:numPr>
          <w:ilvl w:val="0"/>
          <w:numId w:val="158"/>
        </w:numPr>
        <w:bidi w:val="1"/>
        <w:rPr/>
      </w:pPr>
      <w:r>
        <w:rPr>
          <w:b/>
          <w:b/>
          <w:bCs/>
          <w:rtl w:val="true"/>
        </w:rPr>
        <w:t>ش</w:t>
      </w:r>
      <w:r>
        <w:rPr>
          <w:b/>
          <w:bCs/>
        </w:rPr>
        <w:t>3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تحويل صريح للسلوك إلى تفضيل ضمني موزون</w:t>
      </w:r>
      <w:r>
        <w:rPr>
          <w:rtl w:val="true"/>
        </w:rPr>
        <w:t>.</w:t>
      </w:r>
    </w:p>
    <w:p>
      <w:pPr>
        <w:pStyle w:val="Compact"/>
        <w:numPr>
          <w:ilvl w:val="0"/>
          <w:numId w:val="159"/>
        </w:numPr>
        <w:bidi w:val="1"/>
        <w:rPr/>
      </w:pPr>
      <w:r>
        <w:rPr>
          <w:b/>
          <w:b/>
          <w:bCs/>
          <w:rtl w:val="true"/>
        </w:rPr>
        <w:t>ش</w:t>
      </w:r>
      <w:r>
        <w:rPr>
          <w:b/>
          <w:bCs/>
        </w:rPr>
        <w:t>4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 xml:space="preserve">مقاييس ترتيب </w:t>
      </w:r>
      <w:r>
        <w:rPr/>
        <w:t>Top-N</w:t>
      </w:r>
      <w:r>
        <w:rPr>
          <w:rtl w:val="true"/>
        </w:rPr>
        <w:t>.</w:t>
      </w:r>
    </w:p>
    <w:p>
      <w:pPr>
        <w:pStyle w:val="Compact"/>
        <w:numPr>
          <w:ilvl w:val="0"/>
          <w:numId w:val="160"/>
        </w:numPr>
        <w:bidi w:val="1"/>
        <w:rPr/>
      </w:pPr>
      <w:r>
        <w:rPr>
          <w:b/>
          <w:b/>
          <w:bCs/>
          <w:rtl w:val="true"/>
        </w:rPr>
        <w:t>ش</w:t>
      </w:r>
      <w:r>
        <w:rPr>
          <w:b/>
          <w:bCs/>
        </w:rPr>
        <w:t>5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تقسيم زمني أو ترتيب على الكتالوج الكامل</w:t>
      </w:r>
      <w:r>
        <w:rPr>
          <w:rtl w:val="true"/>
        </w:rPr>
        <w:t>.</w:t>
      </w:r>
    </w:p>
    <w:p>
      <w:pPr>
        <w:pStyle w:val="Compact"/>
        <w:numPr>
          <w:ilvl w:val="0"/>
          <w:numId w:val="161"/>
        </w:numPr>
        <w:bidi w:val="1"/>
        <w:rPr/>
      </w:pPr>
      <w:r>
        <w:rPr>
          <w:b/>
          <w:b/>
          <w:bCs/>
          <w:rtl w:val="true"/>
        </w:rPr>
        <w:t>ش</w:t>
      </w:r>
      <w:r>
        <w:rPr>
          <w:b/>
          <w:bCs/>
        </w:rPr>
        <w:t>6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خطوط أساس قوية مُعاد تنفيذها، تشمل الشعبية و</w:t>
      </w:r>
      <w:r>
        <w:rPr/>
        <w:t>k-NN</w:t>
      </w:r>
      <w:r>
        <w:rPr>
          <w:rtl w:val="true"/>
        </w:rPr>
        <w:t xml:space="preserve"> </w:t>
      </w:r>
      <w:r>
        <w:rPr>
          <w:rtl w:val="true"/>
        </w:rPr>
        <w:t xml:space="preserve">أو </w:t>
      </w:r>
      <w:r>
        <w:rPr/>
        <w:t>MF</w:t>
      </w:r>
      <w:r>
        <w:rPr>
          <w:rtl w:val="true"/>
        </w:rPr>
        <w:t>.</w:t>
      </w:r>
    </w:p>
    <w:p>
      <w:pPr>
        <w:pStyle w:val="Compact"/>
        <w:numPr>
          <w:ilvl w:val="0"/>
          <w:numId w:val="162"/>
        </w:numPr>
        <w:bidi w:val="1"/>
        <w:rPr/>
      </w:pPr>
      <w:r>
        <w:rPr>
          <w:b/>
          <w:b/>
          <w:bCs/>
          <w:rtl w:val="true"/>
        </w:rPr>
        <w:t>ش</w:t>
      </w:r>
      <w:r>
        <w:rPr>
          <w:b/>
          <w:bCs/>
        </w:rPr>
        <w:t>7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تفسير التوصيات</w:t>
      </w:r>
      <w:r>
        <w:rPr>
          <w:rtl w:val="true"/>
        </w:rPr>
        <w:t>.</w:t>
      </w:r>
    </w:p>
    <w:p>
      <w:pPr>
        <w:pStyle w:val="Compact"/>
        <w:numPr>
          <w:ilvl w:val="0"/>
          <w:numId w:val="163"/>
        </w:numPr>
        <w:bidi w:val="1"/>
        <w:rPr/>
      </w:pPr>
      <w:r>
        <w:rPr>
          <w:b/>
          <w:b/>
          <w:bCs/>
          <w:rtl w:val="true"/>
        </w:rPr>
        <w:t>ش</w:t>
      </w:r>
      <w:r>
        <w:rPr>
          <w:b/>
          <w:bCs/>
        </w:rPr>
        <w:t>8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شيفرة أو بيانات قابلة لإعادة الإنتاج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rtl w:val="true"/>
        </w:rPr>
        <w:t xml:space="preserve">يعرض الجدول </w:t>
      </w:r>
      <w:r>
        <w:rPr/>
        <w:t>11</w:t>
      </w:r>
      <w:r>
        <w:rPr>
          <w:rtl w:val="true"/>
        </w:rPr>
        <w:t xml:space="preserve"> </w:t>
      </w:r>
      <w:r>
        <w:rPr>
          <w:rtl w:val="true"/>
        </w:rPr>
        <w:t>النتيجة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b/>
          <w:b/>
          <w:bCs/>
          <w:rtl w:val="true"/>
        </w:rPr>
        <w:t xml:space="preserve">جدول </w:t>
      </w:r>
      <w:r>
        <w:rPr>
          <w:b/>
          <w:bCs/>
        </w:rPr>
        <w:t>11</w:t>
      </w:r>
      <w:r>
        <w:rPr>
          <w:b/>
          <w:bCs/>
          <w:rtl w:val="true"/>
        </w:rPr>
        <w:t xml:space="preserve">: </w:t>
      </w:r>
      <w:r>
        <w:rPr>
          <w:b/>
          <w:b/>
          <w:bCs/>
          <w:rtl w:val="true"/>
        </w:rPr>
        <w:t>اشتقاق الفجوة</w:t>
      </w:r>
      <w:r>
        <w:rPr>
          <w:b/>
          <w:bCs/>
          <w:rtl w:val="true"/>
        </w:rPr>
        <w:t xml:space="preserve">: </w:t>
      </w:r>
      <w:r>
        <w:rPr>
          <w:b/>
          <w:b/>
          <w:bCs/>
          <w:rtl w:val="true"/>
        </w:rPr>
        <w:t xml:space="preserve">مدى استيفاء المراجع الأقرب للشروط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 xml:space="preserve">نعم </w:t>
      </w:r>
      <w:r>
        <w:rPr>
          <w:b/>
          <w:bCs/>
          <w:rtl w:val="true"/>
        </w:rPr>
        <w:t xml:space="preserve">/ </w:t>
      </w:r>
      <w:r>
        <w:rPr>
          <w:b/>
          <w:b/>
          <w:bCs/>
          <w:rtl w:val="true"/>
        </w:rPr>
        <w:t xml:space="preserve">جزئي </w:t>
      </w:r>
      <w:r>
        <w:rPr>
          <w:b/>
          <w:bCs/>
          <w:rtl w:val="true"/>
        </w:rPr>
        <w:t xml:space="preserve">/ </w:t>
      </w:r>
      <w:r>
        <w:rPr>
          <w:b/>
          <w:b/>
          <w:bCs/>
          <w:rtl w:val="true"/>
        </w:rPr>
        <w:t>لا؛ إعداد الباحث من الملحق أ</w:t>
      </w:r>
      <w:r>
        <w:rPr>
          <w:b/>
          <w:bCs/>
          <w:rtl w:val="true"/>
        </w:rPr>
        <w:t>)</w:t>
      </w:r>
    </w:p>
    <w:tbl>
      <w:tblPr>
        <w:tblStyle w:val="Table"/>
        <w:bidiVisual w:val="tru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993"/>
        <w:gridCol w:w="1265"/>
        <w:gridCol w:w="1445"/>
        <w:gridCol w:w="994"/>
        <w:gridCol w:w="631"/>
        <w:gridCol w:w="1084"/>
        <w:gridCol w:w="632"/>
        <w:gridCol w:w="994"/>
        <w:gridCol w:w="1083"/>
      </w:tblGrid>
      <w:tr>
        <w:trPr>
          <w:tblHeader w:val="true"/>
        </w:trPr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المرجع</w:t>
            </w:r>
          </w:p>
        </w:tc>
        <w:tc>
          <w:tcPr>
            <w:tcW w:w="1265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ش</w:t>
            </w:r>
            <w:r>
              <w:rPr>
                <w:b/>
                <w:kern w:val="0"/>
                <w:lang w:val="en-US" w:eastAsia="en-US" w:bidi="ar-SA"/>
              </w:rPr>
              <w:t>1</w:t>
            </w:r>
          </w:p>
        </w:tc>
        <w:tc>
          <w:tcPr>
            <w:tcW w:w="1445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ش</w:t>
            </w:r>
            <w:r>
              <w:rPr>
                <w:b/>
                <w:kern w:val="0"/>
                <w:lang w:val="en-US" w:eastAsia="en-US" w:bidi="ar-SA"/>
              </w:rPr>
              <w:t>2</w:t>
            </w:r>
          </w:p>
        </w:tc>
        <w:tc>
          <w:tcPr>
            <w:tcW w:w="994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ش</w:t>
            </w:r>
            <w:r>
              <w:rPr>
                <w:b/>
                <w:kern w:val="0"/>
                <w:lang w:val="en-US" w:eastAsia="en-US" w:bidi="ar-SA"/>
              </w:rPr>
              <w:t>3</w:t>
            </w:r>
          </w:p>
        </w:tc>
        <w:tc>
          <w:tcPr>
            <w:tcW w:w="631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ش</w:t>
            </w:r>
            <w:r>
              <w:rPr>
                <w:b/>
                <w:kern w:val="0"/>
                <w:lang w:val="en-US" w:eastAsia="en-US" w:bidi="ar-SA"/>
              </w:rPr>
              <w:t>4</w:t>
            </w:r>
          </w:p>
        </w:tc>
        <w:tc>
          <w:tcPr>
            <w:tcW w:w="1084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ش</w:t>
            </w:r>
            <w:r>
              <w:rPr>
                <w:b/>
                <w:kern w:val="0"/>
                <w:lang w:val="en-US" w:eastAsia="en-US" w:bidi="ar-SA"/>
              </w:rPr>
              <w:t>5</w:t>
            </w:r>
          </w:p>
        </w:tc>
        <w:tc>
          <w:tcPr>
            <w:tcW w:w="632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ش</w:t>
            </w:r>
            <w:r>
              <w:rPr>
                <w:b/>
                <w:kern w:val="0"/>
                <w:lang w:val="en-US" w:eastAsia="en-US" w:bidi="ar-SA"/>
              </w:rPr>
              <w:t>6</w:t>
            </w:r>
          </w:p>
        </w:tc>
        <w:tc>
          <w:tcPr>
            <w:tcW w:w="994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ش</w:t>
            </w:r>
            <w:r>
              <w:rPr>
                <w:b/>
                <w:kern w:val="0"/>
                <w:lang w:val="en-US" w:eastAsia="en-US" w:bidi="ar-SA"/>
              </w:rPr>
              <w:t>7</w:t>
            </w:r>
          </w:p>
        </w:tc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ش</w:t>
            </w:r>
            <w:r>
              <w:rPr>
                <w:b/>
                <w:kern w:val="0"/>
                <w:lang w:val="en-US" w:eastAsia="en-US" w:bidi="ar-SA"/>
              </w:rPr>
              <w:t>8</w:t>
            </w:r>
          </w:p>
        </w:tc>
      </w:tr>
      <w:tr>
        <w:trPr/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12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لا</w:t>
            </w:r>
          </w:p>
        </w:tc>
        <w:tc>
          <w:tcPr>
            <w:tcW w:w="14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جزئي</w:t>
            </w:r>
          </w:p>
        </w:tc>
        <w:tc>
          <w:tcPr>
            <w:tcW w:w="9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جزئي</w:t>
            </w:r>
          </w:p>
        </w:tc>
        <w:tc>
          <w:tcPr>
            <w:tcW w:w="6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نعم</w:t>
            </w:r>
          </w:p>
        </w:tc>
        <w:tc>
          <w:tcPr>
            <w:tcW w:w="10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لا</w:t>
            </w:r>
          </w:p>
        </w:tc>
        <w:tc>
          <w:tcPr>
            <w:tcW w:w="6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لا</w:t>
            </w:r>
          </w:p>
        </w:tc>
        <w:tc>
          <w:tcPr>
            <w:tcW w:w="9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لا</w:t>
            </w:r>
          </w:p>
        </w:tc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لا</w:t>
            </w:r>
          </w:p>
        </w:tc>
      </w:tr>
      <w:tr>
        <w:trPr/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6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12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لا</w:t>
            </w:r>
          </w:p>
        </w:tc>
        <w:tc>
          <w:tcPr>
            <w:tcW w:w="14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نعم</w:t>
            </w:r>
          </w:p>
        </w:tc>
        <w:tc>
          <w:tcPr>
            <w:tcW w:w="9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لا</w:t>
            </w:r>
          </w:p>
        </w:tc>
        <w:tc>
          <w:tcPr>
            <w:tcW w:w="6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لا</w:t>
            </w:r>
          </w:p>
        </w:tc>
        <w:tc>
          <w:tcPr>
            <w:tcW w:w="10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لا</w:t>
            </w:r>
          </w:p>
        </w:tc>
        <w:tc>
          <w:tcPr>
            <w:tcW w:w="6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لا</w:t>
            </w:r>
          </w:p>
        </w:tc>
        <w:tc>
          <w:tcPr>
            <w:tcW w:w="9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لا</w:t>
            </w:r>
          </w:p>
        </w:tc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لا</w:t>
            </w:r>
          </w:p>
        </w:tc>
      </w:tr>
      <w:tr>
        <w:trPr/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14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12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لا</w:t>
            </w:r>
          </w:p>
        </w:tc>
        <w:tc>
          <w:tcPr>
            <w:tcW w:w="14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نعم</w:t>
            </w:r>
          </w:p>
        </w:tc>
        <w:tc>
          <w:tcPr>
            <w:tcW w:w="9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جزئي</w:t>
            </w:r>
          </w:p>
        </w:tc>
        <w:tc>
          <w:tcPr>
            <w:tcW w:w="6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نعم</w:t>
            </w:r>
          </w:p>
        </w:tc>
        <w:tc>
          <w:tcPr>
            <w:tcW w:w="10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لا</w:t>
            </w:r>
          </w:p>
        </w:tc>
        <w:tc>
          <w:tcPr>
            <w:tcW w:w="6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جزئي</w:t>
            </w:r>
          </w:p>
        </w:tc>
        <w:tc>
          <w:tcPr>
            <w:tcW w:w="9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لا</w:t>
            </w:r>
          </w:p>
        </w:tc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لا</w:t>
            </w:r>
          </w:p>
        </w:tc>
      </w:tr>
      <w:tr>
        <w:trPr/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17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12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لا</w:t>
            </w:r>
          </w:p>
        </w:tc>
        <w:tc>
          <w:tcPr>
            <w:tcW w:w="14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نعم</w:t>
            </w:r>
          </w:p>
        </w:tc>
        <w:tc>
          <w:tcPr>
            <w:tcW w:w="9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نعم</w:t>
            </w:r>
          </w:p>
        </w:tc>
        <w:tc>
          <w:tcPr>
            <w:tcW w:w="6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لا</w:t>
            </w:r>
          </w:p>
        </w:tc>
        <w:tc>
          <w:tcPr>
            <w:tcW w:w="10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لا</w:t>
            </w:r>
          </w:p>
        </w:tc>
        <w:tc>
          <w:tcPr>
            <w:tcW w:w="6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لا</w:t>
            </w:r>
          </w:p>
        </w:tc>
        <w:tc>
          <w:tcPr>
            <w:tcW w:w="9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لا</w:t>
            </w:r>
          </w:p>
        </w:tc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لا</w:t>
            </w:r>
          </w:p>
        </w:tc>
      </w:tr>
      <w:tr>
        <w:trPr/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18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12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جزئي</w:t>
            </w:r>
          </w:p>
        </w:tc>
        <w:tc>
          <w:tcPr>
            <w:tcW w:w="14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جزئي</w:t>
            </w:r>
          </w:p>
        </w:tc>
        <w:tc>
          <w:tcPr>
            <w:tcW w:w="9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جزئي</w:t>
            </w:r>
          </w:p>
        </w:tc>
        <w:tc>
          <w:tcPr>
            <w:tcW w:w="6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نعم</w:t>
            </w:r>
          </w:p>
        </w:tc>
        <w:tc>
          <w:tcPr>
            <w:tcW w:w="10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لا</w:t>
            </w:r>
          </w:p>
        </w:tc>
        <w:tc>
          <w:tcPr>
            <w:tcW w:w="6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جزئي</w:t>
            </w:r>
          </w:p>
        </w:tc>
        <w:tc>
          <w:tcPr>
            <w:tcW w:w="9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لا</w:t>
            </w:r>
          </w:p>
        </w:tc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لا</w:t>
            </w:r>
          </w:p>
        </w:tc>
      </w:tr>
      <w:tr>
        <w:trPr/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12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19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12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لا</w:t>
            </w:r>
          </w:p>
        </w:tc>
        <w:tc>
          <w:tcPr>
            <w:tcW w:w="14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لا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>اصطناعي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9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نعم</w:t>
            </w:r>
          </w:p>
        </w:tc>
        <w:tc>
          <w:tcPr>
            <w:tcW w:w="6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نعم</w:t>
            </w:r>
          </w:p>
        </w:tc>
        <w:tc>
          <w:tcPr>
            <w:tcW w:w="10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لا</w:t>
            </w:r>
          </w:p>
        </w:tc>
        <w:tc>
          <w:tcPr>
            <w:tcW w:w="6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لا</w:t>
            </w:r>
          </w:p>
        </w:tc>
        <w:tc>
          <w:tcPr>
            <w:tcW w:w="9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لا</w:t>
            </w:r>
          </w:p>
        </w:tc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لا</w:t>
            </w:r>
          </w:p>
        </w:tc>
      </w:tr>
      <w:tr>
        <w:trPr/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20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12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نعم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>وحدة واحدة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14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نعم</w:t>
            </w:r>
          </w:p>
        </w:tc>
        <w:tc>
          <w:tcPr>
            <w:tcW w:w="9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جزئي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>ميزات لا ترجيح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6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نعم</w:t>
            </w:r>
          </w:p>
        </w:tc>
        <w:tc>
          <w:tcPr>
            <w:tcW w:w="10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جزئي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>كتالوج كامل دون تقسيم زمني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6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نعم</w:t>
            </w:r>
          </w:p>
        </w:tc>
        <w:tc>
          <w:tcPr>
            <w:tcW w:w="9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نعم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SHAP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جزئي</w:t>
            </w:r>
          </w:p>
        </w:tc>
      </w:tr>
      <w:tr>
        <w:trPr/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21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12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نعم</w:t>
            </w:r>
          </w:p>
        </w:tc>
        <w:tc>
          <w:tcPr>
            <w:tcW w:w="14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لا</w:t>
            </w:r>
          </w:p>
        </w:tc>
        <w:tc>
          <w:tcPr>
            <w:tcW w:w="9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لا</w:t>
            </w:r>
          </w:p>
        </w:tc>
        <w:tc>
          <w:tcPr>
            <w:tcW w:w="6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نعم</w:t>
            </w:r>
          </w:p>
        </w:tc>
        <w:tc>
          <w:tcPr>
            <w:tcW w:w="10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لا</w:t>
            </w:r>
          </w:p>
        </w:tc>
        <w:tc>
          <w:tcPr>
            <w:tcW w:w="6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جزئي</w:t>
            </w:r>
          </w:p>
        </w:tc>
        <w:tc>
          <w:tcPr>
            <w:tcW w:w="9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لا</w:t>
            </w:r>
          </w:p>
        </w:tc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جزئي</w:t>
            </w:r>
          </w:p>
        </w:tc>
      </w:tr>
      <w:tr>
        <w:trPr/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22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12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نعم</w:t>
            </w:r>
          </w:p>
        </w:tc>
        <w:tc>
          <w:tcPr>
            <w:tcW w:w="14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لا</w:t>
            </w:r>
          </w:p>
        </w:tc>
        <w:tc>
          <w:tcPr>
            <w:tcW w:w="9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لا</w:t>
            </w:r>
          </w:p>
        </w:tc>
        <w:tc>
          <w:tcPr>
            <w:tcW w:w="6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نعم</w:t>
            </w:r>
          </w:p>
        </w:tc>
        <w:tc>
          <w:tcPr>
            <w:tcW w:w="10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غير مصرّح</w:t>
            </w:r>
          </w:p>
        </w:tc>
        <w:tc>
          <w:tcPr>
            <w:tcW w:w="6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جزئي</w:t>
            </w:r>
          </w:p>
        </w:tc>
        <w:tc>
          <w:tcPr>
            <w:tcW w:w="9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لا</w:t>
            </w:r>
          </w:p>
        </w:tc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جزئي</w:t>
            </w:r>
          </w:p>
        </w:tc>
      </w:tr>
      <w:tr>
        <w:trPr/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26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12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لا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>غير تعليمية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14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نعم</w:t>
            </w:r>
          </w:p>
        </w:tc>
        <w:tc>
          <w:tcPr>
            <w:tcW w:w="9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نعم</w:t>
            </w:r>
          </w:p>
        </w:tc>
        <w:tc>
          <w:tcPr>
            <w:tcW w:w="6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نعم</w:t>
            </w:r>
          </w:p>
        </w:tc>
        <w:tc>
          <w:tcPr>
            <w:tcW w:w="10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لا</w:t>
            </w:r>
          </w:p>
        </w:tc>
        <w:tc>
          <w:tcPr>
            <w:tcW w:w="6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لا</w:t>
            </w:r>
          </w:p>
        </w:tc>
        <w:tc>
          <w:tcPr>
            <w:tcW w:w="9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لا</w:t>
            </w:r>
          </w:p>
        </w:tc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جزئي</w:t>
            </w:r>
          </w:p>
        </w:tc>
      </w:tr>
      <w:tr>
        <w:trPr/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28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12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لا</w:t>
            </w:r>
          </w:p>
        </w:tc>
        <w:tc>
          <w:tcPr>
            <w:tcW w:w="14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جزئي</w:t>
            </w:r>
          </w:p>
        </w:tc>
        <w:tc>
          <w:tcPr>
            <w:tcW w:w="9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جزئي</w:t>
            </w:r>
          </w:p>
        </w:tc>
        <w:tc>
          <w:tcPr>
            <w:tcW w:w="6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نعم</w:t>
            </w:r>
          </w:p>
        </w:tc>
        <w:tc>
          <w:tcPr>
            <w:tcW w:w="10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جزئي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>شرائح زمنية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6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لا</w:t>
            </w:r>
          </w:p>
        </w:tc>
        <w:tc>
          <w:tcPr>
            <w:tcW w:w="9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لا</w:t>
            </w:r>
          </w:p>
        </w:tc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لا</w:t>
            </w:r>
          </w:p>
        </w:tc>
      </w:tr>
      <w:tr>
        <w:trPr/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29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12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لا</w:t>
            </w:r>
          </w:p>
        </w:tc>
        <w:tc>
          <w:tcPr>
            <w:tcW w:w="14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نعم</w:t>
            </w:r>
          </w:p>
        </w:tc>
        <w:tc>
          <w:tcPr>
            <w:tcW w:w="9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جزئي</w:t>
            </w:r>
          </w:p>
        </w:tc>
        <w:tc>
          <w:tcPr>
            <w:tcW w:w="6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لا</w:t>
            </w:r>
          </w:p>
        </w:tc>
        <w:tc>
          <w:tcPr>
            <w:tcW w:w="10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لا</w:t>
            </w:r>
          </w:p>
        </w:tc>
        <w:tc>
          <w:tcPr>
            <w:tcW w:w="6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لا</w:t>
            </w:r>
          </w:p>
        </w:tc>
        <w:tc>
          <w:tcPr>
            <w:tcW w:w="9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لا</w:t>
            </w:r>
          </w:p>
        </w:tc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لا</w:t>
            </w:r>
          </w:p>
        </w:tc>
      </w:tr>
      <w:tr>
        <w:trPr/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31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12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نعم</w:t>
            </w:r>
          </w:p>
        </w:tc>
        <w:tc>
          <w:tcPr>
            <w:tcW w:w="14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جزئي</w:t>
            </w:r>
          </w:p>
        </w:tc>
        <w:tc>
          <w:tcPr>
            <w:tcW w:w="9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جزئي</w:t>
            </w:r>
          </w:p>
        </w:tc>
        <w:tc>
          <w:tcPr>
            <w:tcW w:w="6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نعم</w:t>
            </w:r>
          </w:p>
        </w:tc>
        <w:tc>
          <w:tcPr>
            <w:tcW w:w="10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جزئي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>زمني مع عيّنة سوالب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6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نعم</w:t>
            </w:r>
          </w:p>
        </w:tc>
        <w:tc>
          <w:tcPr>
            <w:tcW w:w="9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لا</w:t>
            </w:r>
          </w:p>
        </w:tc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نعم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>شيفرة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34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12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لا</w:t>
            </w:r>
          </w:p>
        </w:tc>
        <w:tc>
          <w:tcPr>
            <w:tcW w:w="14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نعم</w:t>
            </w:r>
          </w:p>
        </w:tc>
        <w:tc>
          <w:tcPr>
            <w:tcW w:w="9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نعم</w:t>
            </w:r>
          </w:p>
        </w:tc>
        <w:tc>
          <w:tcPr>
            <w:tcW w:w="6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جزئي</w:t>
            </w:r>
          </w:p>
        </w:tc>
        <w:tc>
          <w:tcPr>
            <w:tcW w:w="108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لا</w:t>
            </w:r>
          </w:p>
        </w:tc>
        <w:tc>
          <w:tcPr>
            <w:tcW w:w="6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لا</w:t>
            </w:r>
          </w:p>
        </w:tc>
        <w:tc>
          <w:tcPr>
            <w:tcW w:w="99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لا</w:t>
            </w:r>
          </w:p>
        </w:tc>
        <w:tc>
          <w:tcPr>
            <w:tcW w:w="1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لا</w:t>
            </w:r>
          </w:p>
        </w:tc>
      </w:tr>
    </w:tbl>
    <w:p>
      <w:pPr>
        <w:pStyle w:val="Normal"/>
        <w:bidi w:val="1"/>
        <w:rPr/>
      </w:pPr>
      <w:r>
        <w:rPr>
          <w:b/>
          <w:b/>
          <w:bCs/>
          <w:rtl w:val="true"/>
        </w:rPr>
        <w:t>ما يُظهره الجدول</w:t>
      </w:r>
      <w:r>
        <w:rPr>
          <w:b/>
          <w:bCs/>
          <w:rtl w:val="true"/>
        </w:rPr>
        <w:t>:</w:t>
      </w:r>
    </w:p>
    <w:p>
      <w:pPr>
        <w:pStyle w:val="Compact"/>
        <w:numPr>
          <w:ilvl w:val="0"/>
          <w:numId w:val="164"/>
        </w:numPr>
        <w:bidi w:val="1"/>
        <w:rPr/>
      </w:pPr>
      <w:r>
        <w:rPr>
          <w:b/>
          <w:b/>
          <w:bCs/>
          <w:rtl w:val="true"/>
        </w:rPr>
        <w:t>لا يستوفي أي مرجع الشروط الثمانية</w:t>
      </w:r>
      <w:r>
        <w:rPr>
          <w:b/>
          <w:bCs/>
          <w:rtl w:val="true"/>
        </w:rPr>
        <w:t>.</w:t>
      </w:r>
      <w:r>
        <w:rPr>
          <w:rtl w:val="true"/>
        </w:rPr>
        <w:t xml:space="preserve"> </w:t>
      </w:r>
      <w:r>
        <w:rPr>
          <w:rtl w:val="true"/>
        </w:rPr>
        <w:t>ولا يجمع أي مرجع بين ش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وش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وش</w:t>
      </w:r>
      <w:r>
        <w:rPr/>
        <w:t>3</w:t>
      </w:r>
      <w:r>
        <w:rPr>
          <w:rtl w:val="true"/>
        </w:rPr>
        <w:t>، أي تحويل سلوك خام متعدد الأنواع إلى تفضيل موزون على بيانات تعليمية عامة</w:t>
      </w:r>
      <w:r>
        <w:rPr>
          <w:rtl w:val="true"/>
        </w:rPr>
        <w:t>.</w:t>
      </w:r>
    </w:p>
    <w:p>
      <w:pPr>
        <w:pStyle w:val="Compact"/>
        <w:numPr>
          <w:ilvl w:val="0"/>
          <w:numId w:val="165"/>
        </w:numPr>
        <w:bidi w:val="1"/>
        <w:rPr/>
      </w:pPr>
      <w:r>
        <w:rPr>
          <w:b/>
          <w:b/>
          <w:bCs/>
          <w:rtl w:val="true"/>
        </w:rPr>
        <w:t>المراجع التي تقترح ترجيحاً صريحاً</w:t>
      </w:r>
      <w:r>
        <w:rPr>
          <w:rtl w:val="true"/>
        </w:rPr>
        <w:t xml:space="preserve"> </w:t>
      </w:r>
      <w:r>
        <w:rPr>
          <w:rtl w:val="true"/>
        </w:rPr>
        <w:t>([</w:t>
      </w:r>
      <w:r>
        <w:rPr/>
        <w:t>17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26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34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12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19</w:t>
      </w:r>
      <w:r>
        <w:rPr>
          <w:rtl w:val="true"/>
        </w:rPr>
        <w:t xml:space="preserve">]) </w:t>
      </w:r>
      <w:r>
        <w:rPr>
          <w:rtl w:val="true"/>
        </w:rPr>
        <w:t>تعمل على بيانات خاصة صغيرة، أو غير تعليمية، أو اصطناعية</w:t>
      </w:r>
      <w:r>
        <w:rPr>
          <w:rtl w:val="true"/>
        </w:rPr>
        <w:t xml:space="preserve">. </w:t>
      </w:r>
      <w:r>
        <w:rPr>
          <w:rtl w:val="true"/>
        </w:rPr>
        <w:t>ولا يقارن أيٌّ منها الترجيح بالتفاعل الثنائي</w:t>
      </w:r>
      <w:r>
        <w:rPr>
          <w:rtl w:val="true"/>
        </w:rPr>
        <w:t>.</w:t>
      </w:r>
    </w:p>
    <w:p>
      <w:pPr>
        <w:pStyle w:val="Compact"/>
        <w:numPr>
          <w:ilvl w:val="0"/>
          <w:numId w:val="166"/>
        </w:numPr>
        <w:bidi w:val="1"/>
        <w:rPr/>
      </w:pPr>
      <w:r>
        <w:rPr>
          <w:b/>
          <w:b/>
          <w:bCs/>
          <w:rtl w:val="true"/>
        </w:rPr>
        <w:t>المراجع التي تستعمل بيانات عامة ومقاييس ترتيب</w:t>
      </w:r>
      <w:r>
        <w:rPr>
          <w:rtl w:val="true"/>
        </w:rPr>
        <w:t xml:space="preserve"> </w:t>
      </w:r>
      <w:r>
        <w:rPr>
          <w:rtl w:val="true"/>
        </w:rPr>
        <w:t>([</w:t>
      </w:r>
      <w:r>
        <w:rPr/>
        <w:t>21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22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31</w:t>
      </w:r>
      <w:r>
        <w:rPr>
          <w:rtl w:val="true"/>
        </w:rPr>
        <w:t xml:space="preserve">]) </w:t>
      </w:r>
      <w:r>
        <w:rPr>
          <w:rtl w:val="true"/>
        </w:rPr>
        <w:t xml:space="preserve">تكتفي بالتسجيل أو الترتيب، ويضيف </w:t>
      </w:r>
      <w:r>
        <w:rPr>
          <w:rtl w:val="true"/>
        </w:rPr>
        <w:t>[</w:t>
      </w:r>
      <w:r>
        <w:rPr/>
        <w:t>31</w:t>
      </w:r>
      <w:r>
        <w:rPr>
          <w:rtl w:val="true"/>
        </w:rPr>
        <w:t xml:space="preserve">] </w:t>
      </w:r>
      <w:r>
        <w:rPr>
          <w:rtl w:val="true"/>
        </w:rPr>
        <w:t>وحده نسبة المشاهدة</w:t>
      </w:r>
      <w:r>
        <w:rPr>
          <w:rtl w:val="true"/>
        </w:rPr>
        <w:t>.</w:t>
      </w:r>
    </w:p>
    <w:p>
      <w:pPr>
        <w:pStyle w:val="Compact"/>
        <w:numPr>
          <w:ilvl w:val="0"/>
          <w:numId w:val="167"/>
        </w:numPr>
        <w:bidi w:val="1"/>
        <w:rPr/>
      </w:pPr>
      <w:r>
        <w:rPr>
          <w:b/>
          <w:b/>
          <w:bCs/>
          <w:rtl w:val="true"/>
        </w:rPr>
        <w:t xml:space="preserve">أقرب مرجع إلى الشروط مجتمعةً هو </w:t>
      </w:r>
      <w:r>
        <w:rPr>
          <w:b/>
          <w:bCs/>
          <w:rtl w:val="true"/>
        </w:rPr>
        <w:t>[</w:t>
      </w:r>
      <w:r>
        <w:rPr>
          <w:b/>
          <w:bCs/>
        </w:rPr>
        <w:t>20</w:t>
      </w:r>
      <w:r>
        <w:rPr>
          <w:b/>
          <w:bCs/>
          <w:rtl w:val="true"/>
        </w:rPr>
        <w:t>].</w:t>
      </w:r>
      <w:r>
        <w:rPr>
          <w:rtl w:val="true"/>
        </w:rPr>
        <w:t xml:space="preserve"> </w:t>
      </w:r>
      <w:r>
        <w:rPr>
          <w:rtl w:val="true"/>
        </w:rPr>
        <w:t xml:space="preserve">لكنه يستعمل وحدة واحدة من </w:t>
      </w:r>
      <w:r>
        <w:rPr/>
        <w:t>OULAD</w:t>
      </w:r>
      <w:r>
        <w:rPr>
          <w:rtl w:val="true"/>
        </w:rPr>
        <w:t>، ولا يُجري تقسيماً زمنياً، ويدمج الإشارات ميزاتٍ في نموذج معقّد لم يتفوق على الشعبية</w:t>
      </w:r>
      <w:r>
        <w:rPr>
          <w:rtl w:val="true"/>
        </w:rPr>
        <w:t xml:space="preserve">. </w:t>
      </w:r>
      <w:r>
        <w:rPr>
          <w:rtl w:val="true"/>
        </w:rPr>
        <w:t>كما أن وعاءه لم يُتحقَّق منه</w:t>
      </w:r>
      <w:r>
        <w:rPr>
          <w:rtl w:val="true"/>
        </w:rPr>
        <w:t>.</w:t>
      </w:r>
    </w:p>
    <w:p>
      <w:pPr>
        <w:pStyle w:val="Compact"/>
        <w:numPr>
          <w:ilvl w:val="0"/>
          <w:numId w:val="168"/>
        </w:numPr>
        <w:bidi w:val="1"/>
        <w:rPr/>
      </w:pPr>
      <w:r>
        <w:rPr>
          <w:b/>
          <w:b/>
          <w:bCs/>
          <w:rtl w:val="true"/>
        </w:rPr>
        <w:t>التفسير</w:t>
      </w:r>
      <w:r>
        <w:rPr>
          <w:rtl w:val="true"/>
        </w:rPr>
        <w:t xml:space="preserve"> لا يظهر إلا في </w:t>
      </w:r>
      <w:r>
        <w:rPr>
          <w:rtl w:val="true"/>
        </w:rPr>
        <w:t>[</w:t>
      </w:r>
      <w:r>
        <w:rPr/>
        <w:t>20</w:t>
      </w:r>
      <w:r>
        <w:rPr>
          <w:rtl w:val="true"/>
        </w:rPr>
        <w:t>]</w:t>
      </w:r>
      <w:r>
        <w:rPr>
          <w:rtl w:val="true"/>
        </w:rPr>
        <w:t>، دون تقييم بشري</w:t>
      </w:r>
      <w:r>
        <w:rPr>
          <w:rtl w:val="true"/>
        </w:rPr>
        <w:t xml:space="preserve">. </w:t>
      </w:r>
      <w:r>
        <w:rPr>
          <w:rtl w:val="true"/>
        </w:rPr>
        <w:t>و</w:t>
      </w:r>
      <w:r>
        <w:rPr>
          <w:b/>
          <w:b/>
          <w:bCs/>
          <w:rtl w:val="true"/>
        </w:rPr>
        <w:t>التوصية المدركة للسياق</w:t>
      </w:r>
      <w:r>
        <w:rPr>
          <w:rtl w:val="true"/>
        </w:rPr>
        <w:t xml:space="preserve"> مُدّعاة في </w:t>
      </w:r>
      <w:r>
        <w:rPr>
          <w:rtl w:val="true"/>
        </w:rPr>
        <w:t>[</w:t>
      </w:r>
      <w:r>
        <w:rPr/>
        <w:t>13</w:t>
      </w:r>
      <w:r>
        <w:rPr>
          <w:rtl w:val="true"/>
        </w:rPr>
        <w:t xml:space="preserve">] </w:t>
      </w:r>
      <w:r>
        <w:rPr>
          <w:rtl w:val="true"/>
        </w:rPr>
        <w:t>ولم يتحقق منها التحليل</w:t>
      </w:r>
      <w:r>
        <w:rPr>
          <w:rtl w:val="true"/>
        </w:rPr>
        <w:t>.</w:t>
      </w:r>
      <w:bookmarkEnd w:id="85"/>
    </w:p>
    <w:p>
      <w:pPr>
        <w:pStyle w:val="Heading2"/>
        <w:bidi w:val="1"/>
        <w:rPr/>
      </w:pPr>
      <w:bookmarkStart w:id="86" w:name="__RefHeading___Toc10355_89730980"/>
      <w:bookmarkStart w:id="87" w:name="صياغة-الفجوة-البحثية"/>
      <w:bookmarkEnd w:id="86"/>
      <w:r>
        <w:rPr/>
        <w:t>7.2</w:t>
      </w:r>
      <w:r>
        <w:rPr>
          <w:rtl w:val="true"/>
        </w:rPr>
        <w:t xml:space="preserve"> </w:t>
      </w:r>
      <w:r>
        <w:rPr>
          <w:rtl w:val="true"/>
        </w:rPr>
        <w:t>صياغة الفجوة البحثية</w:t>
      </w:r>
    </w:p>
    <w:p>
      <w:pPr>
        <w:pStyle w:val="Normal"/>
        <w:bidi w:val="1"/>
        <w:rPr/>
      </w:pPr>
      <w:r>
        <w:rPr>
          <w:rtl w:val="true"/>
        </w:rPr>
        <w:t xml:space="preserve">بناءً على الجدول </w:t>
      </w:r>
      <w:r>
        <w:rPr/>
        <w:t>11</w:t>
      </w:r>
      <w:r>
        <w:rPr>
          <w:rtl w:val="true"/>
        </w:rPr>
        <w:t xml:space="preserve"> </w:t>
      </w:r>
      <w:r>
        <w:rPr>
          <w:rtl w:val="true"/>
        </w:rPr>
        <w:t xml:space="preserve">والجداول </w:t>
      </w:r>
      <w:r>
        <w:rPr/>
        <w:t>4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7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9</w:t>
      </w:r>
      <w:r>
        <w:rPr>
          <w:rtl w:val="true"/>
        </w:rPr>
        <w:t>، تُصاغ الفجوة على النحو الآتي</w:t>
      </w:r>
      <w:r>
        <w:rPr>
          <w:rtl w:val="true"/>
        </w:rPr>
        <w:t>:</w:t>
      </w:r>
    </w:p>
    <w:p>
      <w:pPr>
        <w:pStyle w:val="BlockText"/>
        <w:bidi w:val="1"/>
        <w:rPr/>
      </w:pPr>
      <w:r>
        <w:rPr>
          <w:b/>
          <w:b/>
          <w:bCs/>
          <w:rtl w:val="true"/>
        </w:rPr>
        <w:t xml:space="preserve">تفتقر الأدبيات المدروسة إلى عمل يحوّل سجلات السلوك الخام في بيئات التعلم </w:t>
      </w:r>
      <w:r>
        <w:rPr>
          <w:b/>
          <w:bCs/>
          <w:rtl w:val="true"/>
        </w:rPr>
        <w:t>(</w:t>
      </w:r>
      <w:r>
        <w:rPr>
          <w:b/>
          <w:b/>
          <w:bCs/>
          <w:rtl w:val="true"/>
        </w:rPr>
        <w:t>نوع النشاط، وعدد النقرات، والتوقيت، والإكمال، ونتائج التقييم</w:t>
      </w:r>
      <w:r>
        <w:rPr>
          <w:b/>
          <w:bCs/>
          <w:rtl w:val="true"/>
        </w:rPr>
        <w:t xml:space="preserve">) </w:t>
      </w:r>
      <w:r>
        <w:rPr>
          <w:b/>
          <w:b/>
          <w:bCs/>
          <w:rtl w:val="true"/>
        </w:rPr>
        <w:t>إلى تفضيل ضمني موزون، ثم يختبر صراحةً قيمة هذا الترجيح مقابل التفاعل الثنائي ضمن نماذج توصية خفيفة قابلة لإعادة الإنتاج</w:t>
      </w:r>
      <w:r>
        <w:rPr>
          <w:b/>
          <w:bCs/>
          <w:rtl w:val="true"/>
        </w:rPr>
        <w:t xml:space="preserve">. </w:t>
      </w:r>
      <w:r>
        <w:rPr>
          <w:b/>
          <w:b/>
          <w:bCs/>
          <w:rtl w:val="true"/>
        </w:rPr>
        <w:t>ويُشترط في هذا الاختبار أن يكون على بيانات تعليمية عامة، بتقسيم زمني وترتيب على الكتالوج الكامل، ومقابل خطوط أساس قوية في مقدمتها الشعبية، مع تفسير بسيط للتوصية</w:t>
      </w:r>
      <w:r>
        <w:rPr>
          <w:b/>
          <w:bCs/>
          <w:rtl w:val="true"/>
        </w:rPr>
        <w:t>.</w:t>
      </w:r>
      <w:r>
        <w:rPr>
          <w:rtl w:val="true"/>
        </w:rPr>
        <w:t xml:space="preserve"> </w:t>
      </w:r>
      <w:r>
        <w:rPr>
          <w:rtl w:val="true"/>
        </w:rPr>
        <w:t xml:space="preserve">فالمخططات المقترحة للترجيح </w:t>
      </w:r>
      <w:r>
        <w:rPr>
          <w:rtl w:val="true"/>
        </w:rPr>
        <w:t>([</w:t>
      </w:r>
      <w:r>
        <w:rPr/>
        <w:t>17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26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34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12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19</w:t>
      </w:r>
      <w:r>
        <w:rPr>
          <w:rtl w:val="true"/>
        </w:rPr>
        <w:t xml:space="preserve">]) </w:t>
      </w:r>
      <w:r>
        <w:rPr>
          <w:rtl w:val="true"/>
        </w:rPr>
        <w:t>لم تُقيَّم على مثل هذه البيانات</w:t>
      </w:r>
      <w:r>
        <w:rPr>
          <w:rtl w:val="true"/>
        </w:rPr>
        <w:t xml:space="preserve">. </w:t>
      </w:r>
      <w:r>
        <w:rPr>
          <w:rtl w:val="true"/>
        </w:rPr>
        <w:t xml:space="preserve">والدراسات التي استعملت بيانات </w:t>
      </w:r>
      <w:r>
        <w:rPr/>
        <w:t>MOOC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VLE</w:t>
      </w:r>
      <w:r>
        <w:rPr>
          <w:rtl w:val="true"/>
        </w:rPr>
        <w:t xml:space="preserve"> </w:t>
      </w:r>
      <w:r>
        <w:rPr>
          <w:rtl w:val="true"/>
        </w:rPr>
        <w:t xml:space="preserve">عامة </w:t>
      </w:r>
      <w:r>
        <w:rPr>
          <w:rtl w:val="true"/>
        </w:rPr>
        <w:t>([</w:t>
      </w:r>
      <w:r>
        <w:rPr/>
        <w:t>20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21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22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31</w:t>
      </w:r>
      <w:r>
        <w:rPr>
          <w:rtl w:val="true"/>
        </w:rPr>
        <w:t xml:space="preserve">]) </w:t>
      </w:r>
      <w:r>
        <w:rPr>
          <w:rtl w:val="true"/>
        </w:rPr>
        <w:t>لم تستثمر الإشارات السلوكية الغنية فيها إلا جزئياً، ولم يجمع أيٌّ منها التقسيم الزمني والترتيب على الكتالوج الكامل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b/>
          <w:b/>
          <w:bCs/>
          <w:rtl w:val="true"/>
        </w:rPr>
        <w:t>درجة الثقة</w:t>
      </w:r>
      <w:r>
        <w:rPr>
          <w:b/>
          <w:b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متوسطة إلى عالية</w:t>
      </w:r>
      <w:r>
        <w:rPr>
          <w:rtl w:val="true"/>
        </w:rPr>
        <w:t xml:space="preserve">. </w:t>
      </w:r>
      <w:r>
        <w:rPr>
          <w:rtl w:val="true"/>
        </w:rPr>
        <w:t>فهي مسنودة بمصدرين أوليين أو أكثر في كل عنصر من عناصرها</w:t>
      </w:r>
      <w:r>
        <w:rPr>
          <w:rtl w:val="true"/>
        </w:rPr>
        <w:t xml:space="preserve">. </w:t>
      </w:r>
      <w:r>
        <w:rPr>
          <w:rtl w:val="true"/>
        </w:rPr>
        <w:t xml:space="preserve">لكنها محدودة بحدود المجموعة المرجعية، التي لا تتضمن مراجعات منهجية </w:t>
      </w:r>
      <w:r>
        <w:rPr>
          <w:rtl w:val="true"/>
        </w:rPr>
        <w:t>(</w:t>
      </w:r>
      <w:r>
        <w:rPr>
          <w:rtl w:val="true"/>
        </w:rPr>
        <w:t xml:space="preserve">القسم </w:t>
      </w:r>
      <w:r>
        <w:rPr/>
        <w:t>1.5</w:t>
      </w:r>
      <w:r>
        <w:rPr>
          <w:rtl w:val="true"/>
        </w:rPr>
        <w:t>)</w:t>
      </w:r>
      <w:r>
        <w:rPr>
          <w:rtl w:val="true"/>
        </w:rPr>
        <w:t>، فقد توجد في الأدبيات الأوسع أعمال تسدّ جزءاً من الفجوة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rtl w:val="true"/>
        </w:rPr>
        <w:t>وتتصل الفجوة بالكلمات المفتاحية للخطة</w:t>
      </w:r>
      <w:r>
        <w:rPr>
          <w:rtl w:val="true"/>
        </w:rPr>
        <w:t xml:space="preserve">: </w:t>
      </w:r>
      <w:r>
        <w:rPr>
          <w:rtl w:val="true"/>
        </w:rPr>
        <w:t>فسجلات تاريخ المستخدم هي مادة ش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وش</w:t>
      </w:r>
      <w:r>
        <w:rPr/>
        <w:t>3</w:t>
      </w:r>
      <w:r>
        <w:rPr>
          <w:rtl w:val="true"/>
        </w:rPr>
        <w:t>، و</w:t>
      </w:r>
      <w:r>
        <w:rPr/>
        <w:t>CF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CBF</w:t>
      </w:r>
      <w:r>
        <w:rPr>
          <w:rtl w:val="true"/>
        </w:rPr>
        <w:t xml:space="preserve"> </w:t>
      </w:r>
      <w:r>
        <w:rPr>
          <w:rtl w:val="true"/>
        </w:rPr>
        <w:t xml:space="preserve">هما الإطار الهجين الخفيف، والسياق تقابله إشارات التوقيت والاضمحلال الزمني </w:t>
      </w:r>
      <w:r>
        <w:rPr>
          <w:rtl w:val="true"/>
        </w:rPr>
        <w:t>(</w:t>
      </w:r>
      <w:r>
        <w:rPr>
          <w:rtl w:val="true"/>
        </w:rPr>
        <w:t>أما الجهاز والموقع فغير متاحين في البيانات العامة الموثّقة هنا</w:t>
      </w:r>
      <w:r>
        <w:rPr>
          <w:rtl w:val="true"/>
        </w:rPr>
        <w:t xml:space="preserve">). </w:t>
      </w:r>
      <w:r>
        <w:rPr>
          <w:rtl w:val="true"/>
        </w:rPr>
        <w:t xml:space="preserve">أما </w:t>
      </w:r>
      <w:r>
        <w:rPr/>
        <w:t>RNN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CNN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RBFNN</w:t>
      </w:r>
      <w:r>
        <w:rPr>
          <w:rtl w:val="true"/>
        </w:rPr>
        <w:t xml:space="preserve"> </w:t>
      </w:r>
      <w:r>
        <w:rPr>
          <w:rtl w:val="true"/>
        </w:rPr>
        <w:t>فلا تظهر في المجموعة إلا بأدلة ضعيفة</w:t>
      </w:r>
      <w:r>
        <w:rPr>
          <w:rtl w:val="true"/>
        </w:rPr>
        <w:t xml:space="preserve">: </w:t>
      </w:r>
      <w:r>
        <w:rPr/>
        <w:t>RBFNN</w:t>
      </w:r>
      <w:r>
        <w:rPr>
          <w:rtl w:val="true"/>
        </w:rPr>
        <w:t xml:space="preserve"> </w:t>
      </w:r>
      <w:r>
        <w:rPr>
          <w:rtl w:val="true"/>
        </w:rPr>
        <w:t xml:space="preserve">في </w:t>
      </w:r>
      <w:r>
        <w:rPr>
          <w:rtl w:val="true"/>
        </w:rPr>
        <w:t>[</w:t>
      </w:r>
      <w:r>
        <w:rPr/>
        <w:t>3</w:t>
      </w:r>
      <w:r>
        <w:rPr>
          <w:rtl w:val="true"/>
        </w:rPr>
        <w:t xml:space="preserve">] </w:t>
      </w:r>
      <w:r>
        <w:rPr>
          <w:rtl w:val="true"/>
        </w:rPr>
        <w:t xml:space="preserve">ببيانات </w:t>
      </w:r>
      <w:r>
        <w:rPr/>
        <w:t>120</w:t>
      </w:r>
      <w:r>
        <w:rPr>
          <w:rtl w:val="true"/>
        </w:rPr>
        <w:t xml:space="preserve"> </w:t>
      </w:r>
      <w:r>
        <w:rPr>
          <w:rtl w:val="true"/>
        </w:rPr>
        <w:t>عميلاً، و</w:t>
      </w:r>
      <w:r>
        <w:rPr/>
        <w:t>CNN</w:t>
      </w:r>
      <w:r>
        <w:rPr>
          <w:rtl w:val="true"/>
        </w:rPr>
        <w:t xml:space="preserve"> </w:t>
      </w:r>
      <w:r>
        <w:rPr>
          <w:rtl w:val="true"/>
        </w:rPr>
        <w:t xml:space="preserve">في </w:t>
      </w:r>
      <w:r>
        <w:rPr>
          <w:rtl w:val="true"/>
        </w:rPr>
        <w:t>[</w:t>
      </w:r>
      <w:r>
        <w:rPr/>
        <w:t>2</w:t>
      </w:r>
      <w:r>
        <w:rPr>
          <w:rtl w:val="true"/>
        </w:rPr>
        <w:t xml:space="preserve">] </w:t>
      </w:r>
      <w:r>
        <w:rPr>
          <w:rtl w:val="true"/>
        </w:rPr>
        <w:t>ببيانات خاصة، و</w:t>
      </w:r>
      <w:r>
        <w:rPr/>
        <w:t>RNN</w:t>
      </w:r>
      <w:r>
        <w:rPr>
          <w:rtl w:val="true"/>
        </w:rPr>
        <w:t xml:space="preserve"> </w:t>
      </w:r>
      <w:r>
        <w:rPr>
          <w:rtl w:val="true"/>
        </w:rPr>
        <w:t xml:space="preserve">في </w:t>
      </w:r>
      <w:r>
        <w:rPr>
          <w:rtl w:val="true"/>
        </w:rPr>
        <w:t>[</w:t>
      </w:r>
      <w:r>
        <w:rPr/>
        <w:t>1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13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20</w:t>
      </w:r>
      <w:r>
        <w:rPr>
          <w:rtl w:val="true"/>
        </w:rPr>
        <w:t xml:space="preserve">] </w:t>
      </w:r>
      <w:r>
        <w:rPr>
          <w:rtl w:val="true"/>
        </w:rPr>
        <w:t xml:space="preserve">حيث تفوّقت عليه طرائق أبسط في </w:t>
      </w:r>
      <w:r>
        <w:rPr>
          <w:rtl w:val="true"/>
        </w:rPr>
        <w:t>[</w:t>
      </w:r>
      <w:r>
        <w:rPr/>
        <w:t>1</w:t>
      </w:r>
      <w:r>
        <w:rPr>
          <w:rtl w:val="true"/>
        </w:rPr>
        <w:t xml:space="preserve">] </w:t>
      </w:r>
      <w:r>
        <w:rPr>
          <w:rtl w:val="true"/>
        </w:rPr>
        <w:t>و</w:t>
      </w:r>
      <w:r>
        <w:rPr>
          <w:rtl w:val="true"/>
        </w:rPr>
        <w:t>[</w:t>
      </w:r>
      <w:r>
        <w:rPr/>
        <w:t>20</w:t>
      </w:r>
      <w:r>
        <w:rPr>
          <w:rtl w:val="true"/>
        </w:rPr>
        <w:t xml:space="preserve">]. </w:t>
      </w:r>
      <w:r>
        <w:rPr>
          <w:rtl w:val="true"/>
        </w:rPr>
        <w:t>وهذا يسوّغ معاملتها مقارناتٍ اختيارية أو اتجاهاتٍ مستقبلية، ولا سيما أن بيئة العمل لا توفّر مكتبات التعلم العميق</w:t>
      </w:r>
      <w:r>
        <w:rPr>
          <w:rtl w:val="true"/>
        </w:rPr>
        <w:t>.</w:t>
      </w:r>
      <w:bookmarkEnd w:id="87"/>
    </w:p>
    <w:p>
      <w:pPr>
        <w:pStyle w:val="Heading2"/>
        <w:bidi w:val="1"/>
        <w:rPr/>
      </w:pPr>
      <w:bookmarkStart w:id="88" w:name="__RefHeading___Toc10357_89730980"/>
      <w:bookmarkStart w:id="89" w:name="X4d28217ba4c27e392f19de979f3becb2d39e135"/>
      <w:bookmarkEnd w:id="88"/>
      <w:r>
        <w:rPr/>
        <w:t>7.3</w:t>
      </w:r>
      <w:r>
        <w:rPr>
          <w:rtl w:val="true"/>
        </w:rPr>
        <w:t xml:space="preserve"> </w:t>
      </w:r>
      <w:r>
        <w:rPr>
          <w:rtl w:val="true"/>
        </w:rPr>
        <w:t>الاستنتاجات الأولية التي تُبنى عليها الفرضيات</w:t>
      </w:r>
    </w:p>
    <w:p>
      <w:pPr>
        <w:pStyle w:val="Compact"/>
        <w:numPr>
          <w:ilvl w:val="0"/>
          <w:numId w:val="169"/>
        </w:numPr>
        <w:bidi w:val="1"/>
        <w:rPr/>
      </w:pPr>
      <w:r>
        <w:rPr>
          <w:b/>
          <w:b/>
          <w:bCs/>
          <w:rtl w:val="true"/>
        </w:rPr>
        <w:t>خطوط الأساس البسيطة منافسة على بيانات التعلم</w:t>
      </w:r>
      <w:r>
        <w:rPr>
          <w:b/>
          <w:bCs/>
          <w:rtl w:val="true"/>
        </w:rPr>
        <w:t>.</w:t>
      </w:r>
      <w:r>
        <w:rPr>
          <w:rtl w:val="true"/>
        </w:rPr>
        <w:t xml:space="preserve"> </w:t>
      </w:r>
      <w:r>
        <w:rPr>
          <w:rtl w:val="true"/>
        </w:rPr>
        <w:t>الشعبية و</w:t>
      </w:r>
      <w:r>
        <w:rPr/>
        <w:t>k-NN</w:t>
      </w:r>
      <w:r>
        <w:rPr>
          <w:rtl w:val="true"/>
        </w:rPr>
        <w:t xml:space="preserve"> </w:t>
      </w:r>
      <w:r>
        <w:rPr>
          <w:rtl w:val="true"/>
        </w:rPr>
        <w:t>والتشابه بين العناصر قد تعادل النماذج المعقدة أو تتفوق عليها، فالتعقيد لا يضمن التحسن</w:t>
      </w:r>
      <w:r>
        <w:rPr>
          <w:rtl w:val="true"/>
        </w:rPr>
        <w:t xml:space="preserve">. </w:t>
      </w:r>
      <w:r>
        <w:rPr>
          <w:i/>
          <w:i/>
          <w:iCs/>
          <w:rtl w:val="true"/>
        </w:rPr>
        <w:t>الدعم</w:t>
      </w:r>
      <w:r>
        <w:rPr>
          <w:i/>
          <w:iCs/>
          <w:rtl w:val="true"/>
        </w:rPr>
        <w:t>:</w:t>
      </w:r>
      <w:r>
        <w:rPr>
          <w:rtl w:val="true"/>
        </w:rPr>
        <w:t xml:space="preserve"> [</w:t>
      </w:r>
      <w:r>
        <w:rPr/>
        <w:t>20</w:t>
      </w:r>
      <w:r>
        <w:rPr>
          <w:rtl w:val="true"/>
        </w:rPr>
        <w:t>] (</w:t>
      </w:r>
      <w:r>
        <w:rPr>
          <w:rtl w:val="true"/>
        </w:rPr>
        <w:t xml:space="preserve">الشعبية </w:t>
      </w:r>
      <w:r>
        <w:rPr/>
        <w:t>NDCG@10 = 0.819</w:t>
      </w:r>
      <w:r>
        <w:rPr>
          <w:rtl w:val="true"/>
        </w:rPr>
        <w:t xml:space="preserve"> </w:t>
      </w:r>
      <w:r>
        <w:rPr>
          <w:rtl w:val="true"/>
        </w:rPr>
        <w:t xml:space="preserve">مقابل </w:t>
      </w:r>
      <w:r>
        <w:rPr/>
        <w:t>0.748</w:t>
      </w:r>
      <w:r>
        <w:rPr>
          <w:rtl w:val="true"/>
        </w:rPr>
        <w:t xml:space="preserve"> </w:t>
      </w:r>
      <w:r>
        <w:rPr>
          <w:rtl w:val="true"/>
        </w:rPr>
        <w:t>للهجين</w:t>
      </w:r>
      <w:r>
        <w:rPr>
          <w:rtl w:val="true"/>
        </w:rPr>
        <w:t>)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1</w:t>
      </w:r>
      <w:r>
        <w:rPr>
          <w:rtl w:val="true"/>
        </w:rPr>
        <w:t>] (</w:t>
      </w:r>
      <w:r>
        <w:rPr/>
        <w:t>V-SKNN</w:t>
      </w:r>
      <w:r>
        <w:rPr>
          <w:rtl w:val="true"/>
        </w:rPr>
        <w:t xml:space="preserve"> </w:t>
      </w:r>
      <w:r>
        <w:rPr>
          <w:rtl w:val="true"/>
        </w:rPr>
        <w:t>و</w:t>
      </w:r>
      <w:r>
        <w:rPr/>
        <w:t>IKNN</w:t>
      </w:r>
      <w:r>
        <w:rPr>
          <w:rtl w:val="true"/>
        </w:rPr>
        <w:t xml:space="preserve"> </w:t>
      </w:r>
      <w:r>
        <w:rPr>
          <w:rtl w:val="true"/>
        </w:rPr>
        <w:t xml:space="preserve">أفضل من </w:t>
      </w:r>
      <w:r>
        <w:rPr/>
        <w:t>RNN</w:t>
      </w:r>
      <w:r>
        <w:rPr>
          <w:rtl w:val="true"/>
        </w:rPr>
        <w:t>)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31</w:t>
      </w:r>
      <w:r>
        <w:rPr>
          <w:rtl w:val="true"/>
        </w:rPr>
        <w:t>] (</w:t>
      </w:r>
      <w:r>
        <w:rPr>
          <w:rtl w:val="true"/>
        </w:rPr>
        <w:t>التنقيح الجشع قريب من التعلم المعزّز الهرمي</w:t>
      </w:r>
      <w:r>
        <w:rPr>
          <w:rtl w:val="true"/>
        </w:rPr>
        <w:t>)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9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13</w:t>
      </w:r>
      <w:r>
        <w:rPr>
          <w:rtl w:val="true"/>
        </w:rPr>
        <w:t xml:space="preserve">]. </w:t>
      </w:r>
      <w:r>
        <w:rPr>
          <w:i/>
          <w:i/>
          <w:iCs/>
          <w:rtl w:val="true"/>
        </w:rPr>
        <w:t>الثقة</w:t>
      </w:r>
      <w:r>
        <w:rPr>
          <w:i/>
          <w:i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عالية</w:t>
      </w:r>
      <w:r>
        <w:rPr>
          <w:rtl w:val="true"/>
        </w:rPr>
        <w:t>.</w:t>
      </w:r>
    </w:p>
    <w:p>
      <w:pPr>
        <w:pStyle w:val="Compact"/>
        <w:numPr>
          <w:ilvl w:val="0"/>
          <w:numId w:val="170"/>
        </w:numPr>
        <w:bidi w:val="1"/>
        <w:rPr/>
      </w:pPr>
      <w:r>
        <w:rPr>
          <w:b/>
          <w:b/>
          <w:bCs/>
          <w:rtl w:val="true"/>
        </w:rPr>
        <w:t>إشارات الإكمال والجهد والتقييم أغنى بالمعلومة من مجرد حدوث التفاعل</w:t>
      </w:r>
      <w:r>
        <w:rPr>
          <w:b/>
          <w:bCs/>
          <w:rtl w:val="true"/>
        </w:rPr>
        <w:t>.</w:t>
      </w:r>
      <w:r>
        <w:rPr>
          <w:rtl w:val="true"/>
        </w:rPr>
        <w:t xml:space="preserve"> </w:t>
      </w:r>
      <w:r>
        <w:rPr>
          <w:rtl w:val="true"/>
        </w:rPr>
        <w:t>ولذلك يُتوقع أن يحسّن إدخالها جودة الترتيب</w:t>
      </w:r>
      <w:r>
        <w:rPr>
          <w:rtl w:val="true"/>
        </w:rPr>
        <w:t xml:space="preserve">. </w:t>
      </w:r>
      <w:r>
        <w:rPr>
          <w:i/>
          <w:i/>
          <w:iCs/>
          <w:rtl w:val="true"/>
        </w:rPr>
        <w:t>الدعم</w:t>
      </w:r>
      <w:r>
        <w:rPr>
          <w:i/>
          <w:iCs/>
          <w:rtl w:val="true"/>
        </w:rPr>
        <w:t>:</w:t>
      </w:r>
      <w:r>
        <w:rPr>
          <w:rtl w:val="true"/>
        </w:rPr>
        <w:t xml:space="preserve"> [</w:t>
      </w:r>
      <w:r>
        <w:rPr/>
        <w:t>20</w:t>
      </w:r>
      <w:r>
        <w:rPr>
          <w:rtl w:val="true"/>
        </w:rPr>
        <w:t>] (</w:t>
      </w:r>
      <w:r>
        <w:rPr>
          <w:rtl w:val="true"/>
        </w:rPr>
        <w:t xml:space="preserve">معدل الإكمال أهم ميزة في </w:t>
      </w:r>
      <w:r>
        <w:rPr/>
        <w:t>SHAP</w:t>
      </w:r>
      <w:r>
        <w:rPr>
          <w:rtl w:val="true"/>
        </w:rPr>
        <w:t>، يليه التقييم ثم النقرات</w:t>
      </w:r>
      <w:r>
        <w:rPr>
          <w:rtl w:val="true"/>
        </w:rPr>
        <w:t>)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31</w:t>
      </w:r>
      <w:r>
        <w:rPr>
          <w:rtl w:val="true"/>
        </w:rPr>
        <w:t>] (</w:t>
      </w:r>
      <w:r>
        <w:rPr>
          <w:rtl w:val="true"/>
        </w:rPr>
        <w:t>نسبة المشاهدة عامل جهد</w:t>
      </w:r>
      <w:r>
        <w:rPr>
          <w:rtl w:val="true"/>
        </w:rPr>
        <w:t>)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2</w:t>
      </w:r>
      <w:r>
        <w:rPr>
          <w:rtl w:val="true"/>
        </w:rPr>
        <w:t>] (</w:t>
      </w:r>
      <w:r>
        <w:rPr>
          <w:rtl w:val="true"/>
        </w:rPr>
        <w:t>السوالب من الإكمال والدرجة</w:t>
      </w:r>
      <w:r>
        <w:rPr>
          <w:rtl w:val="true"/>
        </w:rPr>
        <w:t>)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17</w:t>
      </w:r>
      <w:r>
        <w:rPr>
          <w:rtl w:val="true"/>
        </w:rPr>
        <w:t>] (</w:t>
      </w:r>
      <w:r>
        <w:rPr>
          <w:rtl w:val="true"/>
        </w:rPr>
        <w:t xml:space="preserve">انخفاض التناثر من </w:t>
      </w:r>
      <w:r>
        <w:rPr/>
        <w:t>39</w:t>
      </w:r>
      <w:r>
        <w:rPr>
          <w:rtl w:val="true"/>
        </w:rPr>
        <w:t xml:space="preserve">% </w:t>
      </w:r>
      <w:r>
        <w:rPr>
          <w:rtl w:val="true"/>
        </w:rPr>
        <w:t xml:space="preserve">إلى </w:t>
      </w:r>
      <w:r>
        <w:rPr/>
        <w:t>19</w:t>
      </w:r>
      <w:r>
        <w:rPr>
          <w:rtl w:val="true"/>
        </w:rPr>
        <w:t>%)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6</w:t>
      </w:r>
      <w:r>
        <w:rPr>
          <w:rtl w:val="true"/>
        </w:rPr>
        <w:t xml:space="preserve">]. </w:t>
      </w:r>
      <w:r>
        <w:rPr>
          <w:i/>
          <w:i/>
          <w:iCs/>
          <w:rtl w:val="true"/>
        </w:rPr>
        <w:t>الثقة</w:t>
      </w:r>
      <w:r>
        <w:rPr>
          <w:i/>
          <w:i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متوسطة، لأن الدليل على أثرها في الترتيب غير مباشر</w:t>
      </w:r>
      <w:r>
        <w:rPr>
          <w:rtl w:val="true"/>
        </w:rPr>
        <w:t>.</w:t>
      </w:r>
    </w:p>
    <w:p>
      <w:pPr>
        <w:pStyle w:val="Compact"/>
        <w:numPr>
          <w:ilvl w:val="0"/>
          <w:numId w:val="171"/>
        </w:numPr>
        <w:bidi w:val="1"/>
        <w:rPr/>
      </w:pPr>
      <w:r>
        <w:rPr>
          <w:b/>
          <w:b/>
          <w:bCs/>
          <w:rtl w:val="true"/>
        </w:rPr>
        <w:t>ترجيح أنواع الأحداث مع اضمحلال زمني تصميم متكرر لكنه غير مختبر</w:t>
      </w:r>
      <w:r>
        <w:rPr>
          <w:b/>
          <w:bCs/>
          <w:rtl w:val="true"/>
        </w:rPr>
        <w:t>.</w:t>
      </w:r>
      <w:r>
        <w:rPr>
          <w:rtl w:val="true"/>
        </w:rPr>
        <w:t xml:space="preserve"> </w:t>
      </w:r>
      <w:r>
        <w:rPr>
          <w:rtl w:val="true"/>
        </w:rPr>
        <w:t>هو لذلك موضع مناسب لاختبار مضبوط بالاستئصال</w:t>
      </w:r>
      <w:r>
        <w:rPr>
          <w:rtl w:val="true"/>
        </w:rPr>
        <w:t xml:space="preserve">. </w:t>
      </w:r>
      <w:r>
        <w:rPr>
          <w:i/>
          <w:i/>
          <w:iCs/>
          <w:rtl w:val="true"/>
        </w:rPr>
        <w:t>الدعم</w:t>
      </w:r>
      <w:r>
        <w:rPr>
          <w:i/>
          <w:iCs/>
          <w:rtl w:val="true"/>
        </w:rPr>
        <w:t>:</w:t>
      </w:r>
      <w:r>
        <w:rPr>
          <w:rtl w:val="true"/>
        </w:rPr>
        <w:t xml:space="preserve"> [</w:t>
      </w:r>
      <w:r>
        <w:rPr/>
        <w:t>26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34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12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19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23</w:t>
      </w:r>
      <w:r>
        <w:rPr>
          <w:rtl w:val="true"/>
        </w:rPr>
        <w:t>] (</w:t>
      </w:r>
      <w:r>
        <w:rPr>
          <w:rtl w:val="true"/>
        </w:rPr>
        <w:t xml:space="preserve">نافذة نحو </w:t>
      </w:r>
      <w:r>
        <w:rPr/>
        <w:t>30</w:t>
      </w:r>
      <w:r>
        <w:rPr>
          <w:rtl w:val="true"/>
        </w:rPr>
        <w:t xml:space="preserve"> </w:t>
      </w:r>
      <w:r>
        <w:rPr>
          <w:rtl w:val="true"/>
        </w:rPr>
        <w:t>يوماً</w:t>
      </w:r>
      <w:r>
        <w:rPr>
          <w:rtl w:val="true"/>
        </w:rPr>
        <w:t>)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9</w:t>
      </w:r>
      <w:r>
        <w:rPr>
          <w:rtl w:val="true"/>
        </w:rPr>
        <w:t xml:space="preserve">]. </w:t>
      </w:r>
      <w:r>
        <w:rPr>
          <w:i/>
          <w:i/>
          <w:iCs/>
          <w:rtl w:val="true"/>
        </w:rPr>
        <w:t>الثقة</w:t>
      </w:r>
      <w:r>
        <w:rPr>
          <w:i/>
          <w:i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متوسطة</w:t>
      </w:r>
      <w:r>
        <w:rPr>
          <w:rtl w:val="true"/>
        </w:rPr>
        <w:t>.</w:t>
      </w:r>
    </w:p>
    <w:p>
      <w:pPr>
        <w:pStyle w:val="Compact"/>
        <w:numPr>
          <w:ilvl w:val="0"/>
          <w:numId w:val="172"/>
        </w:numPr>
        <w:bidi w:val="1"/>
        <w:rPr/>
      </w:pPr>
      <w:r>
        <w:rPr>
          <w:b/>
          <w:b/>
          <w:bCs/>
          <w:rtl w:val="true"/>
        </w:rPr>
        <w:t>ترتيب التفاعلات مفيد في بيانات المقررات والموارد</w:t>
      </w:r>
      <w:r>
        <w:rPr>
          <w:b/>
          <w:bCs/>
          <w:rtl w:val="true"/>
        </w:rPr>
        <w:t>.</w:t>
      </w:r>
      <w:r>
        <w:rPr>
          <w:rtl w:val="true"/>
        </w:rPr>
        <w:t xml:space="preserve"> </w:t>
      </w:r>
      <w:r>
        <w:rPr>
          <w:rtl w:val="true"/>
        </w:rPr>
        <w:t>ويمكن تمثيله بطرائق خفيفة كالانتقالات الماركوفية والجيران الجلسيين قبل أي شبكة عصبية</w:t>
      </w:r>
      <w:r>
        <w:rPr>
          <w:rtl w:val="true"/>
        </w:rPr>
        <w:t xml:space="preserve">. </w:t>
      </w:r>
      <w:r>
        <w:rPr>
          <w:i/>
          <w:i/>
          <w:iCs/>
          <w:rtl w:val="true"/>
        </w:rPr>
        <w:t>الدعم</w:t>
      </w:r>
      <w:r>
        <w:rPr>
          <w:i/>
          <w:iCs/>
          <w:rtl w:val="true"/>
        </w:rPr>
        <w:t>:</w:t>
      </w:r>
      <w:r>
        <w:rPr>
          <w:rtl w:val="true"/>
        </w:rPr>
        <w:t xml:space="preserve"> [</w:t>
      </w:r>
      <w:r>
        <w:rPr/>
        <w:t>20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22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31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18</w:t>
      </w:r>
      <w:r>
        <w:rPr>
          <w:rtl w:val="true"/>
        </w:rPr>
        <w:t>] (</w:t>
      </w:r>
      <w:r>
        <w:rPr>
          <w:rtl w:val="true"/>
        </w:rPr>
        <w:t>بُعد المسار</w:t>
      </w:r>
      <w:r>
        <w:rPr>
          <w:rtl w:val="true"/>
        </w:rPr>
        <w:t>)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28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1</w:t>
      </w:r>
      <w:r>
        <w:rPr>
          <w:rtl w:val="true"/>
        </w:rPr>
        <w:t xml:space="preserve">]. </w:t>
      </w:r>
      <w:r>
        <w:rPr>
          <w:i/>
          <w:i/>
          <w:iCs/>
          <w:rtl w:val="true"/>
        </w:rPr>
        <w:t>الثقة</w:t>
      </w:r>
      <w:r>
        <w:rPr>
          <w:i/>
          <w:i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متوسطة إلى عالية</w:t>
      </w:r>
      <w:r>
        <w:rPr>
          <w:rtl w:val="true"/>
        </w:rPr>
        <w:t>.</w:t>
      </w:r>
    </w:p>
    <w:p>
      <w:pPr>
        <w:pStyle w:val="Compact"/>
        <w:numPr>
          <w:ilvl w:val="0"/>
          <w:numId w:val="173"/>
        </w:numPr>
        <w:bidi w:val="1"/>
        <w:rPr/>
      </w:pPr>
      <w:r>
        <w:rPr>
          <w:b/>
          <w:b/>
          <w:bCs/>
          <w:rtl w:val="true"/>
        </w:rPr>
        <w:t>الأرقام تابعة للبروتوكول</w:t>
      </w:r>
      <w:r>
        <w:rPr>
          <w:b/>
          <w:bCs/>
          <w:rtl w:val="true"/>
        </w:rPr>
        <w:t>.</w:t>
      </w:r>
      <w:r>
        <w:rPr>
          <w:rtl w:val="true"/>
        </w:rPr>
        <w:t xml:space="preserve"> </w:t>
      </w:r>
      <w:r>
        <w:rPr>
          <w:rtl w:val="true"/>
        </w:rPr>
        <w:t>لذلك لا يُحكم على نموذج إلا بتقسيم زمني وترتيب على الكتالوج الكامل وخطوط أساس على التقسيم نفسه</w:t>
      </w:r>
      <w:r>
        <w:rPr>
          <w:rtl w:val="true"/>
        </w:rPr>
        <w:t xml:space="preserve">. </w:t>
      </w:r>
      <w:r>
        <w:rPr>
          <w:i/>
          <w:i/>
          <w:iCs/>
          <w:rtl w:val="true"/>
        </w:rPr>
        <w:t>الدعم</w:t>
      </w:r>
      <w:r>
        <w:rPr>
          <w:i/>
          <w:iCs/>
          <w:rtl w:val="true"/>
        </w:rPr>
        <w:t>:</w:t>
      </w:r>
      <w:r>
        <w:rPr>
          <w:rtl w:val="true"/>
        </w:rPr>
        <w:t xml:space="preserve"> [</w:t>
      </w:r>
      <w:r>
        <w:rPr/>
        <w:t>20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21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22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31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14</w:t>
      </w:r>
      <w:r>
        <w:rPr>
          <w:rtl w:val="true"/>
        </w:rPr>
        <w:t xml:space="preserve">]. </w:t>
      </w:r>
      <w:r>
        <w:rPr>
          <w:i/>
          <w:i/>
          <w:iCs/>
          <w:rtl w:val="true"/>
        </w:rPr>
        <w:t>الثقة</w:t>
      </w:r>
      <w:r>
        <w:rPr>
          <w:i/>
          <w:i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عالية</w:t>
      </w:r>
      <w:r>
        <w:rPr>
          <w:rtl w:val="true"/>
        </w:rPr>
        <w:t>.</w:t>
      </w:r>
    </w:p>
    <w:p>
      <w:pPr>
        <w:pStyle w:val="Compact"/>
        <w:numPr>
          <w:ilvl w:val="0"/>
          <w:numId w:val="174"/>
        </w:numPr>
        <w:bidi w:val="1"/>
        <w:rPr/>
      </w:pPr>
      <w:r>
        <w:rPr>
          <w:b/>
          <w:b/>
          <w:bCs/>
          <w:rtl w:val="true"/>
        </w:rPr>
        <w:t>البدء البارد والشرائح الضعيفة تحتاج معالجة صريحة</w:t>
      </w:r>
      <w:r>
        <w:rPr>
          <w:rtl w:val="true"/>
        </w:rPr>
        <w:t>، كالتراجع إلى الملف ثم إلى الشعبية، وتحتاج قياساً منفصلاً لكل شريحة</w:t>
      </w:r>
      <w:r>
        <w:rPr>
          <w:rtl w:val="true"/>
        </w:rPr>
        <w:t xml:space="preserve">. </w:t>
      </w:r>
      <w:r>
        <w:rPr>
          <w:i/>
          <w:i/>
          <w:iCs/>
          <w:rtl w:val="true"/>
        </w:rPr>
        <w:t>الدعم</w:t>
      </w:r>
      <w:r>
        <w:rPr>
          <w:i/>
          <w:iCs/>
          <w:rtl w:val="true"/>
        </w:rPr>
        <w:t>:</w:t>
      </w:r>
      <w:r>
        <w:rPr>
          <w:rtl w:val="true"/>
        </w:rPr>
        <w:t xml:space="preserve"> [</w:t>
      </w:r>
      <w:r>
        <w:rPr/>
        <w:t>34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25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15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27</w:t>
      </w:r>
      <w:r>
        <w:rPr>
          <w:rtl w:val="true"/>
        </w:rPr>
        <w:t>]</w:t>
      </w:r>
      <w:r>
        <w:rPr>
          <w:rtl w:val="true"/>
        </w:rPr>
        <w:t xml:space="preserve">، </w:t>
      </w:r>
      <w:r>
        <w:rPr>
          <w:rtl w:val="true"/>
        </w:rPr>
        <w:t>[</w:t>
      </w:r>
      <w:r>
        <w:rPr/>
        <w:t>20</w:t>
      </w:r>
      <w:r>
        <w:rPr>
          <w:rtl w:val="true"/>
        </w:rPr>
        <w:t xml:space="preserve">]. </w:t>
      </w:r>
      <w:r>
        <w:rPr>
          <w:i/>
          <w:i/>
          <w:iCs/>
          <w:rtl w:val="true"/>
        </w:rPr>
        <w:t>الثقة</w:t>
      </w:r>
      <w:r>
        <w:rPr>
          <w:i/>
          <w:iCs/>
          <w:rtl w:val="true"/>
        </w:rPr>
        <w:t>:</w:t>
      </w:r>
      <w:r>
        <w:rPr>
          <w:rtl w:val="true"/>
        </w:rPr>
        <w:t xml:space="preserve"> </w:t>
      </w:r>
      <w:r>
        <w:rPr>
          <w:rtl w:val="true"/>
        </w:rPr>
        <w:t>متوسطة</w:t>
      </w:r>
      <w:r>
        <w:rPr>
          <w:rtl w:val="true"/>
        </w:rPr>
        <w:t>.</w:t>
      </w:r>
      <w:bookmarkEnd w:id="89"/>
    </w:p>
    <w:p>
      <w:pPr>
        <w:pStyle w:val="Heading2"/>
        <w:bidi w:val="1"/>
        <w:rPr/>
      </w:pPr>
      <w:bookmarkStart w:id="90" w:name="__RefHeading___Toc10359_89730980"/>
      <w:bookmarkStart w:id="91" w:name="نقطة-الانطلاق"/>
      <w:bookmarkEnd w:id="90"/>
      <w:r>
        <w:rPr/>
        <w:t>7.4</w:t>
      </w:r>
      <w:r>
        <w:rPr>
          <w:rtl w:val="true"/>
        </w:rPr>
        <w:t xml:space="preserve"> </w:t>
      </w:r>
      <w:r>
        <w:rPr>
          <w:rtl w:val="true"/>
        </w:rPr>
        <w:t>نقطة الانطلاق</w:t>
      </w:r>
    </w:p>
    <w:p>
      <w:pPr>
        <w:pStyle w:val="Normal"/>
        <w:bidi w:val="1"/>
        <w:rPr/>
      </w:pPr>
      <w:r>
        <w:rPr>
          <w:rtl w:val="true"/>
        </w:rPr>
        <w:t>تُعدّ المراجع الآتية الأساسَ المباشر للرسالة</w:t>
      </w:r>
      <w:r>
        <w:rPr>
          <w:rtl w:val="true"/>
        </w:rPr>
        <w:t xml:space="preserve">. </w:t>
      </w:r>
      <w:r>
        <w:rPr>
          <w:rtl w:val="true"/>
        </w:rPr>
        <w:t>اختيرت بناءً على البطاقات وأحكام المصداقية، وتعرضها القائمة مرتبة حسب طبيعة الإسهام</w:t>
      </w:r>
      <w:r>
        <w:rPr>
          <w:rtl w:val="true"/>
        </w:rPr>
        <w:t>:</w:t>
      </w:r>
    </w:p>
    <w:p>
      <w:pPr>
        <w:pStyle w:val="Compact"/>
        <w:numPr>
          <w:ilvl w:val="0"/>
          <w:numId w:val="175"/>
        </w:numPr>
        <w:bidi w:val="1"/>
        <w:rPr/>
      </w:pPr>
      <w:r>
        <w:rPr>
          <w:b/>
          <w:bCs/>
          <w:rtl w:val="true"/>
        </w:rPr>
        <w:t>[</w:t>
      </w:r>
      <w:r>
        <w:rPr>
          <w:b/>
          <w:bCs/>
        </w:rPr>
        <w:t>20</w:t>
      </w:r>
      <w:r>
        <w:rPr>
          <w:b/>
          <w:bCs/>
          <w:rtl w:val="true"/>
        </w:rPr>
        <w:t xml:space="preserve">] </w:t>
      </w:r>
      <w:r>
        <w:rPr>
          <w:b/>
          <w:b/>
          <w:bCs/>
          <w:rtl w:val="true"/>
        </w:rPr>
        <w:t>أساس بروتوكولي</w:t>
      </w:r>
      <w:r>
        <w:rPr>
          <w:b/>
          <w:bCs/>
          <w:rtl w:val="true"/>
        </w:rPr>
        <w:t>.</w:t>
      </w:r>
      <w:r>
        <w:rPr>
          <w:rtl w:val="true"/>
        </w:rPr>
        <w:t xml:space="preserve"> </w:t>
      </w:r>
      <w:r>
        <w:rPr>
          <w:rtl w:val="true"/>
        </w:rPr>
        <w:t xml:space="preserve">يقدّم </w:t>
      </w:r>
      <w:r>
        <w:rPr/>
        <w:t>OULAD</w:t>
      </w:r>
      <w:r>
        <w:rPr>
          <w:rtl w:val="true"/>
        </w:rPr>
        <w:t xml:space="preserve"> </w:t>
      </w:r>
      <w:r>
        <w:rPr>
          <w:rtl w:val="true"/>
        </w:rPr>
        <w:t>وترك العنصر الأخير والترتيب على الكتالوج الكامل وسبعة خطوط أساس معاد تنفيذها وتحليل شرائح و</w:t>
      </w:r>
      <w:r>
        <w:rPr/>
        <w:t>SHAP</w:t>
      </w:r>
      <w:r>
        <w:rPr>
          <w:rtl w:val="true"/>
        </w:rPr>
        <w:t xml:space="preserve">. </w:t>
      </w:r>
      <w:r>
        <w:rPr>
          <w:rtl w:val="true"/>
        </w:rPr>
        <w:t xml:space="preserve">ولأن وعاءه لم يُتحقَّق منه </w:t>
      </w:r>
      <w:r>
        <w:rPr>
          <w:rtl w:val="true"/>
        </w:rPr>
        <w:t>(❓)</w:t>
      </w:r>
      <w:r>
        <w:rPr>
          <w:rtl w:val="true"/>
        </w:rPr>
        <w:t xml:space="preserve">، يُستفاد منه في </w:t>
      </w:r>
      <w:r>
        <w:rPr>
          <w:b/>
          <w:b/>
          <w:bCs/>
          <w:rtl w:val="true"/>
        </w:rPr>
        <w:t>تصميم التجربة</w:t>
      </w:r>
      <w:r>
        <w:rPr>
          <w:rtl w:val="true"/>
        </w:rPr>
        <w:t xml:space="preserve"> لا معياراً رقمياً، وتعاد تجاربه على البيانات نفسها</w:t>
      </w:r>
      <w:r>
        <w:rPr>
          <w:rtl w:val="true"/>
        </w:rPr>
        <w:t>.</w:t>
      </w:r>
    </w:p>
    <w:p>
      <w:pPr>
        <w:pStyle w:val="Compact"/>
        <w:numPr>
          <w:ilvl w:val="0"/>
          <w:numId w:val="176"/>
        </w:numPr>
        <w:bidi w:val="1"/>
        <w:rPr/>
      </w:pPr>
      <w:r>
        <w:rPr>
          <w:b/>
          <w:bCs/>
          <w:rtl w:val="true"/>
        </w:rPr>
        <w:t>[</w:t>
      </w:r>
      <w:r>
        <w:rPr>
          <w:b/>
          <w:bCs/>
        </w:rPr>
        <w:t>31</w:t>
      </w:r>
      <w:r>
        <w:rPr>
          <w:b/>
          <w:bCs/>
          <w:rtl w:val="true"/>
        </w:rPr>
        <w:t xml:space="preserve">] </w:t>
      </w:r>
      <w:r>
        <w:rPr>
          <w:b/>
          <w:b/>
          <w:bCs/>
          <w:rtl w:val="true"/>
        </w:rPr>
        <w:t xml:space="preserve">أساس تجريبي موثوق </w:t>
      </w:r>
      <w:r>
        <w:rPr>
          <w:b/>
          <w:bCs/>
          <w:rtl w:val="true"/>
        </w:rPr>
        <w:t>(✅).</w:t>
      </w:r>
      <w:r>
        <w:rPr>
          <w:rtl w:val="true"/>
        </w:rPr>
        <w:t xml:space="preserve"> </w:t>
      </w:r>
      <w:r>
        <w:rPr>
          <w:rtl w:val="true"/>
        </w:rPr>
        <w:t xml:space="preserve">يقدّم بيانات </w:t>
      </w:r>
      <w:r>
        <w:rPr/>
        <w:t>MOOC</w:t>
      </w:r>
      <w:r>
        <w:rPr>
          <w:rtl w:val="true"/>
        </w:rPr>
        <w:t xml:space="preserve"> </w:t>
      </w:r>
      <w:r>
        <w:rPr>
          <w:rtl w:val="true"/>
        </w:rPr>
        <w:t>واسعة، وتقسيماً زمنياً صريحاً، ونسبة المشاهدة إشارةَ جهد، وجدول خطوط أساس شاملاً، وشيفرة منشورة</w:t>
      </w:r>
      <w:r>
        <w:rPr>
          <w:rtl w:val="true"/>
        </w:rPr>
        <w:t xml:space="preserve">. </w:t>
      </w:r>
      <w:r>
        <w:rPr>
          <w:rtl w:val="true"/>
        </w:rPr>
        <w:t>وفكرة إزالة الضوضاء من الملف قابلة للتنفيذ بقاعدة بسيطة</w:t>
      </w:r>
      <w:r>
        <w:rPr>
          <w:rtl w:val="true"/>
        </w:rPr>
        <w:t>.</w:t>
      </w:r>
    </w:p>
    <w:p>
      <w:pPr>
        <w:pStyle w:val="Compact"/>
        <w:numPr>
          <w:ilvl w:val="0"/>
          <w:numId w:val="177"/>
        </w:numPr>
        <w:bidi w:val="1"/>
        <w:rPr/>
      </w:pPr>
      <w:r>
        <w:rPr>
          <w:b/>
          <w:bCs/>
          <w:rtl w:val="true"/>
        </w:rPr>
        <w:t>[</w:t>
      </w:r>
      <w:r>
        <w:rPr>
          <w:b/>
          <w:bCs/>
        </w:rPr>
        <w:t>17</w:t>
      </w:r>
      <w:r>
        <w:rPr>
          <w:b/>
          <w:bCs/>
          <w:rtl w:val="true"/>
        </w:rPr>
        <w:t xml:space="preserve">] </w:t>
      </w:r>
      <w:r>
        <w:rPr>
          <w:b/>
          <w:b/>
          <w:bCs/>
          <w:rtl w:val="true"/>
        </w:rPr>
        <w:t>أساس فكري لتحويل الآثار الضمنية</w:t>
      </w:r>
      <w:r>
        <w:rPr>
          <w:b/>
          <w:bCs/>
          <w:rtl w:val="true"/>
        </w:rPr>
        <w:t>.</w:t>
      </w:r>
      <w:r>
        <w:rPr>
          <w:rtl w:val="true"/>
        </w:rPr>
        <w:t xml:space="preserve"> </w:t>
      </w:r>
      <w:r>
        <w:rPr>
          <w:rtl w:val="true"/>
        </w:rPr>
        <w:t xml:space="preserve">يحوّل المدة والتكرار والإشارات المرجعية في سجلات </w:t>
      </w:r>
      <w:r>
        <w:rPr/>
        <w:t>LMS</w:t>
      </w:r>
      <w:r>
        <w:rPr>
          <w:rtl w:val="true"/>
        </w:rPr>
        <w:t xml:space="preserve"> </w:t>
      </w:r>
      <w:r>
        <w:rPr>
          <w:rtl w:val="true"/>
        </w:rPr>
        <w:t>إلى تفضيل</w:t>
      </w:r>
      <w:r>
        <w:rPr>
          <w:rtl w:val="true"/>
        </w:rPr>
        <w:t xml:space="preserve">. </w:t>
      </w:r>
      <w:r>
        <w:rPr>
          <w:rtl w:val="true"/>
        </w:rPr>
        <w:t>حكمه ⚠️، وتقييمه ضعيف، فهو يمثّل الفكرة التي تعيد الرسالة اختبارها بصرامة</w:t>
      </w:r>
      <w:r>
        <w:rPr>
          <w:rtl w:val="true"/>
        </w:rPr>
        <w:t>.</w:t>
      </w:r>
    </w:p>
    <w:p>
      <w:pPr>
        <w:pStyle w:val="Compact"/>
        <w:numPr>
          <w:ilvl w:val="0"/>
          <w:numId w:val="178"/>
        </w:numPr>
        <w:bidi w:val="1"/>
        <w:rPr/>
      </w:pPr>
      <w:r>
        <w:rPr>
          <w:b/>
          <w:bCs/>
          <w:rtl w:val="true"/>
        </w:rPr>
        <w:t>[</w:t>
      </w:r>
      <w:r>
        <w:rPr>
          <w:b/>
          <w:bCs/>
        </w:rPr>
        <w:t>26</w:t>
      </w:r>
      <w:r>
        <w:rPr>
          <w:b/>
          <w:bCs/>
          <w:rtl w:val="true"/>
        </w:rPr>
        <w:t xml:space="preserve">] </w:t>
      </w:r>
      <w:r>
        <w:rPr>
          <w:b/>
          <w:b/>
          <w:bCs/>
          <w:rtl w:val="true"/>
        </w:rPr>
        <w:t>و</w:t>
      </w:r>
      <w:r>
        <w:rPr>
          <w:b/>
          <w:bCs/>
          <w:rtl w:val="true"/>
        </w:rPr>
        <w:t>[</w:t>
      </w:r>
      <w:r>
        <w:rPr>
          <w:b/>
          <w:bCs/>
        </w:rPr>
        <w:t>34</w:t>
      </w:r>
      <w:r>
        <w:rPr>
          <w:b/>
          <w:bCs/>
          <w:rtl w:val="true"/>
        </w:rPr>
        <w:t xml:space="preserve">] </w:t>
      </w:r>
      <w:r>
        <w:rPr>
          <w:b/>
          <w:b/>
          <w:bCs/>
          <w:rtl w:val="true"/>
        </w:rPr>
        <w:t>مصدران لمخطط الترجيح</w:t>
      </w:r>
      <w:r>
        <w:rPr>
          <w:b/>
          <w:bCs/>
          <w:rtl w:val="true"/>
        </w:rPr>
        <w:t>.</w:t>
      </w:r>
      <w:r>
        <w:rPr>
          <w:rtl w:val="true"/>
        </w:rPr>
        <w:t xml:space="preserve"> </w:t>
      </w:r>
      <w:r>
        <w:rPr>
          <w:rtl w:val="true"/>
        </w:rPr>
        <w:t>يقدّمان أوزان أنواع الأحداث مع الاضمحلال الزمني ومنطق التراجع للبدء البارد</w:t>
      </w:r>
      <w:r>
        <w:rPr>
          <w:rtl w:val="true"/>
        </w:rPr>
        <w:t xml:space="preserve">. </w:t>
      </w:r>
      <w:r>
        <w:rPr>
          <w:rtl w:val="true"/>
        </w:rPr>
        <w:t xml:space="preserve">حكم </w:t>
      </w:r>
      <w:r>
        <w:rPr>
          <w:rtl w:val="true"/>
        </w:rPr>
        <w:t>[</w:t>
      </w:r>
      <w:r>
        <w:rPr/>
        <w:t>26</w:t>
      </w:r>
      <w:r>
        <w:rPr>
          <w:rtl w:val="true"/>
        </w:rPr>
        <w:t xml:space="preserve">] ✅ </w:t>
      </w:r>
      <w:r>
        <w:rPr>
          <w:rtl w:val="true"/>
        </w:rPr>
        <w:t xml:space="preserve">وحكم </w:t>
      </w:r>
      <w:r>
        <w:rPr>
          <w:rtl w:val="true"/>
        </w:rPr>
        <w:t>[</w:t>
      </w:r>
      <w:r>
        <w:rPr/>
        <w:t>34</w:t>
      </w:r>
      <w:r>
        <w:rPr>
          <w:rtl w:val="true"/>
        </w:rPr>
        <w:t>] ⚠️.</w:t>
      </w:r>
    </w:p>
    <w:p>
      <w:pPr>
        <w:pStyle w:val="Compact"/>
        <w:numPr>
          <w:ilvl w:val="0"/>
          <w:numId w:val="179"/>
        </w:numPr>
        <w:bidi w:val="1"/>
        <w:rPr/>
      </w:pPr>
      <w:r>
        <w:rPr>
          <w:b/>
          <w:bCs/>
          <w:rtl w:val="true"/>
        </w:rPr>
        <w:t>[</w:t>
      </w:r>
      <w:r>
        <w:rPr>
          <w:b/>
          <w:bCs/>
        </w:rPr>
        <w:t>6</w:t>
      </w:r>
      <w:r>
        <w:rPr>
          <w:b/>
          <w:bCs/>
          <w:rtl w:val="true"/>
        </w:rPr>
        <w:t xml:space="preserve">] </w:t>
      </w:r>
      <w:r>
        <w:rPr>
          <w:b/>
          <w:b/>
          <w:bCs/>
          <w:rtl w:val="true"/>
        </w:rPr>
        <w:t>و</w:t>
      </w:r>
      <w:r>
        <w:rPr>
          <w:b/>
          <w:bCs/>
          <w:rtl w:val="true"/>
        </w:rPr>
        <w:t>[</w:t>
      </w:r>
      <w:r>
        <w:rPr>
          <w:b/>
          <w:bCs/>
        </w:rPr>
        <w:t>29</w:t>
      </w:r>
      <w:r>
        <w:rPr>
          <w:b/>
          <w:bCs/>
          <w:rtl w:val="true"/>
        </w:rPr>
        <w:t xml:space="preserve">] </w:t>
      </w:r>
      <w:r>
        <w:rPr>
          <w:b/>
          <w:b/>
          <w:bCs/>
          <w:rtl w:val="true"/>
        </w:rPr>
        <w:t>مصدران لتعريف إشارات السلوك</w:t>
      </w:r>
      <w:r>
        <w:rPr>
          <w:b/>
          <w:bCs/>
          <w:rtl w:val="true"/>
        </w:rPr>
        <w:t>.</w:t>
      </w:r>
      <w:r>
        <w:rPr>
          <w:rtl w:val="true"/>
        </w:rPr>
        <w:t xml:space="preserve"> </w:t>
      </w:r>
      <w:r>
        <w:rPr>
          <w:rtl w:val="true"/>
        </w:rPr>
        <w:t xml:space="preserve">يقدّم </w:t>
      </w:r>
      <w:r>
        <w:rPr>
          <w:rtl w:val="true"/>
        </w:rPr>
        <w:t>[</w:t>
      </w:r>
      <w:r>
        <w:rPr/>
        <w:t>6</w:t>
      </w:r>
      <w:r>
        <w:rPr>
          <w:rtl w:val="true"/>
        </w:rPr>
        <w:t xml:space="preserve">] </w:t>
      </w:r>
      <w:r>
        <w:rPr>
          <w:rtl w:val="true"/>
        </w:rPr>
        <w:t xml:space="preserve">اثني عشر سلوكاً بمددها، ويقدّم </w:t>
      </w:r>
      <w:r>
        <w:rPr>
          <w:rtl w:val="true"/>
        </w:rPr>
        <w:t>[</w:t>
      </w:r>
      <w:r>
        <w:rPr/>
        <w:t>29</w:t>
      </w:r>
      <w:r>
        <w:rPr>
          <w:rtl w:val="true"/>
        </w:rPr>
        <w:t xml:space="preserve">] </w:t>
      </w:r>
      <w:r>
        <w:rPr>
          <w:rtl w:val="true"/>
        </w:rPr>
        <w:t>ملامح الجلسة وتحويلها إلى مستوى متعلم</w:t>
      </w:r>
      <w:r>
        <w:rPr>
          <w:rtl w:val="true"/>
        </w:rPr>
        <w:t xml:space="preserve">. </w:t>
      </w:r>
      <w:r>
        <w:rPr>
          <w:rtl w:val="true"/>
        </w:rPr>
        <w:t xml:space="preserve">حكم </w:t>
      </w:r>
      <w:r>
        <w:rPr>
          <w:rtl w:val="true"/>
        </w:rPr>
        <w:t>[</w:t>
      </w:r>
      <w:r>
        <w:rPr/>
        <w:t>6</w:t>
      </w:r>
      <w:r>
        <w:rPr>
          <w:rtl w:val="true"/>
        </w:rPr>
        <w:t xml:space="preserve">] ⚠️ </w:t>
      </w:r>
      <w:r>
        <w:rPr>
          <w:rtl w:val="true"/>
        </w:rPr>
        <w:t xml:space="preserve">وحكم </w:t>
      </w:r>
      <w:r>
        <w:rPr>
          <w:rtl w:val="true"/>
        </w:rPr>
        <w:t>[</w:t>
      </w:r>
      <w:r>
        <w:rPr/>
        <w:t>29</w:t>
      </w:r>
      <w:r>
        <w:rPr>
          <w:rtl w:val="true"/>
        </w:rPr>
        <w:t>] ✅.</w:t>
      </w:r>
    </w:p>
    <w:p>
      <w:pPr>
        <w:pStyle w:val="Compact"/>
        <w:numPr>
          <w:ilvl w:val="0"/>
          <w:numId w:val="180"/>
        </w:numPr>
        <w:bidi w:val="1"/>
        <w:rPr/>
      </w:pPr>
      <w:r>
        <w:rPr>
          <w:b/>
          <w:bCs/>
          <w:rtl w:val="true"/>
        </w:rPr>
        <w:t>[</w:t>
      </w:r>
      <w:r>
        <w:rPr>
          <w:b/>
          <w:bCs/>
        </w:rPr>
        <w:t>22</w:t>
      </w:r>
      <w:r>
        <w:rPr>
          <w:b/>
          <w:bCs/>
          <w:rtl w:val="true"/>
        </w:rPr>
        <w:t xml:space="preserve">] </w:t>
      </w:r>
      <w:r>
        <w:rPr>
          <w:b/>
          <w:b/>
          <w:bCs/>
          <w:rtl w:val="true"/>
        </w:rPr>
        <w:t>و</w:t>
      </w:r>
      <w:r>
        <w:rPr>
          <w:b/>
          <w:bCs/>
          <w:rtl w:val="true"/>
        </w:rPr>
        <w:t>[</w:t>
      </w:r>
      <w:r>
        <w:rPr>
          <w:b/>
          <w:bCs/>
        </w:rPr>
        <w:t>21</w:t>
      </w:r>
      <w:r>
        <w:rPr>
          <w:b/>
          <w:bCs/>
          <w:rtl w:val="true"/>
        </w:rPr>
        <w:t xml:space="preserve">] </w:t>
      </w:r>
      <w:r>
        <w:rPr>
          <w:b/>
          <w:b/>
          <w:bCs/>
          <w:rtl w:val="true"/>
        </w:rPr>
        <w:t xml:space="preserve">معياران مرجعيان على </w:t>
      </w:r>
      <w:r>
        <w:rPr>
          <w:b/>
          <w:bCs/>
        </w:rPr>
        <w:t>MOOCCube</w:t>
      </w:r>
      <w:r>
        <w:rPr>
          <w:rtl w:val="true"/>
        </w:rPr>
        <w:t xml:space="preserve"> </w:t>
      </w:r>
      <w:r>
        <w:rPr>
          <w:rtl w:val="true"/>
        </w:rPr>
        <w:t xml:space="preserve">إن اختيرت هذه البيانات، مع مراعاة اختلاف البروتوكول </w:t>
      </w:r>
      <w:r>
        <w:rPr>
          <w:rtl w:val="true"/>
        </w:rPr>
        <w:t>(</w:t>
      </w:r>
      <w:r>
        <w:rPr>
          <w:rtl w:val="true"/>
        </w:rPr>
        <w:t xml:space="preserve">الجدول </w:t>
      </w:r>
      <w:r>
        <w:rPr/>
        <w:t>5</w:t>
      </w:r>
      <w:r>
        <w:rPr>
          <w:rtl w:val="true"/>
        </w:rPr>
        <w:t>).</w:t>
      </w:r>
    </w:p>
    <w:p>
      <w:pPr>
        <w:pStyle w:val="Compact"/>
        <w:numPr>
          <w:ilvl w:val="0"/>
          <w:numId w:val="181"/>
        </w:numPr>
        <w:bidi w:val="1"/>
        <w:rPr/>
      </w:pPr>
      <w:r>
        <w:rPr>
          <w:b/>
          <w:bCs/>
          <w:rtl w:val="true"/>
        </w:rPr>
        <w:t>[</w:t>
      </w:r>
      <w:r>
        <w:rPr>
          <w:b/>
          <w:bCs/>
        </w:rPr>
        <w:t>2</w:t>
      </w:r>
      <w:r>
        <w:rPr>
          <w:b/>
          <w:bCs/>
          <w:rtl w:val="true"/>
        </w:rPr>
        <w:t xml:space="preserve">] </w:t>
      </w:r>
      <w:r>
        <w:rPr>
          <w:b/>
          <w:b/>
          <w:bCs/>
          <w:rtl w:val="true"/>
        </w:rPr>
        <w:t>و</w:t>
      </w:r>
      <w:r>
        <w:rPr>
          <w:b/>
          <w:bCs/>
          <w:rtl w:val="true"/>
        </w:rPr>
        <w:t>[</w:t>
      </w:r>
      <w:r>
        <w:rPr>
          <w:b/>
          <w:bCs/>
        </w:rPr>
        <w:t>7</w:t>
      </w:r>
      <w:r>
        <w:rPr>
          <w:b/>
          <w:bCs/>
          <w:rtl w:val="true"/>
        </w:rPr>
        <w:t xml:space="preserve">] </w:t>
      </w:r>
      <w:r>
        <w:rPr>
          <w:b/>
          <w:b/>
          <w:bCs/>
          <w:rtl w:val="true"/>
        </w:rPr>
        <w:t>مصدران مكمّلان</w:t>
      </w:r>
      <w:r>
        <w:rPr>
          <w:b/>
          <w:bCs/>
          <w:rtl w:val="true"/>
        </w:rPr>
        <w:t>.</w:t>
      </w:r>
      <w:r>
        <w:rPr>
          <w:rtl w:val="true"/>
        </w:rPr>
        <w:t xml:space="preserve"> </w:t>
      </w:r>
      <w:r>
        <w:rPr>
          <w:rtl w:val="true"/>
        </w:rPr>
        <w:t xml:space="preserve">يقدّم </w:t>
      </w:r>
      <w:r>
        <w:rPr>
          <w:rtl w:val="true"/>
        </w:rPr>
        <w:t>[</w:t>
      </w:r>
      <w:r>
        <w:rPr/>
        <w:t>2</w:t>
      </w:r>
      <w:r>
        <w:rPr>
          <w:rtl w:val="true"/>
        </w:rPr>
        <w:t xml:space="preserve">] </w:t>
      </w:r>
      <w:r>
        <w:rPr>
          <w:rtl w:val="true"/>
        </w:rPr>
        <w:t xml:space="preserve">تعريف التفاعل السالب من الإكمال والدرجة، ويرتبط بالكلمة المفتاحية </w:t>
      </w:r>
      <w:r>
        <w:rPr/>
        <w:t>CNN</w:t>
      </w:r>
      <w:r>
        <w:rPr>
          <w:rtl w:val="true"/>
        </w:rPr>
        <w:t xml:space="preserve">. </w:t>
      </w:r>
      <w:r>
        <w:rPr>
          <w:rtl w:val="true"/>
        </w:rPr>
        <w:t xml:space="preserve">ويقدّم </w:t>
      </w:r>
      <w:r>
        <w:rPr>
          <w:rtl w:val="true"/>
        </w:rPr>
        <w:t>[</w:t>
      </w:r>
      <w:r>
        <w:rPr/>
        <w:t>7</w:t>
      </w:r>
      <w:r>
        <w:rPr>
          <w:rtl w:val="true"/>
        </w:rPr>
        <w:t xml:space="preserve">] </w:t>
      </w:r>
      <w:r>
        <w:rPr>
          <w:rtl w:val="true"/>
        </w:rPr>
        <w:t xml:space="preserve">معمارية </w:t>
      </w:r>
      <w:r>
        <w:rPr>
          <w:rtl w:val="true"/>
        </w:rPr>
        <w:t>«</w:t>
      </w:r>
      <w:r>
        <w:rPr>
          <w:rtl w:val="true"/>
        </w:rPr>
        <w:t>تحليل السلوك، ثم المطابقة، ثم التوصية، ثم التقييم</w:t>
      </w:r>
      <w:r>
        <w:rPr>
          <w:rtl w:val="true"/>
        </w:rPr>
        <w:t xml:space="preserve">». </w:t>
      </w:r>
      <w:r>
        <w:rPr>
          <w:rtl w:val="true"/>
        </w:rPr>
        <w:t>وكلاهما ⚠️ بأدلة تجريبية محدودة</w:t>
      </w:r>
      <w:r>
        <w:rPr>
          <w:rtl w:val="true"/>
        </w:rPr>
        <w:t>.</w:t>
      </w:r>
      <w:bookmarkEnd w:id="83"/>
      <w:bookmarkEnd w:id="91"/>
    </w:p>
    <w:p>
      <w:pPr>
        <w:pStyle w:val="Heading1"/>
        <w:bidi w:val="1"/>
        <w:rPr/>
      </w:pPr>
      <w:bookmarkStart w:id="92" w:name="__RefHeading___Toc10361_89730980"/>
      <w:bookmarkStart w:id="93" w:name="خلاصة-الفصل"/>
      <w:bookmarkEnd w:id="92"/>
      <w:r>
        <w:rPr/>
        <w:t>8</w:t>
      </w:r>
      <w:r>
        <w:rPr>
          <w:rtl w:val="true"/>
        </w:rPr>
        <w:t xml:space="preserve">. </w:t>
      </w:r>
      <w:r>
        <w:rPr>
          <w:rtl w:val="true"/>
        </w:rPr>
        <w:t>خلاصة الفصل</w:t>
      </w:r>
    </w:p>
    <w:p>
      <w:pPr>
        <w:pStyle w:val="Normal"/>
        <w:bidi w:val="1"/>
        <w:rPr/>
      </w:pPr>
      <w:r>
        <w:rPr>
          <w:rtl w:val="true"/>
        </w:rPr>
        <w:t xml:space="preserve">حلّل هذا الفصل </w:t>
      </w:r>
      <w:r>
        <w:rPr/>
        <w:t>38</w:t>
      </w:r>
      <w:r>
        <w:rPr>
          <w:rtl w:val="true"/>
        </w:rPr>
        <w:t xml:space="preserve"> </w:t>
      </w:r>
      <w:r>
        <w:rPr>
          <w:rtl w:val="true"/>
        </w:rPr>
        <w:t>مرجعاً في ستة محاور</w:t>
      </w:r>
      <w:r>
        <w:rPr>
          <w:rtl w:val="true"/>
        </w:rPr>
        <w:t xml:space="preserve">. </w:t>
      </w:r>
      <w:r>
        <w:rPr>
          <w:rtl w:val="true"/>
        </w:rPr>
        <w:t>وخلاصته أن الأدبيات تتفق على مركزية التناثر والبدء البارد وعلى جدوى الإشارات الضمنية وترتيب التفاعلات في معالجتهما</w:t>
      </w:r>
      <w:r>
        <w:rPr>
          <w:rtl w:val="true"/>
        </w:rPr>
        <w:t xml:space="preserve">. </w:t>
      </w:r>
      <w:r>
        <w:rPr>
          <w:rtl w:val="true"/>
        </w:rPr>
        <w:t>أما الأدلة على تفوق النماذج المعقدة والهجينة فضعيفة أو متعارضة، وجودة التقارير الرقمية متفاوتة، والبروتوكولات متباينة إلى حدّ يمنع المقارنة المباشرة بين الأرقام</w:t>
      </w:r>
      <w:r>
        <w:rPr>
          <w:rtl w:val="true"/>
        </w:rPr>
        <w:t xml:space="preserve">. </w:t>
      </w:r>
      <w:r>
        <w:rPr>
          <w:rtl w:val="true"/>
        </w:rPr>
        <w:t>والفجوة المستنتجة غياب اختبار مضبوط لتحويل سجلات السلوك الخام إلى تفضيل ضمني موزون على بيانات تعليمية عامة، بتقسيم زمني وخطوط أساس قوية وتفسير بسيط</w:t>
      </w:r>
      <w:r>
        <w:rPr>
          <w:rtl w:val="true"/>
        </w:rPr>
        <w:t xml:space="preserve">. </w:t>
      </w:r>
      <w:r>
        <w:rPr>
          <w:rtl w:val="true"/>
        </w:rPr>
        <w:t xml:space="preserve">ونقطة الانطلاق المباشرة هي </w:t>
      </w:r>
      <w:r>
        <w:rPr>
          <w:rtl w:val="true"/>
        </w:rPr>
        <w:t>[</w:t>
      </w:r>
      <w:r>
        <w:rPr/>
        <w:t>20</w:t>
      </w:r>
      <w:r>
        <w:rPr>
          <w:rtl w:val="true"/>
        </w:rPr>
        <w:t xml:space="preserve">] </w:t>
      </w:r>
      <w:r>
        <w:rPr>
          <w:rtl w:val="true"/>
        </w:rPr>
        <w:t>و</w:t>
      </w:r>
      <w:r>
        <w:rPr>
          <w:rtl w:val="true"/>
        </w:rPr>
        <w:t>[</w:t>
      </w:r>
      <w:r>
        <w:rPr/>
        <w:t>31</w:t>
      </w:r>
      <w:r>
        <w:rPr>
          <w:rtl w:val="true"/>
        </w:rPr>
        <w:t xml:space="preserve">] </w:t>
      </w:r>
      <w:r>
        <w:rPr>
          <w:rtl w:val="true"/>
        </w:rPr>
        <w:t>للبروتوكول والبيانات، و</w:t>
      </w:r>
      <w:r>
        <w:rPr>
          <w:rtl w:val="true"/>
        </w:rPr>
        <w:t>[</w:t>
      </w:r>
      <w:r>
        <w:rPr/>
        <w:t>17</w:t>
      </w:r>
      <w:r>
        <w:rPr>
          <w:rtl w:val="true"/>
        </w:rPr>
        <w:t xml:space="preserve">] </w:t>
      </w:r>
      <w:r>
        <w:rPr>
          <w:rtl w:val="true"/>
        </w:rPr>
        <w:t>و</w:t>
      </w:r>
      <w:r>
        <w:rPr>
          <w:rtl w:val="true"/>
        </w:rPr>
        <w:t>[</w:t>
      </w:r>
      <w:r>
        <w:rPr/>
        <w:t>26</w:t>
      </w:r>
      <w:r>
        <w:rPr>
          <w:rtl w:val="true"/>
        </w:rPr>
        <w:t xml:space="preserve">] </w:t>
      </w:r>
      <w:r>
        <w:rPr>
          <w:rtl w:val="true"/>
        </w:rPr>
        <w:t>و</w:t>
      </w:r>
      <w:r>
        <w:rPr>
          <w:rtl w:val="true"/>
        </w:rPr>
        <w:t>[</w:t>
      </w:r>
      <w:r>
        <w:rPr/>
        <w:t>34</w:t>
      </w:r>
      <w:r>
        <w:rPr>
          <w:rtl w:val="true"/>
        </w:rPr>
        <w:t xml:space="preserve">] </w:t>
      </w:r>
      <w:r>
        <w:rPr>
          <w:rtl w:val="true"/>
        </w:rPr>
        <w:t>لفكرة الترجيح، و</w:t>
      </w:r>
      <w:r>
        <w:rPr>
          <w:rtl w:val="true"/>
        </w:rPr>
        <w:t>[</w:t>
      </w:r>
      <w:r>
        <w:rPr/>
        <w:t>6</w:t>
      </w:r>
      <w:r>
        <w:rPr>
          <w:rtl w:val="true"/>
        </w:rPr>
        <w:t xml:space="preserve">] </w:t>
      </w:r>
      <w:r>
        <w:rPr>
          <w:rtl w:val="true"/>
        </w:rPr>
        <w:t>و</w:t>
      </w:r>
      <w:r>
        <w:rPr>
          <w:rtl w:val="true"/>
        </w:rPr>
        <w:t>[</w:t>
      </w:r>
      <w:r>
        <w:rPr/>
        <w:t>29</w:t>
      </w:r>
      <w:r>
        <w:rPr>
          <w:rtl w:val="true"/>
        </w:rPr>
        <w:t xml:space="preserve">] </w:t>
      </w:r>
      <w:r>
        <w:rPr>
          <w:rtl w:val="true"/>
        </w:rPr>
        <w:t>لتعريف الإشارات</w:t>
      </w:r>
      <w:r>
        <w:rPr>
          <w:rtl w:val="true"/>
        </w:rPr>
        <w:t xml:space="preserve">. </w:t>
      </w:r>
      <w:r>
        <w:rPr>
          <w:rtl w:val="true"/>
        </w:rPr>
        <w:t xml:space="preserve">وستتحول الاستنتاجات الأولية الستة </w:t>
      </w:r>
      <w:r>
        <w:rPr>
          <w:rtl w:val="true"/>
        </w:rPr>
        <w:t>(</w:t>
      </w:r>
      <w:r>
        <w:rPr>
          <w:rtl w:val="true"/>
        </w:rPr>
        <w:t xml:space="preserve">القسم </w:t>
      </w:r>
      <w:r>
        <w:rPr/>
        <w:t>7.3</w:t>
      </w:r>
      <w:r>
        <w:rPr>
          <w:rtl w:val="true"/>
        </w:rPr>
        <w:t xml:space="preserve">) </w:t>
      </w:r>
      <w:r>
        <w:rPr>
          <w:rtl w:val="true"/>
        </w:rPr>
        <w:t>إلى فرضيات قابلة للاختبار في المرحلة التالية</w:t>
      </w:r>
      <w:r>
        <w:rPr>
          <w:rtl w:val="true"/>
        </w:rPr>
        <w:t>.</w:t>
      </w:r>
      <w:bookmarkEnd w:id="93"/>
    </w:p>
    <w:p>
      <w:pPr>
        <w:pStyle w:val="Heading1"/>
        <w:bidi w:val="1"/>
        <w:rPr/>
      </w:pPr>
      <w:bookmarkStart w:id="94" w:name="__RefHeading___Toc10363_89730980"/>
      <w:bookmarkStart w:id="95" w:name="قائمة-المراجع"/>
      <w:bookmarkEnd w:id="94"/>
      <w:r>
        <w:rPr/>
        <w:t>9</w:t>
      </w:r>
      <w:r>
        <w:rPr>
          <w:rtl w:val="true"/>
        </w:rPr>
        <w:t xml:space="preserve">. </w:t>
      </w:r>
      <w:r>
        <w:rPr>
          <w:rtl w:val="true"/>
        </w:rPr>
        <w:t>قائمة المراجع</w:t>
      </w:r>
    </w:p>
    <w:p>
      <w:pPr>
        <w:pStyle w:val="Normal"/>
        <w:bidi w:val="1"/>
        <w:rPr/>
      </w:pPr>
      <w:r>
        <w:rPr>
          <w:rtl w:val="true"/>
        </w:rPr>
        <w:t xml:space="preserve">المراجع مرتبة بالترقيم الموحّد </w:t>
      </w:r>
      <w:r>
        <w:rPr>
          <w:rtl w:val="true"/>
        </w:rPr>
        <w:t>[</w:t>
      </w:r>
      <w:r>
        <w:rPr/>
        <w:t>1</w:t>
      </w:r>
      <w:r>
        <w:rPr>
          <w:rtl w:val="true"/>
        </w:rPr>
        <w:t>]–[</w:t>
      </w:r>
      <w:r>
        <w:rPr/>
        <w:t>38</w:t>
      </w:r>
      <w:r>
        <w:rPr>
          <w:rtl w:val="true"/>
        </w:rPr>
        <w:t xml:space="preserve">] </w:t>
      </w:r>
      <w:r>
        <w:rPr>
          <w:rtl w:val="true"/>
        </w:rPr>
        <w:t>المعتمد في كل وثائق الرسالة</w:t>
      </w:r>
      <w:r>
        <w:rPr>
          <w:rtl w:val="true"/>
        </w:rPr>
        <w:t xml:space="preserve">. </w:t>
      </w:r>
      <w:r>
        <w:rPr>
          <w:rtl w:val="true"/>
        </w:rPr>
        <w:t>يتبع التنبيهُ بين معقوفتين كلَّ بيان لم يُؤكَّد من نص الورقة</w:t>
      </w:r>
      <w:r>
        <w:rPr>
          <w:rtl w:val="true"/>
        </w:rPr>
        <w:t xml:space="preserve">. </w:t>
      </w:r>
      <w:r>
        <w:rPr>
          <w:rtl w:val="true"/>
        </w:rPr>
        <w:t xml:space="preserve">والقائمة نفسها محفوظة في الملف المستقل </w:t>
      </w:r>
      <w:r>
        <w:rPr>
          <w:rStyle w:val="VerbatimChar"/>
        </w:rPr>
        <w:t>docs/working/references-bibliography.md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rtl w:val="true"/>
        </w:rPr>
        <w:t>[</w:t>
      </w:r>
      <w:r>
        <w:rPr/>
        <w:t>1</w:t>
      </w:r>
      <w:r>
        <w:rPr>
          <w:rtl w:val="true"/>
        </w:rPr>
        <w:t xml:space="preserve">] </w:t>
      </w:r>
      <w:r>
        <w:rPr/>
        <w:t>C. Kumar, M. Kumar, and A. Jindal, “Session-based song recommendation using recurrent neural network,” conference paper, 2022</w:t>
      </w:r>
      <w:r>
        <w:rPr>
          <w:rtl w:val="true"/>
        </w:rPr>
        <w:t>. [</w:t>
      </w:r>
      <w:r>
        <w:rPr>
          <w:rtl w:val="true"/>
        </w:rPr>
        <w:t>تنبيه</w:t>
      </w:r>
      <w:r>
        <w:rPr>
          <w:rtl w:val="true"/>
        </w:rPr>
        <w:t xml:space="preserve">: </w:t>
      </w:r>
      <w:r>
        <w:rPr>
          <w:rtl w:val="true"/>
        </w:rPr>
        <w:t xml:space="preserve">نص الورقة لا يذكر الوعاء ولا </w:t>
      </w:r>
      <w:r>
        <w:rPr/>
        <w:t>DOI</w:t>
      </w:r>
      <w:r>
        <w:rPr>
          <w:rtl w:val="true"/>
        </w:rPr>
        <w:t xml:space="preserve">. </w:t>
      </w:r>
      <w:r>
        <w:rPr>
          <w:rtl w:val="true"/>
        </w:rPr>
        <w:t xml:space="preserve">تذكر خطة البحث الأصلية أنه نُشر في </w:t>
      </w:r>
      <w:r>
        <w:rPr>
          <w:i/>
          <w:iCs/>
        </w:rPr>
        <w:t>Machine Intelligence Techniques for Data Analysis and Signal Processing</w:t>
      </w:r>
      <w:r>
        <w:rPr/>
        <w:t>, D. S. Sisodia, L. Garg, R. B. Pachori, and M. Tanveer, Eds., Lecture Notes in Electrical Engineering, vol. 997, Springer, Singapore, 2023, doi: 10.1007/978-981-99-0085-5_58</w:t>
      </w:r>
      <w:r>
        <w:rPr>
          <w:rtl w:val="true"/>
        </w:rPr>
        <w:t>، ولم تؤكّد ذلك البطاقات ولا بحث الويب</w:t>
      </w:r>
      <w:r>
        <w:rPr>
          <w:rtl w:val="true"/>
        </w:rPr>
        <w:t>.]</w:t>
      </w:r>
    </w:p>
    <w:p>
      <w:pPr>
        <w:pStyle w:val="Normal"/>
        <w:bidi w:val="1"/>
        <w:rPr/>
      </w:pPr>
      <w:r>
        <w:rPr>
          <w:rtl w:val="true"/>
        </w:rPr>
        <w:t>[</w:t>
      </w:r>
      <w:r>
        <w:rPr/>
        <w:t>2</w:t>
      </w:r>
      <w:r>
        <w:rPr>
          <w:rtl w:val="true"/>
        </w:rPr>
        <w:t xml:space="preserve">] </w:t>
      </w:r>
      <w:r>
        <w:rPr/>
        <w:t xml:space="preserve">M. Gao, Y. Luo, and X. Hu, “Online course recommendation using deep convolutional neural network with negative sequence mining,” </w:t>
      </w:r>
      <w:r>
        <w:rPr>
          <w:i/>
          <w:iCs/>
        </w:rPr>
        <w:t>Wireless Communications and Mobile Computing</w:t>
      </w:r>
      <w:r>
        <w:rPr/>
        <w:t>, vol. 2022, Art. no. 9054149, 2022, doi: 10.1155/2022/9054149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rtl w:val="true"/>
        </w:rPr>
        <w:t>[</w:t>
      </w:r>
      <w:r>
        <w:rPr/>
        <w:t>3</w:t>
      </w:r>
      <w:r>
        <w:rPr>
          <w:rtl w:val="true"/>
        </w:rPr>
        <w:t xml:space="preserve">] </w:t>
      </w:r>
      <w:r>
        <w:rPr/>
        <w:t xml:space="preserve">R. Sabitha, S. Vaishnavi, S. Karthik, and R. M. Bhavadharini, “User interaction based recommender system using machine learning,” </w:t>
      </w:r>
      <w:r>
        <w:rPr>
          <w:i/>
          <w:iCs/>
        </w:rPr>
        <w:t>Intelligent Automation &amp; Soft Computing</w:t>
      </w:r>
      <w:r>
        <w:rPr/>
        <w:t>, vol. 31, no. 2, pp. 1037–1049, 2022, doi: 10.32604/iasc.2022.018985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rtl w:val="true"/>
        </w:rPr>
        <w:t>[</w:t>
      </w:r>
      <w:r>
        <w:rPr/>
        <w:t>4</w:t>
      </w:r>
      <w:r>
        <w:rPr>
          <w:rtl w:val="true"/>
        </w:rPr>
        <w:t xml:space="preserve">] </w:t>
      </w:r>
      <w:r>
        <w:rPr/>
        <w:t xml:space="preserve">Q. Huang, Y.-Y. Xu, Y. Chen, H.-R. Zhang, and F. Min, “An adaptive mechanism for recommendation algorithm ensemble,” </w:t>
      </w:r>
      <w:r>
        <w:rPr>
          <w:i/>
          <w:iCs/>
        </w:rPr>
        <w:t>IEEE Access</w:t>
      </w:r>
      <w:r>
        <w:rPr/>
        <w:t>, vol. 7, pp. 10331–10342, 2019, doi: 10.1109/ACCESS.2019.2891561</w:t>
      </w:r>
      <w:r>
        <w:rPr>
          <w:rtl w:val="true"/>
        </w:rPr>
        <w:t>. [</w:t>
      </w:r>
      <w:r>
        <w:rPr>
          <w:rtl w:val="true"/>
        </w:rPr>
        <w:t>المجلد والصفحات من خطة البحث الأصلية؛ النسخة المحفوظة مسودة مقبولة</w:t>
      </w:r>
      <w:r>
        <w:rPr>
          <w:rtl w:val="true"/>
        </w:rPr>
        <w:t>.]</w:t>
      </w:r>
    </w:p>
    <w:p>
      <w:pPr>
        <w:pStyle w:val="Normal"/>
        <w:bidi w:val="1"/>
        <w:rPr/>
      </w:pPr>
      <w:r>
        <w:rPr>
          <w:rtl w:val="true"/>
        </w:rPr>
        <w:t>[</w:t>
      </w:r>
      <w:r>
        <w:rPr/>
        <w:t>5</w:t>
      </w:r>
      <w:r>
        <w:rPr>
          <w:rtl w:val="true"/>
        </w:rPr>
        <w:t xml:space="preserve">] </w:t>
      </w:r>
      <w:r>
        <w:rPr/>
        <w:t xml:space="preserve">K. Chaudhary and N. Gupta, “E-learning recommender system for learners: A machine learning based approach,” </w:t>
      </w:r>
      <w:r>
        <w:rPr>
          <w:i/>
          <w:iCs/>
        </w:rPr>
        <w:t>International Journal of Mathematical, Engineering and Management Sciences</w:t>
      </w:r>
      <w:r>
        <w:rPr/>
        <w:t>, vol. 4, no. 4, pp. 957–967, 2019, doi: 10.33889/IJMEMS.2019.4.4-076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rtl w:val="true"/>
        </w:rPr>
        <w:t>[</w:t>
      </w:r>
      <w:r>
        <w:rPr/>
        <w:t>6</w:t>
      </w:r>
      <w:r>
        <w:rPr>
          <w:rtl w:val="true"/>
        </w:rPr>
        <w:t xml:space="preserve">] </w:t>
      </w:r>
      <w:r>
        <w:rPr/>
        <w:t xml:space="preserve">K. Liang, Y. Zhang, Y. He, Y. Zhou, W. Tan, and X. Li, “Online behavior analysis-based student profile for intelligent e-learning,” </w:t>
      </w:r>
      <w:r>
        <w:rPr>
          <w:i/>
          <w:iCs/>
        </w:rPr>
        <w:t>Journal of Electrical and Computer Engineering</w:t>
      </w:r>
      <w:r>
        <w:rPr/>
        <w:t>, vol. 2017, Art. no. 9720396, 2017, doi: 10.1155/2017/9720396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rtl w:val="true"/>
        </w:rPr>
        <w:t>[</w:t>
      </w:r>
      <w:r>
        <w:rPr/>
        <w:t>7</w:t>
      </w:r>
      <w:r>
        <w:rPr>
          <w:rtl w:val="true"/>
        </w:rPr>
        <w:t xml:space="preserve">] </w:t>
      </w:r>
      <w:r>
        <w:rPr/>
        <w:t xml:space="preserve">M. H. Ansari, M. Moradi, O. NikRah, and K. M. Kambakhsh, “CodERS: A hybrid recommender system for an e-learning system,” in </w:t>
      </w:r>
      <w:r>
        <w:rPr>
          <w:i/>
          <w:iCs/>
        </w:rPr>
        <w:t>Proc. 2nd Int. Conf. Signal Processing and Intelligent Systems (ICSPIS)</w:t>
      </w:r>
      <w:r>
        <w:rPr/>
        <w:t>, Tehran, Iran, 2016, pp. 1–5, doi: 10.1109/ICSPIS.2016.7869884</w:t>
      </w:r>
      <w:r>
        <w:rPr>
          <w:rtl w:val="true"/>
        </w:rPr>
        <w:t>. [</w:t>
      </w:r>
      <w:r>
        <w:rPr>
          <w:rtl w:val="true"/>
        </w:rPr>
        <w:t>الصفحات و</w:t>
      </w:r>
      <w:r>
        <w:rPr/>
        <w:t>DOI</w:t>
      </w:r>
      <w:r>
        <w:rPr>
          <w:rtl w:val="true"/>
        </w:rPr>
        <w:t xml:space="preserve"> </w:t>
      </w:r>
      <w:r>
        <w:rPr>
          <w:rtl w:val="true"/>
        </w:rPr>
        <w:t>من خطة البحث الأصلية؛ غير مذكورين في نص الورقة</w:t>
      </w:r>
      <w:r>
        <w:rPr>
          <w:rtl w:val="true"/>
        </w:rPr>
        <w:t>.]</w:t>
      </w:r>
    </w:p>
    <w:p>
      <w:pPr>
        <w:pStyle w:val="Normal"/>
        <w:bidi w:val="1"/>
        <w:rPr/>
      </w:pPr>
      <w:r>
        <w:rPr>
          <w:rtl w:val="true"/>
        </w:rPr>
        <w:t>[</w:t>
      </w:r>
      <w:r>
        <w:rPr/>
        <w:t>8</w:t>
      </w:r>
      <w:r>
        <w:rPr>
          <w:rtl w:val="true"/>
        </w:rPr>
        <w:t xml:space="preserve">] </w:t>
      </w:r>
      <w:r>
        <w:rPr/>
        <w:t xml:space="preserve">H.-R. Zhang, F. Min, X. He, and Y.-Y. Xu, “A hybrid recommender system based on user-recommender interaction,” </w:t>
      </w:r>
      <w:r>
        <w:rPr>
          <w:i/>
          <w:iCs/>
        </w:rPr>
        <w:t>Mathematical Problems in Engineering</w:t>
      </w:r>
      <w:r>
        <w:rPr/>
        <w:t>, vol. 2015, Art. no. 145636, 2015, doi: 10.1155/2015/145636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rtl w:val="true"/>
        </w:rPr>
        <w:t>[</w:t>
      </w:r>
      <w:r>
        <w:rPr/>
        <w:t>9</w:t>
      </w:r>
      <w:r>
        <w:rPr>
          <w:rtl w:val="true"/>
        </w:rPr>
        <w:t xml:space="preserve">] </w:t>
      </w:r>
      <w:r>
        <w:rPr/>
        <w:t xml:space="preserve">M. Degemmis, P. Lops, G. Semeraro, M. F. Costabile, O. Licchelli, and S. P. Guida, “A hybrid collaborative recommender system based on user profiles,” in </w:t>
      </w:r>
      <w:r>
        <w:rPr>
          <w:i/>
          <w:iCs/>
        </w:rPr>
        <w:t>Proc. 6th Int. Conf. Enterprise Information Systems (ICEIS)</w:t>
      </w:r>
      <w:r>
        <w:rPr/>
        <w:t>, 2004, pp. 162–169, doi: 10.5220/0002638201620169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rtl w:val="true"/>
        </w:rPr>
        <w:t>[</w:t>
      </w:r>
      <w:r>
        <w:rPr/>
        <w:t>10</w:t>
      </w:r>
      <w:r>
        <w:rPr>
          <w:rtl w:val="true"/>
        </w:rPr>
        <w:t xml:space="preserve">] </w:t>
      </w:r>
      <w:r>
        <w:rPr/>
        <w:t xml:space="preserve">S. Amin, M. I. Uddin, W. K. Mashwani, A. A. Alarood, A. Alzahrani, and A. O. Alzahrani, “Developing a personalized e-learning and MOOC recommender system in IoT-enabled smart education,” </w:t>
      </w:r>
      <w:r>
        <w:rPr>
          <w:i/>
          <w:iCs/>
        </w:rPr>
        <w:t>IEEE Access</w:t>
      </w:r>
      <w:r>
        <w:rPr/>
        <w:t>, 2023, doi: 10.1109/ACCESS.2023.3336676</w:t>
      </w:r>
      <w:r>
        <w:rPr>
          <w:rtl w:val="true"/>
        </w:rPr>
        <w:t>. [</w:t>
      </w:r>
      <w:r>
        <w:rPr>
          <w:rtl w:val="true"/>
        </w:rPr>
        <w:t>المجلد والصفحات غير مذكورة في النسخة المحفوظة</w:t>
      </w:r>
      <w:r>
        <w:rPr>
          <w:rtl w:val="true"/>
        </w:rPr>
        <w:t>.]</w:t>
      </w:r>
    </w:p>
    <w:p>
      <w:pPr>
        <w:pStyle w:val="Normal"/>
        <w:bidi w:val="1"/>
        <w:rPr/>
      </w:pPr>
      <w:r>
        <w:rPr>
          <w:rtl w:val="true"/>
        </w:rPr>
        <w:t>[</w:t>
      </w:r>
      <w:r>
        <w:rPr/>
        <w:t>11</w:t>
      </w:r>
      <w:r>
        <w:rPr>
          <w:rtl w:val="true"/>
        </w:rPr>
        <w:t xml:space="preserve">] </w:t>
      </w:r>
      <w:r>
        <w:rPr/>
        <w:t xml:space="preserve">A. Chandna and V. Kumar, “Machine learning-based recommendation system for e-learning: A personalized approach using learner behavior analytics,” </w:t>
      </w:r>
      <w:r>
        <w:rPr>
          <w:i/>
          <w:iCs/>
        </w:rPr>
        <w:t>International Journal of Computer Information Systems and Industrial Management Applications</w:t>
      </w:r>
      <w:r>
        <w:rPr/>
        <w:t>, vol. 18, no. 21s, pp. 1045–1064, 2026, doi: 10.70917/ijcisim-2026-5377</w:t>
      </w:r>
      <w:r>
        <w:rPr>
          <w:rtl w:val="true"/>
        </w:rPr>
        <w:t>. [</w:t>
      </w:r>
      <w:r>
        <w:rPr>
          <w:rtl w:val="true"/>
        </w:rPr>
        <w:t>تنبيه</w:t>
      </w:r>
      <w:r>
        <w:rPr>
          <w:rtl w:val="true"/>
        </w:rPr>
        <w:t xml:space="preserve">: </w:t>
      </w:r>
      <w:r>
        <w:rPr>
          <w:rtl w:val="true"/>
        </w:rPr>
        <w:t>لم يُتحقَّق من وجود الـ</w:t>
      </w:r>
      <w:r>
        <w:rPr/>
        <w:t>DOI</w:t>
      </w:r>
      <w:r>
        <w:rPr>
          <w:rtl w:val="true"/>
        </w:rPr>
        <w:t xml:space="preserve"> </w:t>
      </w:r>
      <w:r>
        <w:rPr>
          <w:rtl w:val="true"/>
        </w:rPr>
        <w:t>على الويب</w:t>
      </w:r>
      <w:r>
        <w:rPr>
          <w:rtl w:val="true"/>
        </w:rPr>
        <w:t>.]</w:t>
      </w:r>
    </w:p>
    <w:p>
      <w:pPr>
        <w:pStyle w:val="Normal"/>
        <w:bidi w:val="1"/>
        <w:rPr/>
      </w:pPr>
      <w:r>
        <w:rPr>
          <w:rtl w:val="true"/>
        </w:rPr>
        <w:t>[</w:t>
      </w:r>
      <w:r>
        <w:rPr/>
        <w:t>12</w:t>
      </w:r>
      <w:r>
        <w:rPr>
          <w:rtl w:val="true"/>
        </w:rPr>
        <w:t xml:space="preserve">] </w:t>
      </w:r>
      <w:r>
        <w:rPr/>
        <w:t xml:space="preserve">M. M. Kshirsagar, U. H. Gawande, S. R. Jain, S. S. Chavhan, D. B. Bhoyar, P. P. Deshpande, S. S. Kurumbanshi, and V. G. Girhepunje, “A multi-model machine learning framework for personalised course recommendation with dynamic feedback,” </w:t>
      </w:r>
      <w:r>
        <w:rPr>
          <w:i/>
          <w:iCs/>
        </w:rPr>
        <w:t>African Journal of Applied Research</w:t>
      </w:r>
      <w:r>
        <w:rPr/>
        <w:t>, vol. 11, no. 5, pp. 326–339, 2025</w:t>
      </w:r>
      <w:r>
        <w:rPr>
          <w:rtl w:val="true"/>
        </w:rPr>
        <w:t>. [</w:t>
      </w:r>
      <w:r>
        <w:rPr>
          <w:rtl w:val="true"/>
        </w:rPr>
        <w:t>تنبيه</w:t>
      </w:r>
      <w:r>
        <w:rPr>
          <w:rtl w:val="true"/>
        </w:rPr>
        <w:t xml:space="preserve">: </w:t>
      </w:r>
      <w:r>
        <w:rPr>
          <w:rtl w:val="true"/>
        </w:rPr>
        <w:t>الـ</w:t>
      </w:r>
      <w:r>
        <w:rPr/>
        <w:t>DOI</w:t>
      </w:r>
      <w:r>
        <w:rPr>
          <w:rtl w:val="true"/>
        </w:rPr>
        <w:t xml:space="preserve"> </w:t>
      </w:r>
      <w:r>
        <w:rPr>
          <w:rtl w:val="true"/>
        </w:rPr>
        <w:t xml:space="preserve">المطبوع في الورقة غير مكتمل </w:t>
      </w:r>
      <w:r>
        <w:rPr>
          <w:rtl w:val="true"/>
        </w:rPr>
        <w:t>(</w:t>
      </w:r>
      <w:r>
        <w:rPr/>
        <w:t>10.26437</w:t>
      </w:r>
      <w:r>
        <w:rPr>
          <w:rtl w:val="true"/>
        </w:rPr>
        <w:t>/</w:t>
      </w:r>
      <w:r>
        <w:rPr/>
        <w:t>ajar.v11</w:t>
      </w:r>
      <w:r>
        <w:rPr>
          <w:rtl w:val="true"/>
        </w:rPr>
        <w:t>).]</w:t>
      </w:r>
    </w:p>
    <w:p>
      <w:pPr>
        <w:pStyle w:val="Normal"/>
        <w:bidi w:val="1"/>
        <w:rPr/>
      </w:pPr>
      <w:r>
        <w:rPr>
          <w:rtl w:val="true"/>
        </w:rPr>
        <w:t>[</w:t>
      </w:r>
      <w:r>
        <w:rPr/>
        <w:t>13</w:t>
      </w:r>
      <w:r>
        <w:rPr>
          <w:rtl w:val="true"/>
        </w:rPr>
        <w:t xml:space="preserve">] </w:t>
      </w:r>
      <w:r>
        <w:rPr/>
        <w:t xml:space="preserve">K. Errakha, A. Samih, S. Dfouf, and A. Marzouk, “A context-aware hybrid recommendation framework for e-learning platforms,” </w:t>
      </w:r>
      <w:r>
        <w:rPr>
          <w:i/>
          <w:iCs/>
        </w:rPr>
        <w:t>International Journal of Advanced Computer Science and Applications</w:t>
      </w:r>
      <w:r>
        <w:rPr/>
        <w:t>, vol. 17, no. 2, pp. 792–802, 2026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rtl w:val="true"/>
        </w:rPr>
        <w:t>[</w:t>
      </w:r>
      <w:r>
        <w:rPr/>
        <w:t>14</w:t>
      </w:r>
      <w:r>
        <w:rPr>
          <w:rtl w:val="true"/>
        </w:rPr>
        <w:t xml:space="preserve">] </w:t>
      </w:r>
      <w:r>
        <w:rPr/>
        <w:t xml:space="preserve">S. Yang and D. Hao, “English learning behaviour analysis and intelligent recommendation system driven by big data,” </w:t>
      </w:r>
      <w:r>
        <w:rPr>
          <w:i/>
          <w:iCs/>
        </w:rPr>
        <w:t>International Journal of Continuing Engineering Education and Life-Long Learning</w:t>
      </w:r>
      <w:r>
        <w:rPr/>
        <w:t>, vol. 36, no. 9, pp. 214–239, 2026, doi: 10.1504/IJCEELL.2026.10077378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rtl w:val="true"/>
        </w:rPr>
        <w:t>[</w:t>
      </w:r>
      <w:r>
        <w:rPr/>
        <w:t>15</w:t>
      </w:r>
      <w:r>
        <w:rPr>
          <w:rtl w:val="true"/>
        </w:rPr>
        <w:t xml:space="preserve">] </w:t>
      </w:r>
      <w:r>
        <w:rPr/>
        <w:t xml:space="preserve">H. Butmeh and A. Abu-Issa, “Hybrid attribute-based recommender system for personalized e-learning with emphasis on cold start problem,” </w:t>
      </w:r>
      <w:r>
        <w:rPr>
          <w:i/>
          <w:iCs/>
        </w:rPr>
        <w:t>Frontiers in Computer Science</w:t>
      </w:r>
      <w:r>
        <w:rPr/>
        <w:t>, vol. 6, Art. no. 1404391, 2024, doi: 10.3389/fcomp.2024.1404391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rtl w:val="true"/>
        </w:rPr>
        <w:t>[</w:t>
      </w:r>
      <w:r>
        <w:rPr/>
        <w:t>16</w:t>
      </w:r>
      <w:r>
        <w:rPr>
          <w:rtl w:val="true"/>
        </w:rPr>
        <w:t xml:space="preserve">] </w:t>
      </w:r>
      <w:r>
        <w:rPr/>
        <w:t xml:space="preserve">N. Joshi and R. Gupta, “A personalized web based e-learning recommendation system to enhance and user learning experience,” </w:t>
      </w:r>
      <w:r>
        <w:rPr>
          <w:i/>
          <w:iCs/>
        </w:rPr>
        <w:t>International Journal of Recent Technology and Engineering</w:t>
      </w:r>
      <w:r>
        <w:rPr/>
        <w:t>, vol. 9, no. 1, pp. 1186–1195, May 2020, doi: 10.35940/ijrte.F9991.059120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rtl w:val="true"/>
        </w:rPr>
        <w:t>[</w:t>
      </w:r>
      <w:r>
        <w:rPr/>
        <w:t>17</w:t>
      </w:r>
      <w:r>
        <w:rPr>
          <w:rtl w:val="true"/>
        </w:rPr>
        <w:t xml:space="preserve">] </w:t>
      </w:r>
      <w:r>
        <w:rPr/>
        <w:t xml:space="preserve">R. Zriaa, S. Amali, and N. El Faddouli, “Trace learners clustering to improve learning object recommendation in online education platforms,” </w:t>
      </w:r>
      <w:r>
        <w:rPr>
          <w:i/>
          <w:iCs/>
        </w:rPr>
        <w:t>International Journal of Advanced Computer Science and Applications</w:t>
      </w:r>
      <w:r>
        <w:rPr/>
        <w:t>, vol. 13, no. 6, pp. 684–693, 2022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rtl w:val="true"/>
        </w:rPr>
        <w:t>[</w:t>
      </w:r>
      <w:r>
        <w:rPr/>
        <w:t>18</w:t>
      </w:r>
      <w:r>
        <w:rPr>
          <w:rtl w:val="true"/>
        </w:rPr>
        <w:t xml:space="preserve">] </w:t>
      </w:r>
      <w:r>
        <w:rPr/>
        <w:t xml:space="preserve">A. da Silveira Dias and L. K. Wives, “Recommender system for learning objects based in the results of learner choices in e-learning systems: Application in the MERLOT platform,” in </w:t>
      </w:r>
      <w:r>
        <w:rPr>
          <w:i/>
          <w:iCs/>
        </w:rPr>
        <w:t>Anais do XXXI Simpósio Brasileiro de Informática na Educação (SBIE 2020), IX Congresso Brasileiro de Informática na Educação (CBIE 2020)</w:t>
      </w:r>
      <w:r>
        <w:rPr/>
        <w:t>, 2020, pp. 922–931, doi: 10.5753/cbie.sbie.2020.922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rtl w:val="true"/>
        </w:rPr>
        <w:t>[</w:t>
      </w:r>
      <w:r>
        <w:rPr/>
        <w:t>19</w:t>
      </w:r>
      <w:r>
        <w:rPr>
          <w:rtl w:val="true"/>
        </w:rPr>
        <w:t xml:space="preserve">] </w:t>
      </w:r>
      <w:r>
        <w:rPr/>
        <w:t xml:space="preserve">S. Chavhan, U. Gawande, S. Jain, N. Mangrulkar, R. Dharmik, and D. Shahare, “Enhanced educational recommendations via feedback-refined learning-to-rank with XGBoost,” </w:t>
      </w:r>
      <w:r>
        <w:rPr>
          <w:i/>
          <w:iCs/>
        </w:rPr>
        <w:t>International Journal of Information Engineering and Electronic Business</w:t>
      </w:r>
      <w:r>
        <w:rPr/>
        <w:t>, vol. 18, no. 4, pp. 176–193, 2026, doi: 10.5815/ijieeb.2026.04.12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rtl w:val="true"/>
        </w:rPr>
        <w:t>[</w:t>
      </w:r>
      <w:r>
        <w:rPr/>
        <w:t>20</w:t>
      </w:r>
      <w:r>
        <w:rPr>
          <w:rtl w:val="true"/>
        </w:rPr>
        <w:t xml:space="preserve">] </w:t>
      </w:r>
      <w:r>
        <w:rPr/>
        <w:t xml:space="preserve">S. P. Praveen, R. Nakka, M. Kamalrudin, S. Lalitha, J. R. Devi, and P. Muthukumar, “A hybrid explainable machine learning framework for adaptive recommendation in e-learning systems,” </w:t>
      </w:r>
      <w:r>
        <w:rPr>
          <w:i/>
          <w:iCs/>
        </w:rPr>
        <w:t>International Journal of Innovative Technology and Interdisciplinary Sciences</w:t>
      </w:r>
      <w:r>
        <w:rPr/>
        <w:t>, vol. 9, no. 2, pp. 1445–1495, 2026, doi: 10.15157/IJITIS.2026.9.2.1445-1495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rtl w:val="true"/>
        </w:rPr>
        <w:t>[</w:t>
      </w:r>
      <w:r>
        <w:rPr/>
        <w:t>21</w:t>
      </w:r>
      <w:r>
        <w:rPr>
          <w:rtl w:val="true"/>
        </w:rPr>
        <w:t xml:space="preserve">] </w:t>
      </w:r>
      <w:r>
        <w:rPr/>
        <w:t xml:space="preserve">H. Li, S. Wu, R. Wang, W. Hu, and H. Li, “Modeling and application of implicit feedback in personalized recommender systems,” </w:t>
      </w:r>
      <w:r>
        <w:rPr>
          <w:i/>
          <w:iCs/>
        </w:rPr>
        <w:t>Electronic Research Archive</w:t>
      </w:r>
      <w:r>
        <w:rPr/>
        <w:t>, vol. 33, no. 2, pp. 1185–1206, 2025, doi: 10.3934/era.2025053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rtl w:val="true"/>
        </w:rPr>
        <w:t>[</w:t>
      </w:r>
      <w:r>
        <w:rPr/>
        <w:t>22</w:t>
      </w:r>
      <w:r>
        <w:rPr>
          <w:rtl w:val="true"/>
        </w:rPr>
        <w:t xml:space="preserve">] </w:t>
      </w:r>
      <w:r>
        <w:rPr/>
        <w:t xml:space="preserve">H. Yuan, L. Liu, Y. Zhang, G. Wang, A. He, and F. Zhang, “Research on MOOCs course recommendation system based on hybrid attention mechanism in frequency and time domain,” </w:t>
      </w:r>
      <w:r>
        <w:rPr>
          <w:i/>
          <w:iCs/>
        </w:rPr>
        <w:t>PLOS ONE</w:t>
      </w:r>
      <w:r>
        <w:rPr/>
        <w:t>, vol. 20, no. 12, Art. no. e0338738, 2025, doi: 10.1371/journal.pone.0338738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rtl w:val="true"/>
        </w:rPr>
        <w:t>[</w:t>
      </w:r>
      <w:r>
        <w:rPr/>
        <w:t>23</w:t>
      </w:r>
      <w:r>
        <w:rPr>
          <w:rtl w:val="true"/>
        </w:rPr>
        <w:t xml:space="preserve">] </w:t>
      </w:r>
      <w:r>
        <w:rPr/>
        <w:t xml:space="preserve">Z. Lu, S. J. Pan, Y. Li, J. Jiang, and Q. Yang, “Collaborative evolution for user profiling in recommender systems,” in </w:t>
      </w:r>
      <w:r>
        <w:rPr>
          <w:i/>
          <w:iCs/>
        </w:rPr>
        <w:t>Proc. 25th Int. Joint Conf. Artificial Intelligence (IJCAI-16)</w:t>
      </w:r>
      <w:r>
        <w:rPr/>
        <w:t>, 2016, pp. 3804–3810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rtl w:val="true"/>
        </w:rPr>
        <w:t>[</w:t>
      </w:r>
      <w:r>
        <w:rPr/>
        <w:t>24</w:t>
      </w:r>
      <w:r>
        <w:rPr>
          <w:rtl w:val="true"/>
        </w:rPr>
        <w:t xml:space="preserve">] </w:t>
      </w:r>
      <w:r>
        <w:rPr/>
        <w:t xml:space="preserve">Y. Jia and Q. Zhao, “The learning behavior analysis of online vocational education students and learning resource recommendation based on big data,” </w:t>
      </w:r>
      <w:r>
        <w:rPr>
          <w:i/>
          <w:iCs/>
        </w:rPr>
        <w:t>International Journal of Emerging Technologies in Learning</w:t>
      </w:r>
      <w:r>
        <w:rPr/>
        <w:t>, vol. 17, no. 20, pp. 261–273, 2022, doi: 10.3991/ijet.v17i20.34521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rtl w:val="true"/>
        </w:rPr>
        <w:t>[</w:t>
      </w:r>
      <w:r>
        <w:rPr/>
        <w:t>25</w:t>
      </w:r>
      <w:r>
        <w:rPr>
          <w:rtl w:val="true"/>
        </w:rPr>
        <w:t xml:space="preserve">] </w:t>
      </w:r>
      <w:r>
        <w:rPr/>
        <w:t xml:space="preserve">J. Talaghzi, M. Bellafkih, A. Bennane, M. M. Himmi, and M. Amraouy, “A combined e-learning course recommender system,” </w:t>
      </w:r>
      <w:r>
        <w:rPr>
          <w:i/>
          <w:iCs/>
        </w:rPr>
        <w:t>International Journal of Emerging Technologies in Learning</w:t>
      </w:r>
      <w:r>
        <w:rPr/>
        <w:t>, vol. 18, no. 6, pp. 53–70, 2023, doi: 10.3991/ijet.v18i06.36987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rtl w:val="true"/>
        </w:rPr>
        <w:t>[</w:t>
      </w:r>
      <w:r>
        <w:rPr/>
        <w:t>26</w:t>
      </w:r>
      <w:r>
        <w:rPr>
          <w:rtl w:val="true"/>
        </w:rPr>
        <w:t xml:space="preserve">] </w:t>
      </w:r>
      <w:r>
        <w:rPr/>
        <w:t xml:space="preserve">C. Mediani, “Interactive hybrid recommendation of pedagogical resources,” </w:t>
      </w:r>
      <w:r>
        <w:rPr>
          <w:i/>
          <w:iCs/>
        </w:rPr>
        <w:t>Ingénierie des Systèmes d’Information</w:t>
      </w:r>
      <w:r>
        <w:rPr/>
        <w:t>, vol. 27, no. 5, pp. 695–704, Oct. 2022, doi: 10.18280/isi.270502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rtl w:val="true"/>
        </w:rPr>
        <w:t>[</w:t>
      </w:r>
      <w:r>
        <w:rPr/>
        <w:t>27</w:t>
      </w:r>
      <w:r>
        <w:rPr>
          <w:rtl w:val="true"/>
        </w:rPr>
        <w:t xml:space="preserve">] </w:t>
      </w:r>
      <w:r>
        <w:rPr/>
        <w:t xml:space="preserve">S. M. Nafea, F. Siewe, and Y. He, “On recommendation of learning objects using Felder-Silverman learning style model,” </w:t>
      </w:r>
      <w:r>
        <w:rPr>
          <w:i/>
          <w:iCs/>
        </w:rPr>
        <w:t>IEEE Access</w:t>
      </w:r>
      <w:r>
        <w:rPr/>
        <w:t>, vol. 7, pp. 163034–163048, 2019, doi: 10.1109/ACCESS.2019.2935417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rtl w:val="true"/>
        </w:rPr>
        <w:t>[</w:t>
      </w:r>
      <w:r>
        <w:rPr/>
        <w:t>28</w:t>
      </w:r>
      <w:r>
        <w:rPr>
          <w:rtl w:val="true"/>
        </w:rPr>
        <w:t xml:space="preserve">] </w:t>
      </w:r>
      <w:r>
        <w:rPr/>
        <w:t xml:space="preserve">H. Zhu, Y. Ni, F. Tian, P. Feng, Y. Chen, and Q. Zheng, “A group-oriented recommendation algorithm based on similarities of personal learning generative networks,” </w:t>
      </w:r>
      <w:r>
        <w:rPr>
          <w:i/>
          <w:iCs/>
        </w:rPr>
        <w:t>IEEE Access</w:t>
      </w:r>
      <w:r>
        <w:rPr/>
        <w:t>, vol. 6, pp. 42729–42739, 2018, doi: 10.1109/ACCESS.2018.2856753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rtl w:val="true"/>
        </w:rPr>
        <w:t>[</w:t>
      </w:r>
      <w:r>
        <w:rPr/>
        <w:t>29</w:t>
      </w:r>
      <w:r>
        <w:rPr>
          <w:rtl w:val="true"/>
        </w:rPr>
        <w:t xml:space="preserve">] </w:t>
      </w:r>
      <w:r>
        <w:rPr/>
        <w:t xml:space="preserve">M. M. Rahman and N. A. Abdullah, “A personalized group-based recommendation approach for web search in e-learning,” </w:t>
      </w:r>
      <w:r>
        <w:rPr>
          <w:i/>
          <w:iCs/>
        </w:rPr>
        <w:t>IEEE Access</w:t>
      </w:r>
      <w:r>
        <w:rPr/>
        <w:t>, vol. 6, pp. 34166–34178, 2018, doi: 10.1109/ACCESS.2018.2850376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rtl w:val="true"/>
        </w:rPr>
        <w:t>[</w:t>
      </w:r>
      <w:r>
        <w:rPr/>
        <w:t>30</w:t>
      </w:r>
      <w:r>
        <w:rPr>
          <w:rtl w:val="true"/>
        </w:rPr>
        <w:t xml:space="preserve">] </w:t>
      </w:r>
      <w:r>
        <w:rPr/>
        <w:t xml:space="preserve">S. Sergis and D. G. Sampson, “Learning object recommendations for teachers based on elicited ICT competence profiles,” </w:t>
      </w:r>
      <w:r>
        <w:rPr>
          <w:i/>
          <w:iCs/>
        </w:rPr>
        <w:t>IEEE Transactions on Learning Technologies</w:t>
      </w:r>
      <w:r>
        <w:rPr/>
        <w:t>, vol. 9, no. 1, pp. 67–80, Jan.–Mar. 2016, doi: 10.1109/TLT.2015.2434824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rtl w:val="true"/>
        </w:rPr>
        <w:t>[</w:t>
      </w:r>
      <w:r>
        <w:rPr/>
        <w:t>31</w:t>
      </w:r>
      <w:r>
        <w:rPr>
          <w:rtl w:val="true"/>
        </w:rPr>
        <w:t xml:space="preserve">] </w:t>
      </w:r>
      <w:r>
        <w:rPr/>
        <w:t xml:space="preserve">J. Zhang, B. Hao, B. Chen, C. Li, H. Chen, and J. Sun, “Hierarchical reinforcement learning for course recommendation in MOOCs,” in </w:t>
      </w:r>
      <w:r>
        <w:rPr>
          <w:i/>
          <w:iCs/>
        </w:rPr>
        <w:t>Proc. 33rd AAAI Conf. Artificial Intelligence (AAAI-19)</w:t>
      </w:r>
      <w:r>
        <w:rPr/>
        <w:t>, 2019, pp. 435–442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rtl w:val="true"/>
        </w:rPr>
        <w:t>[</w:t>
      </w:r>
      <w:r>
        <w:rPr/>
        <w:t>32</w:t>
      </w:r>
      <w:r>
        <w:rPr>
          <w:rtl w:val="true"/>
        </w:rPr>
        <w:t xml:space="preserve">] </w:t>
      </w:r>
      <w:r>
        <w:rPr/>
        <w:t xml:space="preserve">Y. Qi, Q. Wu, H. Wang, J. Tang, and M. Sun, “Bandit learning with implicit feedback,” in </w:t>
      </w:r>
      <w:r>
        <w:rPr>
          <w:i/>
          <w:iCs/>
        </w:rPr>
        <w:t>Proc. 32nd Conf. Neural Information Processing Systems (NeurIPS 2018)</w:t>
      </w:r>
      <w:r>
        <w:rPr/>
        <w:t>, Montréal, Canada, 2018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rtl w:val="true"/>
        </w:rPr>
        <w:t>[</w:t>
      </w:r>
      <w:r>
        <w:rPr/>
        <w:t>33</w:t>
      </w:r>
      <w:r>
        <w:rPr>
          <w:rtl w:val="true"/>
        </w:rPr>
        <w:t xml:space="preserve">] </w:t>
      </w:r>
      <w:r>
        <w:rPr/>
        <w:t xml:space="preserve">T. Person, J. A. Caballero-Hernández, C. Romero, I. Ruiz-Rube, and J. M. Dodero, “Learning personalization in block-based programming languages using clustering and static code analysis,” </w:t>
      </w:r>
      <w:r>
        <w:rPr>
          <w:i/>
          <w:iCs/>
        </w:rPr>
        <w:t>Computers and Education Open</w:t>
      </w:r>
      <w:r>
        <w:rPr/>
        <w:t>, vol. 10, Art. no. 100333, 2026, doi: 10.1016/j.caeo.2026.100333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rtl w:val="true"/>
        </w:rPr>
        <w:t>[</w:t>
      </w:r>
      <w:r>
        <w:rPr/>
        <w:t>34</w:t>
      </w:r>
      <w:r>
        <w:rPr>
          <w:rtl w:val="true"/>
        </w:rPr>
        <w:t xml:space="preserve">] </w:t>
      </w:r>
      <w:r>
        <w:rPr/>
        <w:t xml:space="preserve">S. M. Costa, R. Pinto, and G. Gonçalves, “Graph-based personalized recommendation in intelligent educational platforms: A case study in engineering education,” in </w:t>
      </w:r>
      <w:r>
        <w:rPr>
          <w:i/>
          <w:iCs/>
        </w:rPr>
        <w:t>Proc. 21st Int. Conf. Web Information Systems and Technologies (WEBIST 2025)</w:t>
      </w:r>
      <w:r>
        <w:rPr/>
        <w:t>, SCITEPRESS, 2025, pp. 439–446, doi: 10.5220/0013830200003985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rtl w:val="true"/>
        </w:rPr>
        <w:t>[</w:t>
      </w:r>
      <w:r>
        <w:rPr/>
        <w:t>35</w:t>
      </w:r>
      <w:r>
        <w:rPr>
          <w:rtl w:val="true"/>
        </w:rPr>
        <w:t xml:space="preserve">] </w:t>
      </w:r>
      <w:r>
        <w:rPr/>
        <w:t xml:space="preserve">X. Wang and X. Liang, “HMSTNet: A deep learning multimodal approach for personalized English literature recommendations,” </w:t>
      </w:r>
      <w:r>
        <w:rPr>
          <w:i/>
          <w:iCs/>
        </w:rPr>
        <w:t>IEEE Access</w:t>
      </w:r>
      <w:r>
        <w:rPr/>
        <w:t>, vol. 13, pp. 74984–74998, 2025, doi: 10.1109/ACCESS.2025.3564677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rtl w:val="true"/>
        </w:rPr>
        <w:t>[</w:t>
      </w:r>
      <w:r>
        <w:rPr/>
        <w:t>36</w:t>
      </w:r>
      <w:r>
        <w:rPr>
          <w:rtl w:val="true"/>
        </w:rPr>
        <w:t xml:space="preserve">] </w:t>
      </w:r>
      <w:r>
        <w:rPr/>
        <w:t xml:space="preserve">L. Wang, “Cognitive and behavioral neurology approaches to personalized Japanese language learning path recommendations,” </w:t>
      </w:r>
      <w:r>
        <w:rPr>
          <w:i/>
          <w:iCs/>
        </w:rPr>
        <w:t>Frontiers in Psychology</w:t>
      </w:r>
      <w:r>
        <w:rPr/>
        <w:t>, vol. 17, Art. no. 1750189, 2026, doi: 10.3389/fpsyg.2026.1750189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rtl w:val="true"/>
        </w:rPr>
        <w:t>[</w:t>
      </w:r>
      <w:r>
        <w:rPr/>
        <w:t>37</w:t>
      </w:r>
      <w:r>
        <w:rPr>
          <w:rtl w:val="true"/>
        </w:rPr>
        <w:t xml:space="preserve">] </w:t>
      </w:r>
      <w:r>
        <w:rPr/>
        <w:t xml:space="preserve">N. Ben Hadj Boubaker, Z. Kodia, and N. Yacoubi Ayadi, “Personalized e-learning knowledge graph-based recommender system using ensemble attention networks,” in </w:t>
      </w:r>
      <w:r>
        <w:rPr>
          <w:i/>
          <w:iCs/>
        </w:rPr>
        <w:t>Proc. 16th Int. Conf. Management of Digital EcoSystems (MEDES 2024)</w:t>
      </w:r>
      <w:r>
        <w:rPr/>
        <w:t>, Naples, Italy, Nov. 2024, Communications in Computer and Information Science (CCIS), Springer, doi: 10.1007/978-3-031-93598-5_7</w:t>
      </w:r>
      <w:r>
        <w:rPr>
          <w:rtl w:val="true"/>
        </w:rPr>
        <w:t>. [</w:t>
      </w:r>
      <w:r>
        <w:rPr>
          <w:rtl w:val="true"/>
        </w:rPr>
        <w:t xml:space="preserve">النسخة المحفوظة نسخة </w:t>
      </w:r>
      <w:r>
        <w:rPr/>
        <w:t>HAL (hal-04892534)</w:t>
      </w:r>
      <w:r>
        <w:rPr>
          <w:rtl w:val="true"/>
        </w:rPr>
        <w:t>؛ أرقام الصفحات غير مذكورة</w:t>
      </w:r>
      <w:r>
        <w:rPr>
          <w:rtl w:val="true"/>
        </w:rPr>
        <w:t>.]</w:t>
      </w:r>
    </w:p>
    <w:p>
      <w:pPr>
        <w:pStyle w:val="Normal"/>
        <w:bidi w:val="1"/>
        <w:rPr/>
      </w:pPr>
      <w:r>
        <w:rPr>
          <w:rtl w:val="true"/>
        </w:rPr>
        <w:t>[</w:t>
      </w:r>
      <w:r>
        <w:rPr/>
        <w:t>38</w:t>
      </w:r>
      <w:r>
        <w:rPr>
          <w:rtl w:val="true"/>
        </w:rPr>
        <w:t xml:space="preserve">] </w:t>
      </w:r>
      <w:r>
        <w:rPr/>
        <w:t xml:space="preserve">L. K. Smirani and H. A. Yamani, “Enhancing personalized learning with deep learning in Saudi Arabian universities,” </w:t>
      </w:r>
      <w:r>
        <w:rPr>
          <w:i/>
          <w:iCs/>
        </w:rPr>
        <w:t>International Journal of Advanced and Applied Sciences</w:t>
      </w:r>
      <w:r>
        <w:rPr/>
        <w:t>, vol. 11, no. 7, pp. 166–175, 2024, doi: 10.21833/ijaas.2024.07.018</w:t>
      </w:r>
      <w:r>
        <w:rPr>
          <w:rtl w:val="true"/>
        </w:rPr>
        <w:t>.</w:t>
      </w:r>
      <w:bookmarkEnd w:id="95"/>
    </w:p>
    <w:p>
      <w:pPr>
        <w:pStyle w:val="Heading1"/>
        <w:bidi w:val="1"/>
        <w:rPr/>
      </w:pPr>
      <w:bookmarkStart w:id="96" w:name="__RefHeading___Toc10365_89730980"/>
      <w:bookmarkEnd w:id="96"/>
      <w:r>
        <w:rPr>
          <w:rtl w:val="true"/>
        </w:rPr>
        <w:t>ملحق أ</w:t>
      </w:r>
      <w:r>
        <w:rPr>
          <w:rtl w:val="true"/>
        </w:rPr>
        <w:t xml:space="preserve">: </w:t>
      </w:r>
      <w:r>
        <w:rPr>
          <w:rtl w:val="true"/>
        </w:rPr>
        <w:t>مصفوفة المقارنة الكاملة</w:t>
      </w:r>
    </w:p>
    <w:p>
      <w:pPr>
        <w:pStyle w:val="Normal"/>
        <w:bidi w:val="1"/>
        <w:rPr/>
      </w:pPr>
      <w:r>
        <w:rPr>
          <w:rtl w:val="true"/>
        </w:rPr>
        <w:t>نُقلت المصفوفة الكاملة إلى هذا الملحق لأنها تثقل المتن</w:t>
      </w:r>
      <w:r>
        <w:rPr>
          <w:rtl w:val="true"/>
        </w:rPr>
        <w:t xml:space="preserve">. </w:t>
      </w:r>
      <w:r>
        <w:rPr>
          <w:rtl w:val="true"/>
        </w:rPr>
        <w:t>وقُسّمت إلى جدولين يربط بينهما رقم المرجع، لكي تبقى مقروءة في عرض الصفحة</w:t>
      </w:r>
      <w:r>
        <w:rPr>
          <w:rtl w:val="true"/>
        </w:rPr>
        <w:t xml:space="preserve">: </w:t>
      </w:r>
      <w:r>
        <w:rPr>
          <w:rtl w:val="true"/>
        </w:rPr>
        <w:t>الجدول أ</w:t>
      </w:r>
      <w:r>
        <w:rPr>
          <w:rtl w:val="true"/>
        </w:rPr>
        <w:t>-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>للهوية والبيانات والطريقة، والجدول أ</w:t>
      </w:r>
      <w:r>
        <w:rPr>
          <w:rtl w:val="true"/>
        </w:rPr>
        <w:t>-</w:t>
      </w:r>
      <w:r>
        <w:rPr/>
        <w:t>2</w:t>
      </w:r>
      <w:r>
        <w:rPr>
          <w:rtl w:val="true"/>
        </w:rPr>
        <w:t xml:space="preserve"> </w:t>
      </w:r>
      <w:r>
        <w:rPr>
          <w:rtl w:val="true"/>
        </w:rPr>
        <w:t>للإشارات والمقاييس والنتيجة والقيد والمصداقية والصلة</w:t>
      </w:r>
      <w:r>
        <w:rPr>
          <w:rtl w:val="true"/>
        </w:rPr>
        <w:t xml:space="preserve">. </w:t>
      </w:r>
      <w:r>
        <w:rPr>
          <w:rtl w:val="true"/>
        </w:rPr>
        <w:t>والأرقام فيهما كما أوردها المؤلفون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b/>
          <w:b/>
          <w:bCs/>
          <w:rtl w:val="true"/>
        </w:rPr>
        <w:t>جدول أ</w:t>
      </w:r>
      <w:r>
        <w:rPr>
          <w:b/>
          <w:bCs/>
          <w:rtl w:val="true"/>
        </w:rPr>
        <w:t>-</w:t>
      </w:r>
      <w:r>
        <w:rPr>
          <w:b/>
          <w:bCs/>
        </w:rPr>
        <w:t>1</w:t>
      </w:r>
      <w:r>
        <w:rPr>
          <w:b/>
          <w:bCs/>
          <w:rtl w:val="true"/>
        </w:rPr>
        <w:t xml:space="preserve">: </w:t>
      </w:r>
      <w:r>
        <w:rPr>
          <w:b/>
          <w:b/>
          <w:bCs/>
          <w:rtl w:val="true"/>
        </w:rPr>
        <w:t xml:space="preserve">المصفوفة الكبرى </w:t>
      </w:r>
      <w:r>
        <w:rPr>
          <w:b/>
          <w:bCs/>
          <w:rtl w:val="true"/>
        </w:rPr>
        <w:t>(</w:t>
      </w:r>
      <w:r>
        <w:rPr>
          <w:b/>
          <w:bCs/>
        </w:rPr>
        <w:t>1/2</w:t>
      </w:r>
      <w:r>
        <w:rPr>
          <w:b/>
          <w:bCs/>
          <w:rtl w:val="true"/>
        </w:rPr>
        <w:t xml:space="preserve">): </w:t>
      </w:r>
      <w:r>
        <w:rPr>
          <w:b/>
          <w:b/>
          <w:bCs/>
          <w:rtl w:val="true"/>
        </w:rPr>
        <w:t>الوعاء والمجال والبيانات وعائلة الطريقة</w:t>
      </w:r>
    </w:p>
    <w:tbl>
      <w:tblPr>
        <w:tblStyle w:val="Table"/>
        <w:bidiVisual w:val="tru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60"/>
        <w:gridCol w:w="1174"/>
        <w:gridCol w:w="993"/>
        <w:gridCol w:w="1264"/>
        <w:gridCol w:w="2620"/>
        <w:gridCol w:w="2710"/>
      </w:tblGrid>
      <w:tr>
        <w:trPr>
          <w:tblHeader w:val="true"/>
        </w:trPr>
        <w:tc>
          <w:tcPr>
            <w:tcW w:w="360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kern w:val="0"/>
                <w:rtl w:val="true"/>
                <w:lang w:val="en-US" w:eastAsia="en-US" w:bidi="ar-SA"/>
              </w:rPr>
              <w:t>#</w:t>
            </w:r>
          </w:p>
        </w:tc>
        <w:tc>
          <w:tcPr>
            <w:tcW w:w="1174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المرجع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الوعاء</w:t>
            </w:r>
          </w:p>
        </w:tc>
        <w:tc>
          <w:tcPr>
            <w:tcW w:w="1264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المجال</w:t>
            </w:r>
          </w:p>
        </w:tc>
        <w:tc>
          <w:tcPr>
            <w:tcW w:w="2620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البيانات</w:t>
            </w:r>
          </w:p>
        </w:tc>
        <w:tc>
          <w:tcPr>
            <w:tcW w:w="2710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عائلة الطريقة</w:t>
            </w:r>
          </w:p>
        </w:tc>
      </w:tr>
      <w:tr>
        <w:trPr/>
        <w:tc>
          <w:tcPr>
            <w:tcW w:w="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</w:t>
            </w:r>
          </w:p>
        </w:tc>
        <w:tc>
          <w:tcPr>
            <w:tcW w:w="11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Kumar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2022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غير مؤكد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LNEE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حسب الخطة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1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موسيقى</w:t>
            </w:r>
          </w:p>
        </w:tc>
        <w:tc>
          <w:tcPr>
            <w:tcW w:w="2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30Music: 2.76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مليون جلسة، </w:t>
            </w:r>
            <w:r>
              <w:rPr>
                <w:kern w:val="0"/>
                <w:lang w:val="en-US" w:eastAsia="en-US" w:bidi="ar-SA"/>
              </w:rPr>
              <w:t>210,633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أغنية</w:t>
            </w:r>
          </w:p>
        </w:tc>
        <w:tc>
          <w:tcPr>
            <w:tcW w:w="27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تسلسلي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lang w:val="en-US" w:eastAsia="en-US" w:bidi="ar-SA"/>
              </w:rPr>
              <w:t>RNN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بنمط </w:t>
            </w:r>
            <w:r>
              <w:rPr>
                <w:kern w:val="0"/>
                <w:lang w:val="en-US" w:eastAsia="en-US" w:bidi="ar-SA"/>
              </w:rPr>
              <w:t>GRU4Rec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مع </w:t>
            </w:r>
            <w:r>
              <w:rPr>
                <w:kern w:val="0"/>
                <w:lang w:val="en-US" w:eastAsia="en-US" w:bidi="ar-SA"/>
              </w:rPr>
              <w:t>BPR-max</w:t>
            </w:r>
          </w:p>
        </w:tc>
      </w:tr>
      <w:tr>
        <w:trPr/>
        <w:tc>
          <w:tcPr>
            <w:tcW w:w="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2</w:t>
            </w:r>
          </w:p>
        </w:tc>
        <w:tc>
          <w:tcPr>
            <w:tcW w:w="11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Gao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2022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WCMC (Hindawi)</w:t>
            </w:r>
          </w:p>
        </w:tc>
        <w:tc>
          <w:tcPr>
            <w:tcW w:w="1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MOOC</w:t>
            </w:r>
          </w:p>
        </w:tc>
        <w:tc>
          <w:tcPr>
            <w:tcW w:w="2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CourseTalk: 500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متعلم</w:t>
            </w:r>
          </w:p>
        </w:tc>
        <w:tc>
          <w:tcPr>
            <w:tcW w:w="27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تسلسلي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lang w:val="en-US" w:eastAsia="en-US" w:bidi="ar-SA"/>
              </w:rPr>
              <w:t>CNN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مع تسلسل سالب</w:t>
            </w:r>
          </w:p>
        </w:tc>
      </w:tr>
      <w:tr>
        <w:trPr/>
        <w:tc>
          <w:tcPr>
            <w:tcW w:w="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3</w:t>
            </w:r>
          </w:p>
        </w:tc>
        <w:tc>
          <w:tcPr>
            <w:tcW w:w="11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Sabitha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2022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IASC</w:t>
            </w:r>
          </w:p>
        </w:tc>
        <w:tc>
          <w:tcPr>
            <w:tcW w:w="1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تجارة</w:t>
            </w:r>
          </w:p>
        </w:tc>
        <w:tc>
          <w:tcPr>
            <w:tcW w:w="2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120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عميلاً</w:t>
            </w:r>
          </w:p>
        </w:tc>
        <w:tc>
          <w:tcPr>
            <w:tcW w:w="27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هجين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lang w:val="en-US" w:eastAsia="en-US" w:bidi="ar-SA"/>
              </w:rPr>
              <w:t>CBF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D-S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RBFNN</w:t>
            </w:r>
          </w:p>
        </w:tc>
      </w:tr>
      <w:tr>
        <w:trPr/>
        <w:tc>
          <w:tcPr>
            <w:tcW w:w="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4</w:t>
            </w:r>
          </w:p>
        </w:tc>
        <w:tc>
          <w:tcPr>
            <w:tcW w:w="11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Huang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2019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IEEE Access</w:t>
            </w:r>
          </w:p>
        </w:tc>
        <w:tc>
          <w:tcPr>
            <w:tcW w:w="1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أفلام</w:t>
            </w:r>
          </w:p>
        </w:tc>
        <w:tc>
          <w:tcPr>
            <w:tcW w:w="2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MovieLens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lang w:val="en-US" w:eastAsia="en-US" w:bidi="ar-SA"/>
              </w:rPr>
              <w:t>4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مجموعات فرعية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27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تجميع خوارزميات بالمكافأة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k-NN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Slope One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5</w:t>
            </w:r>
          </w:p>
        </w:tc>
        <w:tc>
          <w:tcPr>
            <w:tcW w:w="11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Chaudhary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2019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IJMEMS</w:t>
            </w:r>
          </w:p>
        </w:tc>
        <w:tc>
          <w:tcPr>
            <w:tcW w:w="1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بحث ويب تعليمي</w:t>
            </w:r>
          </w:p>
        </w:tc>
        <w:tc>
          <w:tcPr>
            <w:tcW w:w="2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مصفوفة كلمات </w:t>
            </w:r>
            <w:r>
              <w:rPr>
                <w:kern w:val="0"/>
                <w:rtl w:val="true"/>
                <w:lang w:val="en-US" w:eastAsia="en-US" w:bidi="ar-SA"/>
              </w:rPr>
              <w:t xml:space="preserve">× </w:t>
            </w:r>
            <w:r>
              <w:rPr>
                <w:kern w:val="0"/>
                <w:rtl w:val="true"/>
                <w:lang w:val="en-US" w:eastAsia="en-US" w:bidi="ar-SA"/>
              </w:rPr>
              <w:t xml:space="preserve">روابط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>الحجم غير مذكور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27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تصنيف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lang w:val="en-US" w:eastAsia="en-US" w:bidi="ar-SA"/>
              </w:rPr>
              <w:t>Random Forest</w:t>
            </w:r>
          </w:p>
        </w:tc>
      </w:tr>
      <w:tr>
        <w:trPr/>
        <w:tc>
          <w:tcPr>
            <w:tcW w:w="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6</w:t>
            </w:r>
          </w:p>
        </w:tc>
        <w:tc>
          <w:tcPr>
            <w:tcW w:w="11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Liang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2017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JECE (Hindawi)</w:t>
            </w:r>
          </w:p>
        </w:tc>
        <w:tc>
          <w:tcPr>
            <w:tcW w:w="1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MOOC</w:t>
            </w:r>
          </w:p>
        </w:tc>
        <w:tc>
          <w:tcPr>
            <w:tcW w:w="2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DSAA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rtl w:val="true"/>
                <w:lang w:val="en-US" w:eastAsia="en-US" w:bidi="ar-SA"/>
              </w:rPr>
              <w:t xml:space="preserve">نحو </w:t>
            </w:r>
            <w:r>
              <w:rPr>
                <w:kern w:val="0"/>
                <w:lang w:val="en-US" w:eastAsia="en-US" w:bidi="ar-SA"/>
              </w:rPr>
              <w:t>9,990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عيّنة</w:t>
            </w:r>
          </w:p>
        </w:tc>
        <w:tc>
          <w:tcPr>
            <w:tcW w:w="27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ملف سلوكي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>جاكار</w:t>
            </w:r>
            <w:r>
              <w:rPr>
                <w:kern w:val="0"/>
                <w:rtl w:val="true"/>
                <w:lang w:val="en-US" w:eastAsia="en-US" w:bidi="ar-SA"/>
              </w:rPr>
              <w:t xml:space="preserve">)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مع </w:t>
            </w:r>
            <w:r>
              <w:rPr>
                <w:kern w:val="0"/>
                <w:lang w:val="en-US" w:eastAsia="en-US" w:bidi="ar-SA"/>
              </w:rPr>
              <w:t>LR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LDA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LSVM</w:t>
            </w:r>
          </w:p>
        </w:tc>
      </w:tr>
      <w:tr>
        <w:trPr/>
        <w:tc>
          <w:tcPr>
            <w:tcW w:w="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7</w:t>
            </w:r>
          </w:p>
        </w:tc>
        <w:tc>
          <w:tcPr>
            <w:tcW w:w="11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Ansari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2016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ICSPIS (IEEE)</w:t>
            </w:r>
          </w:p>
        </w:tc>
        <w:tc>
          <w:tcPr>
            <w:tcW w:w="1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LMS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برمجة</w:t>
            </w:r>
          </w:p>
        </w:tc>
        <w:tc>
          <w:tcPr>
            <w:tcW w:w="2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12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مستخدماً</w:t>
            </w:r>
          </w:p>
        </w:tc>
        <w:tc>
          <w:tcPr>
            <w:tcW w:w="27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هجين </w:t>
            </w:r>
            <w:r>
              <w:rPr>
                <w:kern w:val="0"/>
                <w:lang w:val="en-US" w:eastAsia="en-US" w:bidi="ar-SA"/>
              </w:rPr>
              <w:t>CF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CBF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rtl w:val="true"/>
                <w:lang w:val="en-US" w:eastAsia="en-US" w:bidi="ar-SA"/>
              </w:rPr>
              <w:t>مفاهيمي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8</w:t>
            </w:r>
          </w:p>
        </w:tc>
        <w:tc>
          <w:tcPr>
            <w:tcW w:w="11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Zhang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2015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MPE (Hindawi)</w:t>
            </w:r>
          </w:p>
        </w:tc>
        <w:tc>
          <w:tcPr>
            <w:tcW w:w="1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أفلام</w:t>
            </w:r>
          </w:p>
        </w:tc>
        <w:tc>
          <w:tcPr>
            <w:tcW w:w="2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MovieLens-100K</w:t>
            </w:r>
            <w:r>
              <w:rPr>
                <w:kern w:val="0"/>
                <w:rtl w:val="true"/>
                <w:lang w:val="en-US" w:eastAsia="en-US" w:bidi="ar-SA"/>
              </w:rPr>
              <w:t>، مستخدم مُحاكى</w:t>
            </w:r>
          </w:p>
        </w:tc>
        <w:tc>
          <w:tcPr>
            <w:tcW w:w="27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هجين عشوائي مع </w:t>
            </w:r>
            <w:r>
              <w:rPr>
                <w:kern w:val="0"/>
                <w:lang w:val="en-US" w:eastAsia="en-US" w:bidi="ar-SA"/>
              </w:rPr>
              <w:t>k-NN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تفاعلي</w:t>
            </w:r>
          </w:p>
        </w:tc>
      </w:tr>
      <w:tr>
        <w:trPr/>
        <w:tc>
          <w:tcPr>
            <w:tcW w:w="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9</w:t>
            </w:r>
          </w:p>
        </w:tc>
        <w:tc>
          <w:tcPr>
            <w:tcW w:w="11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Degemmis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2004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ICEIS</w:t>
            </w:r>
          </w:p>
        </w:tc>
        <w:tc>
          <w:tcPr>
            <w:tcW w:w="1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تجارة</w:t>
            </w:r>
          </w:p>
        </w:tc>
        <w:tc>
          <w:tcPr>
            <w:tcW w:w="2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380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مستخدماً </w:t>
            </w:r>
            <w:r>
              <w:rPr>
                <w:kern w:val="0"/>
                <w:rtl w:val="true"/>
                <w:lang w:val="en-US" w:eastAsia="en-US" w:bidi="ar-SA"/>
              </w:rPr>
              <w:t xml:space="preserve">× </w:t>
            </w:r>
            <w:r>
              <w:rPr>
                <w:kern w:val="0"/>
                <w:lang w:val="en-US" w:eastAsia="en-US" w:bidi="ar-SA"/>
              </w:rPr>
              <w:t>154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منتجاً</w:t>
            </w:r>
          </w:p>
        </w:tc>
        <w:tc>
          <w:tcPr>
            <w:tcW w:w="27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هجين متتابع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rtl w:val="true"/>
                <w:lang w:val="en-US" w:eastAsia="en-US" w:bidi="ar-SA"/>
              </w:rPr>
              <w:t xml:space="preserve">قواعد </w:t>
            </w:r>
            <w:r>
              <w:rPr>
                <w:kern w:val="0"/>
                <w:lang w:val="en-US" w:eastAsia="en-US" w:bidi="ar-SA"/>
              </w:rPr>
              <w:t>PART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ثم </w:t>
            </w:r>
            <w:r>
              <w:rPr>
                <w:kern w:val="0"/>
                <w:lang w:val="en-US" w:eastAsia="en-US" w:bidi="ar-SA"/>
              </w:rPr>
              <w:t>CF</w:t>
            </w:r>
          </w:p>
        </w:tc>
      </w:tr>
      <w:tr>
        <w:trPr/>
        <w:tc>
          <w:tcPr>
            <w:tcW w:w="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10</w:t>
            </w:r>
          </w:p>
        </w:tc>
        <w:tc>
          <w:tcPr>
            <w:tcW w:w="11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Amin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2023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IEEE Access</w:t>
            </w:r>
          </w:p>
        </w:tc>
        <w:tc>
          <w:tcPr>
            <w:tcW w:w="1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MOOC</w:t>
            </w:r>
          </w:p>
        </w:tc>
        <w:tc>
          <w:tcPr>
            <w:tcW w:w="2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كتالوجا </w:t>
            </w:r>
            <w:r>
              <w:rPr>
                <w:kern w:val="0"/>
                <w:lang w:val="en-US" w:eastAsia="en-US" w:bidi="ar-SA"/>
              </w:rPr>
              <w:t>Udemy (3,678)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Coursera (3,522)</w:t>
            </w:r>
          </w:p>
        </w:tc>
        <w:tc>
          <w:tcPr>
            <w:tcW w:w="27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CF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وتعلم آلي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lang w:val="en-US" w:eastAsia="en-US" w:bidi="ar-SA"/>
              </w:rPr>
              <w:t>SVD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KNN</w:t>
            </w:r>
            <w:r>
              <w:rPr>
                <w:kern w:val="0"/>
                <w:rtl w:val="true"/>
                <w:lang w:val="en-US" w:eastAsia="en-US" w:bidi="ar-SA"/>
              </w:rPr>
              <w:t>، انحدار</w:t>
            </w:r>
          </w:p>
        </w:tc>
      </w:tr>
      <w:tr>
        <w:trPr/>
        <w:tc>
          <w:tcPr>
            <w:tcW w:w="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11</w:t>
            </w:r>
          </w:p>
        </w:tc>
        <w:tc>
          <w:tcPr>
            <w:tcW w:w="11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Chandna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2026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IJCISIM</w:t>
            </w:r>
          </w:p>
        </w:tc>
        <w:tc>
          <w:tcPr>
            <w:tcW w:w="1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LMS/MOOC</w:t>
            </w:r>
          </w:p>
        </w:tc>
        <w:tc>
          <w:tcPr>
            <w:tcW w:w="2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عامة غير مسمّاة مع بيانات اصطناعية</w:t>
            </w:r>
          </w:p>
        </w:tc>
        <w:tc>
          <w:tcPr>
            <w:tcW w:w="27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هجين </w:t>
            </w:r>
            <w:r>
              <w:rPr>
                <w:kern w:val="0"/>
                <w:lang w:val="en-US" w:eastAsia="en-US" w:bidi="ar-SA"/>
              </w:rPr>
              <w:t>CF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CBF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مع حدّ سلوكي</w:t>
            </w:r>
          </w:p>
        </w:tc>
      </w:tr>
      <w:tr>
        <w:trPr/>
        <w:tc>
          <w:tcPr>
            <w:tcW w:w="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12</w:t>
            </w:r>
          </w:p>
        </w:tc>
        <w:tc>
          <w:tcPr>
            <w:tcW w:w="11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Kshirsagar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2025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AJAR</w:t>
            </w:r>
          </w:p>
        </w:tc>
        <w:tc>
          <w:tcPr>
            <w:tcW w:w="1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MOOC</w:t>
            </w:r>
          </w:p>
        </w:tc>
        <w:tc>
          <w:tcPr>
            <w:tcW w:w="2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2.3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مليون سجل بالزحف، تفاعلات اصطناعية</w:t>
            </w:r>
          </w:p>
        </w:tc>
        <w:tc>
          <w:tcPr>
            <w:tcW w:w="27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تعلّم بالترتيب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lang w:val="en-US" w:eastAsia="en-US" w:bidi="ar-SA"/>
              </w:rPr>
              <w:t>XGBoost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زوجي</w:t>
            </w:r>
          </w:p>
        </w:tc>
      </w:tr>
      <w:tr>
        <w:trPr/>
        <w:tc>
          <w:tcPr>
            <w:tcW w:w="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13</w:t>
            </w:r>
          </w:p>
        </w:tc>
        <w:tc>
          <w:tcPr>
            <w:tcW w:w="11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Errakha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2026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IJACSA</w:t>
            </w:r>
          </w:p>
        </w:tc>
        <w:tc>
          <w:tcPr>
            <w:tcW w:w="1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MOOC</w:t>
            </w:r>
          </w:p>
        </w:tc>
        <w:tc>
          <w:tcPr>
            <w:tcW w:w="2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edX: 5,000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متعلم، </w:t>
            </w:r>
            <w:r>
              <w:rPr>
                <w:kern w:val="0"/>
                <w:lang w:val="en-US" w:eastAsia="en-US" w:bidi="ar-SA"/>
              </w:rPr>
              <w:t>5,000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تفاعل</w:t>
            </w:r>
          </w:p>
        </w:tc>
        <w:tc>
          <w:tcPr>
            <w:tcW w:w="27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هجين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lang w:val="en-US" w:eastAsia="en-US" w:bidi="ar-SA"/>
              </w:rPr>
              <w:t>SVD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TF-IDF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LSTM</w:t>
            </w:r>
          </w:p>
        </w:tc>
      </w:tr>
      <w:tr>
        <w:trPr/>
        <w:tc>
          <w:tcPr>
            <w:tcW w:w="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14</w:t>
            </w:r>
          </w:p>
        </w:tc>
        <w:tc>
          <w:tcPr>
            <w:tcW w:w="11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Yang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2026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IJCEELL</w:t>
            </w:r>
          </w:p>
        </w:tc>
        <w:tc>
          <w:tcPr>
            <w:tcW w:w="1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تعلّم لغة</w:t>
            </w:r>
          </w:p>
        </w:tc>
        <w:tc>
          <w:tcPr>
            <w:tcW w:w="2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Liulishuo: 80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ألف مستخدم، </w:t>
            </w:r>
            <w:r>
              <w:rPr>
                <w:kern w:val="0"/>
                <w:lang w:val="en-US" w:eastAsia="en-US" w:bidi="ar-SA"/>
              </w:rPr>
              <w:t>65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مليون سجل</w:t>
            </w:r>
          </w:p>
        </w:tc>
        <w:tc>
          <w:tcPr>
            <w:tcW w:w="27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اتحادي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lang w:val="en-US" w:eastAsia="en-US" w:bidi="ar-SA"/>
              </w:rPr>
              <w:t>Transformer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Bi-LSTM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TransR</w:t>
            </w:r>
          </w:p>
        </w:tc>
      </w:tr>
      <w:tr>
        <w:trPr/>
        <w:tc>
          <w:tcPr>
            <w:tcW w:w="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15</w:t>
            </w:r>
          </w:p>
        </w:tc>
        <w:tc>
          <w:tcPr>
            <w:tcW w:w="11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Butmeh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2024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Front. Comput. Sci</w:t>
            </w:r>
            <w:r>
              <w:rPr>
                <w:kern w:val="0"/>
                <w:rtl w:val="true"/>
                <w:lang w:val="en-US" w:eastAsia="en-US" w:bidi="ar-SA"/>
              </w:rPr>
              <w:t>.</w:t>
            </w:r>
          </w:p>
        </w:tc>
        <w:tc>
          <w:tcPr>
            <w:tcW w:w="1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LMS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rtl w:val="true"/>
                <w:lang w:val="en-US" w:eastAsia="en-US" w:bidi="ar-SA"/>
              </w:rPr>
              <w:t>مقرر واحد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2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65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مادة، </w:t>
            </w:r>
            <w:r>
              <w:rPr>
                <w:kern w:val="0"/>
                <w:lang w:val="en-US" w:eastAsia="en-US" w:bidi="ar-SA"/>
              </w:rPr>
              <w:t>43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مشاركاً، </w:t>
            </w:r>
            <w:r>
              <w:rPr>
                <w:kern w:val="0"/>
                <w:lang w:val="en-US" w:eastAsia="en-US" w:bidi="ar-SA"/>
              </w:rPr>
              <w:t>448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تقييماً</w:t>
            </w:r>
          </w:p>
        </w:tc>
        <w:tc>
          <w:tcPr>
            <w:tcW w:w="27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هجين بالسمات مع </w:t>
            </w:r>
            <w:r>
              <w:rPr>
                <w:kern w:val="0"/>
                <w:lang w:val="en-US" w:eastAsia="en-US" w:bidi="ar-SA"/>
              </w:rPr>
              <w:t>CBF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CF</w:t>
            </w:r>
          </w:p>
        </w:tc>
      </w:tr>
      <w:tr>
        <w:trPr/>
        <w:tc>
          <w:tcPr>
            <w:tcW w:w="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16</w:t>
            </w:r>
          </w:p>
        </w:tc>
        <w:tc>
          <w:tcPr>
            <w:tcW w:w="11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Joshi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2020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IJRTE</w:t>
            </w:r>
          </w:p>
        </w:tc>
        <w:tc>
          <w:tcPr>
            <w:tcW w:w="1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بوابة تعلّم</w:t>
            </w:r>
          </w:p>
        </w:tc>
        <w:tc>
          <w:tcPr>
            <w:tcW w:w="2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غير مسمّاة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100</w:t>
            </w:r>
            <w:r>
              <w:rPr>
                <w:kern w:val="0"/>
                <w:rtl w:val="true"/>
                <w:lang w:val="en-US" w:eastAsia="en-US" w:bidi="ar-SA"/>
              </w:rPr>
              <w:t>–</w:t>
            </w:r>
            <w:r>
              <w:rPr>
                <w:kern w:val="0"/>
                <w:lang w:val="en-US" w:eastAsia="en-US" w:bidi="ar-SA"/>
              </w:rPr>
              <w:t>1500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عيّنة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27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تعدين استخدام الويب مع </w:t>
            </w:r>
            <w:r>
              <w:rPr>
                <w:kern w:val="0"/>
                <w:lang w:val="en-US" w:eastAsia="en-US" w:bidi="ar-SA"/>
              </w:rPr>
              <w:t>KNN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وخوارزمية جينية</w:t>
            </w:r>
          </w:p>
        </w:tc>
      </w:tr>
      <w:tr>
        <w:trPr/>
        <w:tc>
          <w:tcPr>
            <w:tcW w:w="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17</w:t>
            </w:r>
          </w:p>
        </w:tc>
        <w:tc>
          <w:tcPr>
            <w:tcW w:w="11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Zriaa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2022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IJACSA</w:t>
            </w:r>
          </w:p>
        </w:tc>
        <w:tc>
          <w:tcPr>
            <w:tcW w:w="1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LMS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ثانوي</w:t>
            </w:r>
          </w:p>
        </w:tc>
        <w:tc>
          <w:tcPr>
            <w:tcW w:w="2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50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كائناً، </w:t>
            </w:r>
            <w:r>
              <w:rPr>
                <w:kern w:val="0"/>
                <w:lang w:val="en-US" w:eastAsia="en-US" w:bidi="ar-SA"/>
              </w:rPr>
              <w:t>26</w:t>
            </w:r>
            <w:r>
              <w:rPr>
                <w:kern w:val="0"/>
                <w:rtl w:val="true"/>
                <w:lang w:val="en-US" w:eastAsia="en-US" w:bidi="ar-SA"/>
              </w:rPr>
              <w:t>–</w:t>
            </w:r>
            <w:r>
              <w:rPr>
                <w:kern w:val="0"/>
                <w:lang w:val="en-US" w:eastAsia="en-US" w:bidi="ar-SA"/>
              </w:rPr>
              <w:t>100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متعلم</w:t>
            </w:r>
          </w:p>
        </w:tc>
        <w:tc>
          <w:tcPr>
            <w:tcW w:w="27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CF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مع </w:t>
            </w:r>
            <w:r>
              <w:rPr>
                <w:kern w:val="0"/>
                <w:lang w:val="en-US" w:eastAsia="en-US" w:bidi="ar-SA"/>
              </w:rPr>
              <w:t>K-means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على تفضيل ضمني</w:t>
            </w:r>
          </w:p>
        </w:tc>
      </w:tr>
      <w:tr>
        <w:trPr/>
        <w:tc>
          <w:tcPr>
            <w:tcW w:w="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18</w:t>
            </w:r>
          </w:p>
        </w:tc>
        <w:tc>
          <w:tcPr>
            <w:tcW w:w="11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Dias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2020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SBIE/CBIE</w:t>
            </w:r>
          </w:p>
        </w:tc>
        <w:tc>
          <w:tcPr>
            <w:tcW w:w="1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تعلّم غير رسمي</w:t>
            </w:r>
          </w:p>
        </w:tc>
        <w:tc>
          <w:tcPr>
            <w:tcW w:w="2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MERLOT: 1,771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مستخدماً، </w:t>
            </w:r>
            <w:r>
              <w:rPr>
                <w:kern w:val="0"/>
                <w:lang w:val="en-US" w:eastAsia="en-US" w:bidi="ar-SA"/>
              </w:rPr>
              <w:t>62,008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كائناً</w:t>
            </w:r>
          </w:p>
        </w:tc>
        <w:tc>
          <w:tcPr>
            <w:tcW w:w="27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User-kNN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متعدد الأبعاد</w:t>
            </w:r>
          </w:p>
        </w:tc>
      </w:tr>
      <w:tr>
        <w:trPr/>
        <w:tc>
          <w:tcPr>
            <w:tcW w:w="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19</w:t>
            </w:r>
          </w:p>
        </w:tc>
        <w:tc>
          <w:tcPr>
            <w:tcW w:w="11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Chavhan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2026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IJIEEB</w:t>
            </w:r>
          </w:p>
        </w:tc>
        <w:tc>
          <w:tcPr>
            <w:tcW w:w="1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MOOC</w:t>
            </w:r>
          </w:p>
        </w:tc>
        <w:tc>
          <w:tcPr>
            <w:tcW w:w="2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2.3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مليون سجل، تفاعلات اصطناعية</w:t>
            </w:r>
          </w:p>
        </w:tc>
        <w:tc>
          <w:tcPr>
            <w:tcW w:w="27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تعلّم بالترتيب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lang w:val="en-US" w:eastAsia="en-US" w:bidi="ar-SA"/>
              </w:rPr>
              <w:t>XGBoost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مع تغذية راجعة</w:t>
            </w:r>
          </w:p>
        </w:tc>
      </w:tr>
      <w:tr>
        <w:trPr/>
        <w:tc>
          <w:tcPr>
            <w:tcW w:w="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20</w:t>
            </w:r>
          </w:p>
        </w:tc>
        <w:tc>
          <w:tcPr>
            <w:tcW w:w="11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Praveen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2026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IJITIS</w:t>
            </w:r>
          </w:p>
        </w:tc>
        <w:tc>
          <w:tcPr>
            <w:tcW w:w="1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VLE (OULAD)</w:t>
            </w:r>
          </w:p>
        </w:tc>
        <w:tc>
          <w:tcPr>
            <w:tcW w:w="2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OULAD BBB-2013J: 1,777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طالباً؛ و</w:t>
            </w:r>
            <w:r>
              <w:rPr>
                <w:kern w:val="0"/>
                <w:lang w:val="en-US" w:eastAsia="en-US" w:bidi="ar-SA"/>
              </w:rPr>
              <w:t>250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سجلاً اصطناعياً</w:t>
            </w:r>
          </w:p>
        </w:tc>
        <w:tc>
          <w:tcPr>
            <w:tcW w:w="27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هجين </w:t>
            </w:r>
            <w:r>
              <w:rPr>
                <w:kern w:val="0"/>
                <w:lang w:val="en-US" w:eastAsia="en-US" w:bidi="ar-SA"/>
              </w:rPr>
              <w:t>MF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CBF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Bi-LSTM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مع </w:t>
            </w:r>
            <w:r>
              <w:rPr>
                <w:kern w:val="0"/>
                <w:lang w:val="en-US" w:eastAsia="en-US" w:bidi="ar-SA"/>
              </w:rPr>
              <w:t>Q-learning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SHAP</w:t>
            </w:r>
          </w:p>
        </w:tc>
      </w:tr>
      <w:tr>
        <w:trPr/>
        <w:tc>
          <w:tcPr>
            <w:tcW w:w="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21</w:t>
            </w:r>
          </w:p>
        </w:tc>
        <w:tc>
          <w:tcPr>
            <w:tcW w:w="11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Li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2025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ERA (AIMS)</w:t>
            </w:r>
          </w:p>
        </w:tc>
        <w:tc>
          <w:tcPr>
            <w:tcW w:w="1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MOOC</w:t>
            </w:r>
          </w:p>
        </w:tc>
        <w:tc>
          <w:tcPr>
            <w:tcW w:w="2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MOOCCube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lang w:val="en-US" w:eastAsia="en-US" w:bidi="ar-SA"/>
              </w:rPr>
              <w:t>199,199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مستخدماً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  <w:r>
              <w:rPr>
                <w:kern w:val="0"/>
                <w:rtl w:val="true"/>
                <w:lang w:val="en-US" w:eastAsia="en-US" w:bidi="ar-SA"/>
              </w:rPr>
              <w:t xml:space="preserve">؛ </w:t>
            </w:r>
            <w:r>
              <w:rPr>
                <w:kern w:val="0"/>
                <w:lang w:val="en-US" w:eastAsia="en-US" w:bidi="ar-SA"/>
              </w:rPr>
              <w:t>edX (289)</w:t>
            </w:r>
          </w:p>
        </w:tc>
        <w:tc>
          <w:tcPr>
            <w:tcW w:w="27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NCF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مع انتباه متعدد الرؤوس</w:t>
            </w:r>
          </w:p>
        </w:tc>
      </w:tr>
      <w:tr>
        <w:trPr/>
        <w:tc>
          <w:tcPr>
            <w:tcW w:w="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22</w:t>
            </w:r>
          </w:p>
        </w:tc>
        <w:tc>
          <w:tcPr>
            <w:tcW w:w="11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Yuan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2025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PLOS ONE</w:t>
            </w:r>
          </w:p>
        </w:tc>
        <w:tc>
          <w:tcPr>
            <w:tcW w:w="1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MOOC</w:t>
            </w:r>
          </w:p>
        </w:tc>
        <w:tc>
          <w:tcPr>
            <w:tcW w:w="2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MOOCCube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lang w:val="en-US" w:eastAsia="en-US" w:bidi="ar-SA"/>
              </w:rPr>
              <w:t>82,536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مستخدماً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  <w:r>
              <w:rPr>
                <w:kern w:val="0"/>
                <w:rtl w:val="true"/>
                <w:lang w:val="en-US" w:eastAsia="en-US" w:bidi="ar-SA"/>
              </w:rPr>
              <w:t xml:space="preserve">؛ </w:t>
            </w:r>
            <w:r>
              <w:rPr>
                <w:kern w:val="0"/>
                <w:lang w:val="en-US" w:eastAsia="en-US" w:bidi="ar-SA"/>
              </w:rPr>
              <w:t>ML-100K</w:t>
            </w:r>
            <w:r>
              <w:rPr>
                <w:kern w:val="0"/>
                <w:rtl w:val="true"/>
                <w:lang w:val="en-US" w:eastAsia="en-US" w:bidi="ar-SA"/>
              </w:rPr>
              <w:t xml:space="preserve">؛ </w:t>
            </w:r>
            <w:r>
              <w:rPr>
                <w:kern w:val="0"/>
                <w:lang w:val="en-US" w:eastAsia="en-US" w:bidi="ar-SA"/>
              </w:rPr>
              <w:t>Amazon_Books</w:t>
            </w:r>
          </w:p>
        </w:tc>
        <w:tc>
          <w:tcPr>
            <w:tcW w:w="27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تسلسلي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lang w:val="en-US" w:eastAsia="en-US" w:bidi="ar-SA"/>
              </w:rPr>
              <w:t>Transformer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مع </w:t>
            </w:r>
            <w:r>
              <w:rPr>
                <w:kern w:val="0"/>
                <w:lang w:val="en-US" w:eastAsia="en-US" w:bidi="ar-SA"/>
              </w:rPr>
              <w:t>FFT</w:t>
            </w:r>
          </w:p>
        </w:tc>
      </w:tr>
      <w:tr>
        <w:trPr/>
        <w:tc>
          <w:tcPr>
            <w:tcW w:w="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23</w:t>
            </w:r>
          </w:p>
        </w:tc>
        <w:tc>
          <w:tcPr>
            <w:tcW w:w="11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Lu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2016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IJCAI</w:t>
            </w:r>
          </w:p>
        </w:tc>
        <w:tc>
          <w:tcPr>
            <w:tcW w:w="1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تجارة</w:t>
            </w:r>
          </w:p>
        </w:tc>
        <w:tc>
          <w:tcPr>
            <w:tcW w:w="2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51buy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rtl w:val="true"/>
                <w:lang w:val="en-US" w:eastAsia="en-US" w:bidi="ar-SA"/>
              </w:rPr>
              <w:t xml:space="preserve">أكثر من مليون مستخدم، </w:t>
            </w:r>
            <w:r>
              <w:rPr>
                <w:kern w:val="0"/>
                <w:lang w:val="en-US" w:eastAsia="en-US" w:bidi="ar-SA"/>
              </w:rPr>
              <w:t>180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يوماً</w:t>
            </w:r>
          </w:p>
        </w:tc>
        <w:tc>
          <w:tcPr>
            <w:tcW w:w="27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تحليل مصفوفات زمني مع </w:t>
            </w:r>
            <w:r>
              <w:rPr>
                <w:kern w:val="0"/>
                <w:lang w:val="en-US" w:eastAsia="en-US" w:bidi="ar-SA"/>
              </w:rPr>
              <w:t>VAR</w:t>
            </w:r>
          </w:p>
        </w:tc>
      </w:tr>
      <w:tr>
        <w:trPr/>
        <w:tc>
          <w:tcPr>
            <w:tcW w:w="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24</w:t>
            </w:r>
          </w:p>
        </w:tc>
        <w:tc>
          <w:tcPr>
            <w:tcW w:w="11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Jia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2022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iJET</w:t>
            </w:r>
          </w:p>
        </w:tc>
        <w:tc>
          <w:tcPr>
            <w:tcW w:w="1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تعليم مهني</w:t>
            </w:r>
          </w:p>
        </w:tc>
        <w:tc>
          <w:tcPr>
            <w:tcW w:w="2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غير موصوفة</w:t>
            </w:r>
          </w:p>
        </w:tc>
        <w:tc>
          <w:tcPr>
            <w:tcW w:w="27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تسلسلي بنمط </w:t>
            </w:r>
            <w:r>
              <w:rPr>
                <w:kern w:val="0"/>
                <w:lang w:val="en-US" w:eastAsia="en-US" w:bidi="ar-SA"/>
              </w:rPr>
              <w:t>BERT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مع تحليل </w:t>
            </w:r>
            <w:r>
              <w:rPr>
                <w:kern w:val="0"/>
                <w:lang w:val="en-US" w:eastAsia="en-US" w:bidi="ar-SA"/>
              </w:rPr>
              <w:t>Cox</w:t>
            </w:r>
          </w:p>
        </w:tc>
      </w:tr>
      <w:tr>
        <w:trPr/>
        <w:tc>
          <w:tcPr>
            <w:tcW w:w="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25</w:t>
            </w:r>
          </w:p>
        </w:tc>
        <w:tc>
          <w:tcPr>
            <w:tcW w:w="11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Talaghzi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2023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iJET</w:t>
            </w:r>
          </w:p>
        </w:tc>
        <w:tc>
          <w:tcPr>
            <w:tcW w:w="1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LMS (E-Dirassa)</w:t>
            </w:r>
          </w:p>
        </w:tc>
        <w:tc>
          <w:tcPr>
            <w:tcW w:w="2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لا بيانات</w:t>
            </w:r>
          </w:p>
        </w:tc>
        <w:tc>
          <w:tcPr>
            <w:tcW w:w="27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هجين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lang w:val="en-US" w:eastAsia="en-US" w:bidi="ar-SA"/>
              </w:rPr>
              <w:t>CBF (Dice)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Item-CF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وملف</w:t>
            </w:r>
          </w:p>
        </w:tc>
      </w:tr>
      <w:tr>
        <w:trPr/>
        <w:tc>
          <w:tcPr>
            <w:tcW w:w="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26</w:t>
            </w:r>
          </w:p>
        </w:tc>
        <w:tc>
          <w:tcPr>
            <w:tcW w:w="11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Mediani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2022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ISI (IIETA)</w:t>
            </w:r>
          </w:p>
        </w:tc>
        <w:tc>
          <w:tcPr>
            <w:tcW w:w="1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مقالات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DeskDrop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2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3,128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مقالاً، </w:t>
            </w:r>
            <w:r>
              <w:rPr>
                <w:kern w:val="0"/>
                <w:lang w:val="en-US" w:eastAsia="en-US" w:bidi="ar-SA"/>
              </w:rPr>
              <w:t>72,312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تفاعلاً</w:t>
            </w:r>
          </w:p>
        </w:tc>
        <w:tc>
          <w:tcPr>
            <w:tcW w:w="27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هجين </w:t>
            </w:r>
            <w:r>
              <w:rPr>
                <w:kern w:val="0"/>
                <w:lang w:val="en-US" w:eastAsia="en-US" w:bidi="ar-SA"/>
              </w:rPr>
              <w:t>TF-IDF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SVD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موزون</w:t>
            </w:r>
          </w:p>
        </w:tc>
      </w:tr>
      <w:tr>
        <w:trPr/>
        <w:tc>
          <w:tcPr>
            <w:tcW w:w="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27</w:t>
            </w:r>
          </w:p>
        </w:tc>
        <w:tc>
          <w:tcPr>
            <w:tcW w:w="11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Nafea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2019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IEEE Access</w:t>
            </w:r>
          </w:p>
        </w:tc>
        <w:tc>
          <w:tcPr>
            <w:tcW w:w="1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LMS (Moodle)</w:t>
            </w:r>
          </w:p>
        </w:tc>
        <w:tc>
          <w:tcPr>
            <w:tcW w:w="2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80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طالباً، مقرر واحد</w:t>
            </w:r>
          </w:p>
        </w:tc>
        <w:tc>
          <w:tcPr>
            <w:tcW w:w="27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هجين </w:t>
            </w:r>
            <w:r>
              <w:rPr>
                <w:kern w:val="0"/>
                <w:lang w:val="en-US" w:eastAsia="en-US" w:bidi="ar-SA"/>
              </w:rPr>
              <w:t>CF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CBF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مع </w:t>
            </w:r>
            <w:r>
              <w:rPr>
                <w:kern w:val="0"/>
                <w:lang w:val="en-US" w:eastAsia="en-US" w:bidi="ar-SA"/>
              </w:rPr>
              <w:t>K-means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FSLSM</w:t>
            </w:r>
          </w:p>
        </w:tc>
      </w:tr>
      <w:tr>
        <w:trPr/>
        <w:tc>
          <w:tcPr>
            <w:tcW w:w="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28</w:t>
            </w:r>
          </w:p>
        </w:tc>
        <w:tc>
          <w:tcPr>
            <w:tcW w:w="11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Zhu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2018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IEEE Access</w:t>
            </w:r>
          </w:p>
        </w:tc>
        <w:tc>
          <w:tcPr>
            <w:tcW w:w="1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LMS (Java)</w:t>
            </w:r>
          </w:p>
        </w:tc>
        <w:tc>
          <w:tcPr>
            <w:tcW w:w="2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247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متعلماً؛ </w:t>
            </w:r>
            <w:r>
              <w:rPr>
                <w:kern w:val="0"/>
                <w:lang w:val="en-US" w:eastAsia="en-US" w:bidi="ar-SA"/>
              </w:rPr>
              <w:t>70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نقطة معرفة</w:t>
            </w:r>
          </w:p>
        </w:tc>
        <w:tc>
          <w:tcPr>
            <w:tcW w:w="27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رسم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PLGN</w:t>
            </w:r>
            <w:r>
              <w:rPr>
                <w:kern w:val="0"/>
                <w:rtl w:val="true"/>
                <w:lang w:val="en-US" w:eastAsia="en-US" w:bidi="ar-SA"/>
              </w:rPr>
              <w:t xml:space="preserve">)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مع </w:t>
            </w:r>
            <w:r>
              <w:rPr>
                <w:kern w:val="0"/>
                <w:lang w:val="en-US" w:eastAsia="en-US" w:bidi="ar-SA"/>
              </w:rPr>
              <w:t>CURE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وتوصية جماعية</w:t>
            </w:r>
          </w:p>
        </w:tc>
      </w:tr>
      <w:tr>
        <w:trPr/>
        <w:tc>
          <w:tcPr>
            <w:tcW w:w="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29</w:t>
            </w:r>
          </w:p>
        </w:tc>
        <w:tc>
          <w:tcPr>
            <w:tcW w:w="11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Rahman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2018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IEEE Access</w:t>
            </w:r>
          </w:p>
        </w:tc>
        <w:tc>
          <w:tcPr>
            <w:tcW w:w="1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بحث ويب تعليمي</w:t>
            </w:r>
          </w:p>
        </w:tc>
        <w:tc>
          <w:tcPr>
            <w:tcW w:w="2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60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طالباً</w:t>
            </w:r>
          </w:p>
        </w:tc>
        <w:tc>
          <w:tcPr>
            <w:tcW w:w="27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ملف </w:t>
            </w:r>
            <w:r>
              <w:rPr>
                <w:kern w:val="0"/>
                <w:lang w:val="en-US" w:eastAsia="en-US" w:bidi="ar-SA"/>
              </w:rPr>
              <w:t>PAPI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وقواعد ضبابية و</w:t>
            </w:r>
            <w:r>
              <w:rPr>
                <w:kern w:val="0"/>
                <w:lang w:val="en-US" w:eastAsia="en-US" w:bidi="ar-SA"/>
              </w:rPr>
              <w:t>C4.5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مع إعادة ترتيب جماعية</w:t>
            </w:r>
          </w:p>
        </w:tc>
      </w:tr>
      <w:tr>
        <w:trPr/>
        <w:tc>
          <w:tcPr>
            <w:tcW w:w="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30</w:t>
            </w:r>
          </w:p>
        </w:tc>
        <w:tc>
          <w:tcPr>
            <w:tcW w:w="11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Sergis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2016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IEEE TLT</w:t>
            </w:r>
          </w:p>
        </w:tc>
        <w:tc>
          <w:tcPr>
            <w:tcW w:w="1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مستودعات تعليمية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>معلّمون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2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ODS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DtC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OSR</w:t>
            </w:r>
          </w:p>
        </w:tc>
        <w:tc>
          <w:tcPr>
            <w:tcW w:w="27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CF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مع ملف ضبابي</w:t>
            </w:r>
          </w:p>
        </w:tc>
      </w:tr>
      <w:tr>
        <w:trPr/>
        <w:tc>
          <w:tcPr>
            <w:tcW w:w="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31</w:t>
            </w:r>
          </w:p>
        </w:tc>
        <w:tc>
          <w:tcPr>
            <w:tcW w:w="11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Zhang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2019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AAAI</w:t>
            </w:r>
          </w:p>
        </w:tc>
        <w:tc>
          <w:tcPr>
            <w:tcW w:w="1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MOOC (XuetangX)</w:t>
            </w:r>
          </w:p>
        </w:tc>
        <w:tc>
          <w:tcPr>
            <w:tcW w:w="2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82,535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مستخدماً، </w:t>
            </w:r>
            <w:r>
              <w:rPr>
                <w:kern w:val="0"/>
                <w:lang w:val="en-US" w:eastAsia="en-US" w:bidi="ar-SA"/>
              </w:rPr>
              <w:t>1,302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مقرر، </w:t>
            </w:r>
            <w:r>
              <w:rPr>
                <w:kern w:val="0"/>
                <w:lang w:val="en-US" w:eastAsia="en-US" w:bidi="ar-SA"/>
              </w:rPr>
              <w:t>458,454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تسجيلاً</w:t>
            </w:r>
          </w:p>
        </w:tc>
        <w:tc>
          <w:tcPr>
            <w:tcW w:w="27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تعلّم معزّز هرمي مع </w:t>
            </w:r>
            <w:r>
              <w:rPr>
                <w:kern w:val="0"/>
                <w:lang w:val="en-US" w:eastAsia="en-US" w:bidi="ar-SA"/>
              </w:rPr>
              <w:t>NAIS/NASR</w:t>
            </w:r>
          </w:p>
        </w:tc>
      </w:tr>
      <w:tr>
        <w:trPr/>
        <w:tc>
          <w:tcPr>
            <w:tcW w:w="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32</w:t>
            </w:r>
          </w:p>
        </w:tc>
        <w:tc>
          <w:tcPr>
            <w:tcW w:w="11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Qi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2018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NeurIPS</w:t>
            </w:r>
          </w:p>
        </w:tc>
        <w:tc>
          <w:tcPr>
            <w:tcW w:w="1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MOOC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rtl w:val="true"/>
                <w:lang w:val="en-US" w:eastAsia="en-US" w:bidi="ar-SA"/>
              </w:rPr>
              <w:t>أسئلة داخل الفيديو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2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محاكاة؛ </w:t>
            </w:r>
            <w:r>
              <w:rPr>
                <w:kern w:val="0"/>
                <w:lang w:val="en-US" w:eastAsia="en-US" w:bidi="ar-SA"/>
              </w:rPr>
              <w:t>21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فيديو، أكثر من </w:t>
            </w:r>
            <w:r>
              <w:rPr>
                <w:kern w:val="0"/>
                <w:lang w:val="en-US" w:eastAsia="en-US" w:bidi="ar-SA"/>
              </w:rPr>
              <w:t>100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ألف جلسة</w:t>
            </w:r>
          </w:p>
        </w:tc>
        <w:tc>
          <w:tcPr>
            <w:tcW w:w="27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Bandit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سياقي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Thompson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وتقريب تبايني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33</w:t>
            </w:r>
          </w:p>
        </w:tc>
        <w:tc>
          <w:tcPr>
            <w:tcW w:w="11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Person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2026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Comput. Educ. Open</w:t>
            </w:r>
          </w:p>
        </w:tc>
        <w:tc>
          <w:tcPr>
            <w:tcW w:w="1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برمجة مرئية</w:t>
            </w:r>
          </w:p>
        </w:tc>
        <w:tc>
          <w:tcPr>
            <w:tcW w:w="2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215,244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مشروعاً</w:t>
            </w:r>
          </w:p>
        </w:tc>
        <w:tc>
          <w:tcPr>
            <w:tcW w:w="27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تجميع </w:t>
            </w:r>
            <w:r>
              <w:rPr>
                <w:kern w:val="0"/>
                <w:lang w:val="en-US" w:eastAsia="en-US" w:bidi="ar-SA"/>
              </w:rPr>
              <w:t>K-Means/HAC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مع قواعد</w:t>
            </w:r>
          </w:p>
        </w:tc>
      </w:tr>
      <w:tr>
        <w:trPr/>
        <w:tc>
          <w:tcPr>
            <w:tcW w:w="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34</w:t>
            </w:r>
          </w:p>
        </w:tc>
        <w:tc>
          <w:tcPr>
            <w:tcW w:w="11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Costa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2025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WEBIST</w:t>
            </w:r>
          </w:p>
        </w:tc>
        <w:tc>
          <w:tcPr>
            <w:tcW w:w="1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منصة معرفة هندسية</w:t>
            </w:r>
          </w:p>
        </w:tc>
        <w:tc>
          <w:tcPr>
            <w:tcW w:w="2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نموذج أولي، </w:t>
            </w:r>
            <w:r>
              <w:rPr>
                <w:kern w:val="0"/>
                <w:lang w:val="en-US" w:eastAsia="en-US" w:bidi="ar-SA"/>
              </w:rPr>
              <w:t>10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طلاب</w:t>
            </w:r>
          </w:p>
        </w:tc>
        <w:tc>
          <w:tcPr>
            <w:tcW w:w="27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رسم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Neo4j</w:t>
            </w:r>
            <w:r>
              <w:rPr>
                <w:kern w:val="0"/>
                <w:rtl w:val="true"/>
                <w:lang w:val="en-US" w:eastAsia="en-US" w:bidi="ar-SA"/>
              </w:rPr>
              <w:t xml:space="preserve">)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مع </w:t>
            </w:r>
            <w:r>
              <w:rPr>
                <w:kern w:val="0"/>
                <w:lang w:val="en-US" w:eastAsia="en-US" w:bidi="ar-SA"/>
              </w:rPr>
              <w:t>CBF/CF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وتراجع متدرج</w:t>
            </w:r>
          </w:p>
        </w:tc>
      </w:tr>
      <w:tr>
        <w:trPr/>
        <w:tc>
          <w:tcPr>
            <w:tcW w:w="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35</w:t>
            </w:r>
          </w:p>
        </w:tc>
        <w:tc>
          <w:tcPr>
            <w:tcW w:w="11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Wang X.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2025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IEEE Access</w:t>
            </w:r>
          </w:p>
        </w:tc>
        <w:tc>
          <w:tcPr>
            <w:tcW w:w="1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كتب أدبية</w:t>
            </w:r>
          </w:p>
        </w:tc>
        <w:tc>
          <w:tcPr>
            <w:tcW w:w="2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CLGD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rtl w:val="true"/>
                <w:lang w:val="en-US" w:eastAsia="en-US" w:bidi="ar-SA"/>
              </w:rPr>
              <w:t xml:space="preserve">أكثر من </w:t>
            </w:r>
            <w:r>
              <w:rPr>
                <w:kern w:val="0"/>
                <w:lang w:val="en-US" w:eastAsia="en-US" w:bidi="ar-SA"/>
              </w:rPr>
              <w:t>50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ألف كتاب</w:t>
            </w:r>
          </w:p>
        </w:tc>
        <w:tc>
          <w:tcPr>
            <w:tcW w:w="27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محتوى عميق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BERT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LSTM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36</w:t>
            </w:r>
          </w:p>
        </w:tc>
        <w:tc>
          <w:tcPr>
            <w:tcW w:w="11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Wang L.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2026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Front. Psychol</w:t>
            </w:r>
            <w:r>
              <w:rPr>
                <w:kern w:val="0"/>
                <w:rtl w:val="true"/>
                <w:lang w:val="en-US" w:eastAsia="en-US" w:bidi="ar-SA"/>
              </w:rPr>
              <w:t>.</w:t>
            </w:r>
          </w:p>
        </w:tc>
        <w:tc>
          <w:tcPr>
            <w:tcW w:w="1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تعلّم لغة</w:t>
            </w:r>
          </w:p>
        </w:tc>
        <w:tc>
          <w:tcPr>
            <w:tcW w:w="2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4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مجموعات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lang w:val="en-US" w:eastAsia="en-US" w:bidi="ar-SA"/>
              </w:rPr>
              <w:t>4,880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متعلماً، مع </w:t>
            </w:r>
            <w:r>
              <w:rPr>
                <w:kern w:val="0"/>
                <w:lang w:val="en-US" w:eastAsia="en-US" w:bidi="ar-SA"/>
              </w:rPr>
              <w:t>EEG/fMRI</w:t>
            </w:r>
          </w:p>
        </w:tc>
        <w:tc>
          <w:tcPr>
            <w:tcW w:w="27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تعلّم معزّز هرمي وتبايني ومتعدد الوسائط</w:t>
            </w:r>
          </w:p>
        </w:tc>
      </w:tr>
      <w:tr>
        <w:trPr/>
        <w:tc>
          <w:tcPr>
            <w:tcW w:w="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37</w:t>
            </w:r>
          </w:p>
        </w:tc>
        <w:tc>
          <w:tcPr>
            <w:tcW w:w="11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Boubaker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2024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MEDES (CCIS)</w:t>
            </w:r>
          </w:p>
        </w:tc>
        <w:tc>
          <w:tcPr>
            <w:tcW w:w="1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مقررات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Coursera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2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3,533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مقرراً، تفاعلات مصطنعة</w:t>
            </w:r>
          </w:p>
        </w:tc>
        <w:tc>
          <w:tcPr>
            <w:tcW w:w="27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رسم معرفة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TransR</w:t>
            </w:r>
            <w:r>
              <w:rPr>
                <w:kern w:val="0"/>
                <w:rtl w:val="true"/>
                <w:lang w:val="en-US" w:eastAsia="en-US" w:bidi="ar-SA"/>
              </w:rPr>
              <w:t xml:space="preserve">)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مع </w:t>
            </w:r>
            <w:r>
              <w:rPr>
                <w:kern w:val="0"/>
                <w:lang w:val="en-US" w:eastAsia="en-US" w:bidi="ar-SA"/>
              </w:rPr>
              <w:t>Bi-LSTM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وانتباه</w:t>
            </w:r>
          </w:p>
        </w:tc>
      </w:tr>
      <w:tr>
        <w:trPr/>
        <w:tc>
          <w:tcPr>
            <w:tcW w:w="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38</w:t>
            </w:r>
          </w:p>
        </w:tc>
        <w:tc>
          <w:tcPr>
            <w:tcW w:w="117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Smirani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2024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IJAAS</w:t>
            </w:r>
          </w:p>
        </w:tc>
        <w:tc>
          <w:tcPr>
            <w:tcW w:w="12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LMS (Blackboard)</w:t>
            </w:r>
          </w:p>
        </w:tc>
        <w:tc>
          <w:tcPr>
            <w:tcW w:w="2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210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أو </w:t>
            </w:r>
            <w:r>
              <w:rPr>
                <w:kern w:val="0"/>
                <w:lang w:val="en-US" w:eastAsia="en-US" w:bidi="ar-SA"/>
              </w:rPr>
              <w:t>120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طالباً </w:t>
            </w:r>
            <w:r>
              <w:rPr>
                <w:kern w:val="0"/>
                <w:rtl w:val="true"/>
                <w:lang w:val="en-US" w:eastAsia="en-US" w:bidi="ar-SA"/>
              </w:rPr>
              <w:t>(«</w:t>
            </w:r>
            <w:r>
              <w:rPr>
                <w:kern w:val="0"/>
                <w:lang w:val="en-US" w:eastAsia="en-US" w:bidi="ar-SA"/>
              </w:rPr>
              <w:t>10,000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سجل</w:t>
            </w:r>
            <w:r>
              <w:rPr>
                <w:kern w:val="0"/>
                <w:rtl w:val="true"/>
                <w:lang w:val="en-US" w:eastAsia="en-US" w:bidi="ar-SA"/>
              </w:rPr>
              <w:t>»)</w:t>
            </w:r>
          </w:p>
        </w:tc>
        <w:tc>
          <w:tcPr>
            <w:tcW w:w="27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تصنيف عميق </w:t>
            </w:r>
            <w:r>
              <w:rPr>
                <w:kern w:val="0"/>
                <w:lang w:val="en-US" w:eastAsia="en-US" w:bidi="ar-SA"/>
              </w:rPr>
              <w:t>CNN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LSTM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RNN</w:t>
            </w:r>
          </w:p>
        </w:tc>
      </w:tr>
    </w:tbl>
    <w:p>
      <w:pPr>
        <w:pStyle w:val="Normal"/>
        <w:bidi w:val="1"/>
        <w:rPr/>
      </w:pPr>
      <w:r>
        <w:rPr>
          <w:b/>
          <w:b/>
          <w:bCs/>
          <w:rtl w:val="true"/>
        </w:rPr>
        <w:t>جدول أ</w:t>
      </w:r>
      <w:r>
        <w:rPr>
          <w:b/>
          <w:bCs/>
          <w:rtl w:val="true"/>
        </w:rPr>
        <w:t>-</w:t>
      </w:r>
      <w:r>
        <w:rPr>
          <w:b/>
          <w:bCs/>
        </w:rPr>
        <w:t>2</w:t>
      </w:r>
      <w:r>
        <w:rPr>
          <w:b/>
          <w:bCs/>
          <w:rtl w:val="true"/>
        </w:rPr>
        <w:t xml:space="preserve">: </w:t>
      </w:r>
      <w:r>
        <w:rPr>
          <w:b/>
          <w:b/>
          <w:bCs/>
          <w:rtl w:val="true"/>
        </w:rPr>
        <w:t xml:space="preserve">المصفوفة الكبرى </w:t>
      </w:r>
      <w:r>
        <w:rPr>
          <w:b/>
          <w:bCs/>
          <w:rtl w:val="true"/>
        </w:rPr>
        <w:t>(</w:t>
      </w:r>
      <w:r>
        <w:rPr>
          <w:b/>
          <w:bCs/>
        </w:rPr>
        <w:t>2/2</w:t>
      </w:r>
      <w:r>
        <w:rPr>
          <w:b/>
          <w:bCs/>
          <w:rtl w:val="true"/>
        </w:rPr>
        <w:t xml:space="preserve">): </w:t>
      </w:r>
      <w:r>
        <w:rPr>
          <w:b/>
          <w:b/>
          <w:bCs/>
          <w:rtl w:val="true"/>
        </w:rPr>
        <w:t>الإشارات والمقاييس وأفضل نتيجة وأهم قيد والمصداقية والصلة</w:t>
      </w:r>
    </w:p>
    <w:tbl>
      <w:tblPr>
        <w:tblStyle w:val="Table"/>
        <w:bidiVisual w:val="tru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53"/>
        <w:gridCol w:w="1772"/>
        <w:gridCol w:w="1682"/>
        <w:gridCol w:w="1771"/>
        <w:gridCol w:w="1772"/>
        <w:gridCol w:w="620"/>
        <w:gridCol w:w="1151"/>
      </w:tblGrid>
      <w:tr>
        <w:trPr>
          <w:tblHeader w:val="true"/>
        </w:trPr>
        <w:tc>
          <w:tcPr>
            <w:tcW w:w="353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kern w:val="0"/>
                <w:rtl w:val="true"/>
                <w:lang w:val="en-US" w:eastAsia="en-US" w:bidi="ar-SA"/>
              </w:rPr>
              <w:t>#</w:t>
            </w:r>
          </w:p>
        </w:tc>
        <w:tc>
          <w:tcPr>
            <w:tcW w:w="1772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إشارات السلوك</w:t>
            </w:r>
          </w:p>
        </w:tc>
        <w:tc>
          <w:tcPr>
            <w:tcW w:w="1682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المقاييس</w:t>
            </w:r>
          </w:p>
        </w:tc>
        <w:tc>
          <w:tcPr>
            <w:tcW w:w="1771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 xml:space="preserve">أفضل نتيجة </w:t>
            </w:r>
            <w:r>
              <w:rPr>
                <w:b/>
                <w:kern w:val="0"/>
                <w:rtl w:val="true"/>
                <w:lang w:val="en-US" w:eastAsia="en-US" w:bidi="ar-SA"/>
              </w:rPr>
              <w:t>(</w:t>
            </w:r>
            <w:r>
              <w:rPr>
                <w:b/>
                <w:b/>
                <w:kern w:val="0"/>
                <w:rtl w:val="true"/>
                <w:lang w:val="en-US" w:eastAsia="en-US" w:bidi="ar-SA"/>
              </w:rPr>
              <w:t>كما أوردها المؤلفون</w:t>
            </w:r>
            <w:r>
              <w:rPr>
                <w:b/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1772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أهم قيد</w:t>
            </w:r>
          </w:p>
        </w:tc>
        <w:tc>
          <w:tcPr>
            <w:tcW w:w="620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الحكم</w:t>
            </w:r>
          </w:p>
        </w:tc>
        <w:tc>
          <w:tcPr>
            <w:tcW w:w="1151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الصلة</w:t>
            </w:r>
          </w:p>
        </w:tc>
      </w:tr>
      <w:tr>
        <w:trPr/>
        <w:tc>
          <w:tcPr>
            <w:tcW w:w="3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</w:t>
            </w:r>
          </w:p>
        </w:tc>
        <w:tc>
          <w:tcPr>
            <w:tcW w:w="1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تسلسل استماع ضمني</w:t>
            </w:r>
          </w:p>
        </w:tc>
        <w:tc>
          <w:tcPr>
            <w:tcW w:w="16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P/R/MRR@5,10,20</w:t>
            </w:r>
          </w:p>
        </w:tc>
        <w:tc>
          <w:tcPr>
            <w:tcW w:w="1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P@5 = 0.095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MRR@5 = 0.223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lang w:val="en-US" w:eastAsia="en-US" w:bidi="ar-SA"/>
              </w:rPr>
              <w:t>V-SKNN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IKNN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أعلى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1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لا تفوّق في أي مقياس منشور</w:t>
            </w:r>
          </w:p>
        </w:tc>
        <w:tc>
          <w:tcPr>
            <w:tcW w:w="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❓</w:t>
            </w:r>
          </w:p>
        </w:tc>
        <w:tc>
          <w:tcPr>
            <w:tcW w:w="11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متوسطة</w:t>
            </w:r>
          </w:p>
        </w:tc>
      </w:tr>
      <w:tr>
        <w:trPr/>
        <w:tc>
          <w:tcPr>
            <w:tcW w:w="3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2</w:t>
            </w:r>
          </w:p>
        </w:tc>
        <w:tc>
          <w:tcPr>
            <w:tcW w:w="1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تسجيل، إكمال، درجة، ترتيب</w:t>
            </w:r>
          </w:p>
        </w:tc>
        <w:tc>
          <w:tcPr>
            <w:tcW w:w="16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P/R@N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MAP</w:t>
            </w:r>
          </w:p>
        </w:tc>
        <w:tc>
          <w:tcPr>
            <w:tcW w:w="1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P@5 = 0.39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R@5 = 0.21</w:t>
            </w:r>
          </w:p>
        </w:tc>
        <w:tc>
          <w:tcPr>
            <w:tcW w:w="1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عيّنة صغيرة؛ خطوط أساس من مجال آخر</w:t>
            </w:r>
          </w:p>
        </w:tc>
        <w:tc>
          <w:tcPr>
            <w:tcW w:w="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⚠️</w:t>
            </w:r>
          </w:p>
        </w:tc>
        <w:tc>
          <w:tcPr>
            <w:tcW w:w="11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عالية</w:t>
            </w:r>
          </w:p>
        </w:tc>
      </w:tr>
      <w:tr>
        <w:trPr/>
        <w:tc>
          <w:tcPr>
            <w:tcW w:w="3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3</w:t>
            </w:r>
          </w:p>
        </w:tc>
        <w:tc>
          <w:tcPr>
            <w:tcW w:w="1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شراء، تقييم، مراجعات</w:t>
            </w:r>
          </w:p>
        </w:tc>
        <w:tc>
          <w:tcPr>
            <w:tcW w:w="16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P/R/F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MAE</w:t>
            </w:r>
            <w:r>
              <w:rPr>
                <w:kern w:val="0"/>
                <w:rtl w:val="true"/>
                <w:lang w:val="en-US" w:eastAsia="en-US" w:bidi="ar-SA"/>
              </w:rPr>
              <w:t>، تغطية، زمن</w:t>
            </w:r>
          </w:p>
        </w:tc>
        <w:tc>
          <w:tcPr>
            <w:tcW w:w="1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زمن </w:t>
            </w:r>
            <w:r>
              <w:rPr>
                <w:kern w:val="0"/>
                <w:lang w:val="en-US" w:eastAsia="en-US" w:bidi="ar-SA"/>
              </w:rPr>
              <w:t>0.249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مقابل </w:t>
            </w:r>
            <w:r>
              <w:rPr>
                <w:kern w:val="0"/>
                <w:lang w:val="en-US" w:eastAsia="en-US" w:bidi="ar-SA"/>
              </w:rPr>
              <w:t>0.377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lang w:val="en-US" w:eastAsia="en-US" w:bidi="ar-SA"/>
              </w:rPr>
              <w:t>TARS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1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120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عيّنة؛ لا أرقام دقة</w:t>
            </w:r>
          </w:p>
        </w:tc>
        <w:tc>
          <w:tcPr>
            <w:tcW w:w="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⚠️</w:t>
            </w:r>
          </w:p>
        </w:tc>
        <w:tc>
          <w:tcPr>
            <w:tcW w:w="11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منخفضة–متوسطة</w:t>
            </w:r>
          </w:p>
        </w:tc>
      </w:tr>
      <w:tr>
        <w:trPr/>
        <w:tc>
          <w:tcPr>
            <w:tcW w:w="3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4</w:t>
            </w:r>
          </w:p>
        </w:tc>
        <w:tc>
          <w:tcPr>
            <w:tcW w:w="1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تقييمات صريحة فقط</w:t>
            </w:r>
          </w:p>
        </w:tc>
        <w:tc>
          <w:tcPr>
            <w:tcW w:w="16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Acc/P/R/F1</w:t>
            </w:r>
          </w:p>
        </w:tc>
        <w:tc>
          <w:tcPr>
            <w:tcW w:w="1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F1 = 0.9512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Acc = 0.9079</w:t>
            </w:r>
          </w:p>
        </w:tc>
        <w:tc>
          <w:tcPr>
            <w:tcW w:w="1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أدنى </w:t>
            </w:r>
            <w:r>
              <w:rPr>
                <w:kern w:val="0"/>
                <w:lang w:val="en-US" w:eastAsia="en-US" w:bidi="ar-SA"/>
              </w:rPr>
              <w:t>Precision</w:t>
            </w:r>
            <w:r>
              <w:rPr>
                <w:kern w:val="0"/>
                <w:rtl w:val="true"/>
                <w:lang w:val="en-US" w:eastAsia="en-US" w:bidi="ar-SA"/>
              </w:rPr>
              <w:t>؛ بلا سلوك</w:t>
            </w:r>
          </w:p>
        </w:tc>
        <w:tc>
          <w:tcPr>
            <w:tcW w:w="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✅</w:t>
            </w:r>
          </w:p>
        </w:tc>
        <w:tc>
          <w:tcPr>
            <w:tcW w:w="11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منخفضة–متوسطة</w:t>
            </w:r>
          </w:p>
        </w:tc>
      </w:tr>
      <w:tr>
        <w:trPr/>
        <w:tc>
          <w:tcPr>
            <w:tcW w:w="3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5</w:t>
            </w:r>
          </w:p>
        </w:tc>
        <w:tc>
          <w:tcPr>
            <w:tcW w:w="1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لا شيء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>محتوى صفحات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16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Accuracy</w:t>
            </w:r>
          </w:p>
        </w:tc>
        <w:tc>
          <w:tcPr>
            <w:tcW w:w="1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RF = 98.98%</w:t>
            </w:r>
          </w:p>
        </w:tc>
        <w:tc>
          <w:tcPr>
            <w:tcW w:w="1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الحجم غير مذكور؛ ليست توصية شخصية</w:t>
            </w:r>
          </w:p>
        </w:tc>
        <w:tc>
          <w:tcPr>
            <w:tcW w:w="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⚠️</w:t>
            </w:r>
          </w:p>
        </w:tc>
        <w:tc>
          <w:tcPr>
            <w:tcW w:w="11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منخفضة</w:t>
            </w:r>
          </w:p>
        </w:tc>
      </w:tr>
      <w:tr>
        <w:trPr/>
        <w:tc>
          <w:tcPr>
            <w:tcW w:w="3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6</w:t>
            </w:r>
          </w:p>
        </w:tc>
        <w:tc>
          <w:tcPr>
            <w:tcW w:w="1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12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سلوكاً بمددها، امتحان</w:t>
            </w:r>
          </w:p>
        </w:tc>
        <w:tc>
          <w:tcPr>
            <w:tcW w:w="16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Acc/P/R/F</w:t>
            </w:r>
          </w:p>
        </w:tc>
        <w:tc>
          <w:tcPr>
            <w:tcW w:w="1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LSVM: Acc = 99.7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F = 72.0</w:t>
            </w:r>
          </w:p>
        </w:tc>
        <w:tc>
          <w:tcPr>
            <w:tcW w:w="1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ليست توصية؛ عدم توازن فئات</w:t>
            </w:r>
          </w:p>
        </w:tc>
        <w:tc>
          <w:tcPr>
            <w:tcW w:w="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⚠️</w:t>
            </w:r>
          </w:p>
        </w:tc>
        <w:tc>
          <w:tcPr>
            <w:tcW w:w="11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عالية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>إشارات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7</w:t>
            </w:r>
          </w:p>
        </w:tc>
        <w:tc>
          <w:tcPr>
            <w:tcW w:w="1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شيفرة، زمن إكمال، أسئلة</w:t>
            </w:r>
          </w:p>
        </w:tc>
        <w:tc>
          <w:tcPr>
            <w:tcW w:w="16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قبول، رضا</w:t>
            </w:r>
          </w:p>
        </w:tc>
        <w:tc>
          <w:tcPr>
            <w:tcW w:w="1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غير مذكورة بأرقام</w:t>
            </w:r>
          </w:p>
        </w:tc>
        <w:tc>
          <w:tcPr>
            <w:tcW w:w="1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لا تقييم مضبوط</w:t>
            </w:r>
          </w:p>
        </w:tc>
        <w:tc>
          <w:tcPr>
            <w:tcW w:w="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⚠️</w:t>
            </w:r>
          </w:p>
        </w:tc>
        <w:tc>
          <w:tcPr>
            <w:tcW w:w="11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متوسطة</w:t>
            </w:r>
          </w:p>
        </w:tc>
      </w:tr>
      <w:tr>
        <w:trPr/>
        <w:tc>
          <w:tcPr>
            <w:tcW w:w="3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8</w:t>
            </w:r>
          </w:p>
        </w:tc>
        <w:tc>
          <w:tcPr>
            <w:tcW w:w="1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تصفح ثنائي</w:t>
            </w:r>
          </w:p>
        </w:tc>
        <w:tc>
          <w:tcPr>
            <w:tcW w:w="16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استرجاع وتنوع تفاعليان</w:t>
            </w:r>
          </w:p>
        </w:tc>
        <w:tc>
          <w:tcPr>
            <w:tcW w:w="1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في الأشكال فقط</w:t>
            </w:r>
          </w:p>
        </w:tc>
        <w:tc>
          <w:tcPr>
            <w:tcW w:w="1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محاكاة</w:t>
            </w:r>
          </w:p>
        </w:tc>
        <w:tc>
          <w:tcPr>
            <w:tcW w:w="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⚠️</w:t>
            </w:r>
          </w:p>
        </w:tc>
        <w:tc>
          <w:tcPr>
            <w:tcW w:w="11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منخفضة–متوسطة</w:t>
            </w:r>
          </w:p>
        </w:tc>
      </w:tr>
      <w:tr>
        <w:trPr/>
        <w:tc>
          <w:tcPr>
            <w:tcW w:w="3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9</w:t>
            </w:r>
          </w:p>
        </w:tc>
        <w:tc>
          <w:tcPr>
            <w:tcW w:w="1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أفعال الصفحة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>ضمني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16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MAE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NDPM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P/R/F1</w:t>
            </w:r>
          </w:p>
        </w:tc>
        <w:tc>
          <w:tcPr>
            <w:tcW w:w="1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CF: F1 = 0.923</w:t>
            </w:r>
            <w:r>
              <w:rPr>
                <w:kern w:val="0"/>
                <w:rtl w:val="true"/>
                <w:lang w:val="en-US" w:eastAsia="en-US" w:bidi="ar-SA"/>
              </w:rPr>
              <w:t>؛ الهجين</w:t>
            </w:r>
            <w:r>
              <w:rPr>
                <w:kern w:val="0"/>
                <w:rtl w:val="true"/>
                <w:lang w:val="en-US" w:eastAsia="en-US" w:bidi="ar-SA"/>
              </w:rPr>
              <w:t xml:space="preserve">: </w:t>
            </w:r>
            <w:r>
              <w:rPr>
                <w:kern w:val="0"/>
                <w:lang w:val="en-US" w:eastAsia="en-US" w:bidi="ar-SA"/>
              </w:rPr>
              <w:t>0.839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rtl w:val="true"/>
                <w:lang w:val="en-US" w:eastAsia="en-US" w:bidi="ar-SA"/>
              </w:rPr>
              <w:t>أسرع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1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الهجين أسوأ جودة</w:t>
            </w:r>
          </w:p>
        </w:tc>
        <w:tc>
          <w:tcPr>
            <w:tcW w:w="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⚠️</w:t>
            </w:r>
          </w:p>
        </w:tc>
        <w:tc>
          <w:tcPr>
            <w:tcW w:w="11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متوسطة</w:t>
            </w:r>
          </w:p>
        </w:tc>
      </w:tr>
      <w:tr>
        <w:trPr/>
        <w:tc>
          <w:tcPr>
            <w:tcW w:w="3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10</w:t>
            </w:r>
          </w:p>
        </w:tc>
        <w:tc>
          <w:tcPr>
            <w:tcW w:w="1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تقييم مقرر مجمّع</w:t>
            </w:r>
          </w:p>
        </w:tc>
        <w:tc>
          <w:tcPr>
            <w:tcW w:w="16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P/R/MAP/NDCG@k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MAE/RMSE</w:t>
            </w:r>
          </w:p>
        </w:tc>
        <w:tc>
          <w:tcPr>
            <w:tcW w:w="1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SVD: NDCG@20 = 0.8721</w:t>
            </w:r>
          </w:p>
        </w:tc>
        <w:tc>
          <w:tcPr>
            <w:tcW w:w="1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لا سجلات متعلمين؛ صفوف مكررة</w:t>
            </w:r>
          </w:p>
        </w:tc>
        <w:tc>
          <w:tcPr>
            <w:tcW w:w="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✅</w:t>
            </w:r>
          </w:p>
        </w:tc>
        <w:tc>
          <w:tcPr>
            <w:tcW w:w="11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متوسطة</w:t>
            </w:r>
          </w:p>
        </w:tc>
      </w:tr>
      <w:tr>
        <w:trPr/>
        <w:tc>
          <w:tcPr>
            <w:tcW w:w="3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11</w:t>
            </w:r>
          </w:p>
        </w:tc>
        <w:tc>
          <w:tcPr>
            <w:tcW w:w="1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نقرات، مكوث، تنقل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>اصطناعية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16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Acc/P/R/F1/RMSE</w:t>
            </w:r>
          </w:p>
        </w:tc>
        <w:tc>
          <w:tcPr>
            <w:tcW w:w="1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Acc = 0.88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F1 = 0.84</w:t>
            </w:r>
          </w:p>
        </w:tc>
        <w:tc>
          <w:tcPr>
            <w:tcW w:w="1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بيانات مجهولة واصطناعية</w:t>
            </w:r>
          </w:p>
        </w:tc>
        <w:tc>
          <w:tcPr>
            <w:tcW w:w="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❓</w:t>
            </w:r>
          </w:p>
        </w:tc>
        <w:tc>
          <w:tcPr>
            <w:tcW w:w="11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متوسطة</w:t>
            </w:r>
          </w:p>
        </w:tc>
      </w:tr>
      <w:tr>
        <w:trPr/>
        <w:tc>
          <w:tcPr>
            <w:tcW w:w="3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12</w:t>
            </w:r>
          </w:p>
        </w:tc>
        <w:tc>
          <w:tcPr>
            <w:tcW w:w="1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CTR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إكمال، زمن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>اصطناعية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16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NDCG@10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MRR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P@10</w:t>
            </w:r>
          </w:p>
        </w:tc>
        <w:tc>
          <w:tcPr>
            <w:tcW w:w="1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NDCG@10 = 0.85</w:t>
            </w:r>
          </w:p>
        </w:tc>
        <w:tc>
          <w:tcPr>
            <w:tcW w:w="1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تفاعلات اصطناعية؛ يطابق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19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❌</w:t>
            </w:r>
          </w:p>
        </w:tc>
        <w:tc>
          <w:tcPr>
            <w:tcW w:w="11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متوسطة</w:t>
            </w:r>
          </w:p>
        </w:tc>
      </w:tr>
      <w:tr>
        <w:trPr/>
        <w:tc>
          <w:tcPr>
            <w:tcW w:w="3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13</w:t>
            </w:r>
          </w:p>
        </w:tc>
        <w:tc>
          <w:tcPr>
            <w:tcW w:w="1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تسجيل، مشاهدة، سياق مُدّعى</w:t>
            </w:r>
          </w:p>
        </w:tc>
        <w:tc>
          <w:tcPr>
            <w:tcW w:w="16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P/R/F1/MAE</w:t>
            </w:r>
          </w:p>
        </w:tc>
        <w:tc>
          <w:tcPr>
            <w:tcW w:w="1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P = 0.75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R = 0.68</w:t>
            </w:r>
          </w:p>
        </w:tc>
        <w:tc>
          <w:tcPr>
            <w:tcW w:w="1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تفاعل واحد لكل متعلم؛ نموذج </w:t>
            </w:r>
            <w:r>
              <w:rPr>
                <w:kern w:val="0"/>
                <w:lang w:val="en-US" w:eastAsia="en-US" w:bidi="ar-SA"/>
              </w:rPr>
              <w:t>DL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أفضل في </w:t>
            </w:r>
            <w:r>
              <w:rPr>
                <w:kern w:val="0"/>
                <w:lang w:val="en-US" w:eastAsia="en-US" w:bidi="ar-SA"/>
              </w:rPr>
              <w:t>MAE</w:t>
            </w:r>
          </w:p>
        </w:tc>
        <w:tc>
          <w:tcPr>
            <w:tcW w:w="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⚠️</w:t>
            </w:r>
          </w:p>
        </w:tc>
        <w:tc>
          <w:tcPr>
            <w:tcW w:w="11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عالية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>موضوعاً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14</w:t>
            </w:r>
          </w:p>
        </w:tc>
        <w:tc>
          <w:tcPr>
            <w:tcW w:w="1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نقرات، مكوث، إجابات، أخطاء</w:t>
            </w:r>
          </w:p>
        </w:tc>
        <w:tc>
          <w:tcPr>
            <w:tcW w:w="16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P/NDCG/Coverage@10</w:t>
            </w:r>
          </w:p>
        </w:tc>
        <w:tc>
          <w:tcPr>
            <w:tcW w:w="1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P@10 = 0.447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NDCG@10 = 0.394</w:t>
            </w:r>
          </w:p>
        </w:tc>
        <w:tc>
          <w:tcPr>
            <w:tcW w:w="1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P@10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يتجاوز الحد النظري؛ بيانات خاصة</w:t>
            </w:r>
          </w:p>
        </w:tc>
        <w:tc>
          <w:tcPr>
            <w:tcW w:w="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✅</w:t>
            </w:r>
          </w:p>
        </w:tc>
        <w:tc>
          <w:tcPr>
            <w:tcW w:w="11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متوسطة</w:t>
            </w:r>
          </w:p>
        </w:tc>
      </w:tr>
      <w:tr>
        <w:trPr/>
        <w:tc>
          <w:tcPr>
            <w:tcW w:w="3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15</w:t>
            </w:r>
          </w:p>
        </w:tc>
        <w:tc>
          <w:tcPr>
            <w:tcW w:w="1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تقييمات صريحة، </w:t>
            </w:r>
            <w:r>
              <w:rPr>
                <w:kern w:val="0"/>
                <w:lang w:val="en-US" w:eastAsia="en-US" w:bidi="ar-SA"/>
              </w:rPr>
              <w:t>VARK</w:t>
            </w:r>
            <w:r>
              <w:rPr>
                <w:kern w:val="0"/>
                <w:rtl w:val="true"/>
                <w:lang w:val="en-US" w:eastAsia="en-US" w:bidi="ar-SA"/>
              </w:rPr>
              <w:t>، اختبار</w:t>
            </w:r>
          </w:p>
        </w:tc>
        <w:tc>
          <w:tcPr>
            <w:tcW w:w="16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MAE</w:t>
            </w:r>
            <w:r>
              <w:rPr>
                <w:kern w:val="0"/>
                <w:rtl w:val="true"/>
                <w:lang w:val="en-US" w:eastAsia="en-US" w:bidi="ar-SA"/>
              </w:rPr>
              <w:t>، رضا</w:t>
            </w:r>
          </w:p>
        </w:tc>
        <w:tc>
          <w:tcPr>
            <w:tcW w:w="1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MAE = 1.05</w:t>
            </w:r>
            <w:r>
              <w:rPr>
                <w:kern w:val="0"/>
                <w:rtl w:val="true"/>
                <w:lang w:val="en-US" w:eastAsia="en-US" w:bidi="ar-SA"/>
              </w:rPr>
              <w:t xml:space="preserve">؛ رضا </w:t>
            </w:r>
            <w:r>
              <w:rPr>
                <w:kern w:val="0"/>
                <w:lang w:val="en-US" w:eastAsia="en-US" w:bidi="ar-SA"/>
              </w:rPr>
              <w:t>82</w:t>
            </w:r>
            <w:r>
              <w:rPr>
                <w:kern w:val="0"/>
                <w:rtl w:val="true"/>
                <w:lang w:val="en-US" w:eastAsia="en-US" w:bidi="ar-SA"/>
              </w:rPr>
              <w:t>%</w:t>
            </w:r>
          </w:p>
        </w:tc>
        <w:tc>
          <w:tcPr>
            <w:tcW w:w="1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مقرر واحد؛ بلا خط أساس</w:t>
            </w:r>
          </w:p>
        </w:tc>
        <w:tc>
          <w:tcPr>
            <w:tcW w:w="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✅</w:t>
            </w:r>
          </w:p>
        </w:tc>
        <w:tc>
          <w:tcPr>
            <w:tcW w:w="11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متوسطة</w:t>
            </w:r>
          </w:p>
        </w:tc>
      </w:tr>
      <w:tr>
        <w:trPr/>
        <w:tc>
          <w:tcPr>
            <w:tcW w:w="3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16</w:t>
            </w:r>
          </w:p>
        </w:tc>
        <w:tc>
          <w:tcPr>
            <w:tcW w:w="1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سجلات خادم، تردد الصفحات</w:t>
            </w:r>
          </w:p>
        </w:tc>
        <w:tc>
          <w:tcPr>
            <w:tcW w:w="16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Accuracy</w:t>
            </w:r>
            <w:r>
              <w:rPr>
                <w:kern w:val="0"/>
                <w:rtl w:val="true"/>
                <w:lang w:val="en-US" w:eastAsia="en-US" w:bidi="ar-SA"/>
              </w:rPr>
              <w:t>، زمن، ذاكرة</w:t>
            </w:r>
          </w:p>
        </w:tc>
        <w:tc>
          <w:tcPr>
            <w:tcW w:w="1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دقة </w:t>
            </w:r>
            <w:r>
              <w:rPr>
                <w:kern w:val="0"/>
                <w:lang w:val="en-US" w:eastAsia="en-US" w:bidi="ar-SA"/>
              </w:rPr>
              <w:t>89.4</w:t>
            </w:r>
            <w:r>
              <w:rPr>
                <w:kern w:val="0"/>
                <w:rtl w:val="true"/>
                <w:lang w:val="en-US" w:eastAsia="en-US" w:bidi="ar-SA"/>
              </w:rPr>
              <w:t>%</w:t>
            </w:r>
          </w:p>
        </w:tc>
        <w:tc>
          <w:tcPr>
            <w:tcW w:w="1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بيانات غير مسمّاة</w:t>
            </w:r>
          </w:p>
        </w:tc>
        <w:tc>
          <w:tcPr>
            <w:tcW w:w="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⚠️</w:t>
            </w:r>
          </w:p>
        </w:tc>
        <w:tc>
          <w:tcPr>
            <w:tcW w:w="11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منخفضة–متوسطة</w:t>
            </w:r>
          </w:p>
        </w:tc>
      </w:tr>
      <w:tr>
        <w:trPr/>
        <w:tc>
          <w:tcPr>
            <w:tcW w:w="3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17</w:t>
            </w:r>
          </w:p>
        </w:tc>
        <w:tc>
          <w:tcPr>
            <w:tcW w:w="1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مدة، تكرار، إشارات مرجعية</w:t>
            </w:r>
          </w:p>
        </w:tc>
        <w:tc>
          <w:tcPr>
            <w:tcW w:w="16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MAE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Silhouette</w:t>
            </w:r>
          </w:p>
        </w:tc>
        <w:tc>
          <w:tcPr>
            <w:tcW w:w="1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MAE = 0.065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rtl w:val="true"/>
                <w:lang w:val="en-US" w:eastAsia="en-US" w:bidi="ar-SA"/>
              </w:rPr>
              <w:t>ضمني</w:t>
            </w:r>
            <w:r>
              <w:rPr>
                <w:kern w:val="0"/>
                <w:rtl w:val="true"/>
                <w:lang w:val="en-US" w:eastAsia="en-US" w:bidi="ar-SA"/>
              </w:rPr>
              <w:t xml:space="preserve">)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مقابل </w:t>
            </w:r>
            <w:r>
              <w:rPr>
                <w:kern w:val="0"/>
                <w:lang w:val="en-US" w:eastAsia="en-US" w:bidi="ar-SA"/>
              </w:rPr>
              <w:t>2.62</w:t>
            </w:r>
          </w:p>
        </w:tc>
        <w:tc>
          <w:tcPr>
            <w:tcW w:w="1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تقييم دائري محتمل</w:t>
            </w:r>
          </w:p>
        </w:tc>
        <w:tc>
          <w:tcPr>
            <w:tcW w:w="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⚠️</w:t>
            </w:r>
          </w:p>
        </w:tc>
        <w:tc>
          <w:tcPr>
            <w:tcW w:w="11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عالية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>فكرياً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18</w:t>
            </w:r>
          </w:p>
        </w:tc>
        <w:tc>
          <w:tcPr>
            <w:tcW w:w="1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استخدام، مواضيع، مسار، يوم</w:t>
            </w:r>
          </w:p>
        </w:tc>
        <w:tc>
          <w:tcPr>
            <w:tcW w:w="16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F1@10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Wilcoxon</w:t>
            </w:r>
          </w:p>
        </w:tc>
        <w:tc>
          <w:tcPr>
            <w:tcW w:w="1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أعلى من </w:t>
            </w:r>
            <w:r>
              <w:rPr>
                <w:kern w:val="0"/>
                <w:lang w:val="en-US" w:eastAsia="en-US" w:bidi="ar-SA"/>
              </w:rPr>
              <w:t>3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خطوط أساس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p &lt; 0.05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1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لا أرقام في النص</w:t>
            </w:r>
          </w:p>
        </w:tc>
        <w:tc>
          <w:tcPr>
            <w:tcW w:w="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⚠️</w:t>
            </w:r>
          </w:p>
        </w:tc>
        <w:tc>
          <w:tcPr>
            <w:tcW w:w="11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متوسطة–عالية</w:t>
            </w:r>
          </w:p>
        </w:tc>
      </w:tr>
      <w:tr>
        <w:trPr/>
        <w:tc>
          <w:tcPr>
            <w:tcW w:w="3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19</w:t>
            </w:r>
          </w:p>
        </w:tc>
        <w:tc>
          <w:tcPr>
            <w:tcW w:w="1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CTR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إكمال، زمن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>اصطناعية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16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NDCG@10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MRR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P@10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اختبار </w:t>
            </w:r>
            <w:r>
              <w:rPr>
                <w:kern w:val="0"/>
                <w:lang w:val="en-US" w:eastAsia="en-US" w:bidi="ar-SA"/>
              </w:rPr>
              <w:t>t</w:t>
            </w:r>
          </w:p>
        </w:tc>
        <w:tc>
          <w:tcPr>
            <w:tcW w:w="1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NDCG@10 = 0.85 (CF: 0.72)</w:t>
            </w:r>
          </w:p>
        </w:tc>
        <w:tc>
          <w:tcPr>
            <w:tcW w:w="1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تفاعلات اصطناعية؛ يطابق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12</w:t>
            </w:r>
            <w:r>
              <w:rPr>
                <w:kern w:val="0"/>
                <w:rtl w:val="true"/>
                <w:lang w:val="en-US" w:eastAsia="en-US" w:bidi="ar-SA"/>
              </w:rPr>
              <w:t>]</w:t>
            </w:r>
          </w:p>
        </w:tc>
        <w:tc>
          <w:tcPr>
            <w:tcW w:w="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❓</w:t>
            </w:r>
          </w:p>
        </w:tc>
        <w:tc>
          <w:tcPr>
            <w:tcW w:w="11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متوسطة</w:t>
            </w:r>
          </w:p>
        </w:tc>
      </w:tr>
      <w:tr>
        <w:trPr/>
        <w:tc>
          <w:tcPr>
            <w:tcW w:w="3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20</w:t>
            </w:r>
          </w:p>
        </w:tc>
        <w:tc>
          <w:tcPr>
            <w:tcW w:w="1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تسلسل </w:t>
            </w:r>
            <w:r>
              <w:rPr>
                <w:kern w:val="0"/>
                <w:lang w:val="en-US" w:eastAsia="en-US" w:bidi="ar-SA"/>
              </w:rPr>
              <w:t>VLE</w:t>
            </w:r>
            <w:r>
              <w:rPr>
                <w:kern w:val="0"/>
                <w:rtl w:val="true"/>
                <w:lang w:val="en-US" w:eastAsia="en-US" w:bidi="ar-SA"/>
              </w:rPr>
              <w:t>، نقرات، إكمال، تقييمات</w:t>
            </w:r>
          </w:p>
        </w:tc>
        <w:tc>
          <w:tcPr>
            <w:tcW w:w="16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HR/NDCG@10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rtl w:val="true"/>
                <w:lang w:val="en-US" w:eastAsia="en-US" w:bidi="ar-SA"/>
              </w:rPr>
              <w:t>كتالوج كامل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1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HR@10 = 0.923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NDCG@10 = 0.748</w:t>
            </w:r>
          </w:p>
        </w:tc>
        <w:tc>
          <w:tcPr>
            <w:tcW w:w="1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لا يتفوق على الشعبية و</w:t>
            </w:r>
            <w:r>
              <w:rPr>
                <w:kern w:val="0"/>
                <w:lang w:val="en-US" w:eastAsia="en-US" w:bidi="ar-SA"/>
              </w:rPr>
              <w:t>SASRec</w:t>
            </w:r>
          </w:p>
        </w:tc>
        <w:tc>
          <w:tcPr>
            <w:tcW w:w="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❓</w:t>
            </w:r>
          </w:p>
        </w:tc>
        <w:tc>
          <w:tcPr>
            <w:tcW w:w="11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عالية جداً</w:t>
            </w:r>
          </w:p>
        </w:tc>
      </w:tr>
      <w:tr>
        <w:trPr/>
        <w:tc>
          <w:tcPr>
            <w:tcW w:w="3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21</w:t>
            </w:r>
          </w:p>
        </w:tc>
        <w:tc>
          <w:tcPr>
            <w:tcW w:w="1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تسجيل ثنائي</w:t>
            </w:r>
          </w:p>
        </w:tc>
        <w:tc>
          <w:tcPr>
            <w:tcW w:w="16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HR/NDCG@10,20</w:t>
            </w:r>
          </w:p>
        </w:tc>
        <w:tc>
          <w:tcPr>
            <w:tcW w:w="1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HR@10 = 0.662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NDCG@10 = 0.405</w:t>
            </w:r>
          </w:p>
        </w:tc>
        <w:tc>
          <w:tcPr>
            <w:tcW w:w="1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NDCG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أكبر من </w:t>
            </w:r>
            <w:r>
              <w:rPr>
                <w:kern w:val="0"/>
                <w:lang w:val="en-US" w:eastAsia="en-US" w:bidi="ar-SA"/>
              </w:rPr>
              <w:t>HR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في صفوف</w:t>
            </w:r>
          </w:p>
        </w:tc>
        <w:tc>
          <w:tcPr>
            <w:tcW w:w="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⚠️</w:t>
            </w:r>
          </w:p>
        </w:tc>
        <w:tc>
          <w:tcPr>
            <w:tcW w:w="11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متوسطة–عالية</w:t>
            </w:r>
          </w:p>
        </w:tc>
      </w:tr>
      <w:tr>
        <w:trPr/>
        <w:tc>
          <w:tcPr>
            <w:tcW w:w="3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22</w:t>
            </w:r>
          </w:p>
        </w:tc>
        <w:tc>
          <w:tcPr>
            <w:tcW w:w="1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ترتيب المقررات</w:t>
            </w:r>
          </w:p>
        </w:tc>
        <w:tc>
          <w:tcPr>
            <w:tcW w:w="16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Hit/MRR/NDCG@10</w:t>
            </w:r>
          </w:p>
        </w:tc>
        <w:tc>
          <w:tcPr>
            <w:tcW w:w="1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0.4534</w:t>
            </w:r>
            <w:r>
              <w:rPr>
                <w:kern w:val="0"/>
                <w:rtl w:val="true"/>
                <w:lang w:val="en-US" w:eastAsia="en-US" w:bidi="ar-SA"/>
              </w:rPr>
              <w:t xml:space="preserve"> / </w:t>
            </w:r>
            <w:r>
              <w:rPr>
                <w:kern w:val="0"/>
                <w:lang w:val="en-US" w:eastAsia="en-US" w:bidi="ar-SA"/>
              </w:rPr>
              <w:t>0.2018</w:t>
            </w:r>
            <w:r>
              <w:rPr>
                <w:kern w:val="0"/>
                <w:rtl w:val="true"/>
                <w:lang w:val="en-US" w:eastAsia="en-US" w:bidi="ar-SA"/>
              </w:rPr>
              <w:t xml:space="preserve"> / </w:t>
            </w:r>
            <w:r>
              <w:rPr>
                <w:kern w:val="0"/>
                <w:lang w:val="en-US" w:eastAsia="en-US" w:bidi="ar-SA"/>
              </w:rPr>
              <w:t>0.2618</w:t>
            </w:r>
          </w:p>
        </w:tc>
        <w:tc>
          <w:tcPr>
            <w:tcW w:w="1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هامش ضئيل؛ أخطاء جدولية</w:t>
            </w:r>
          </w:p>
        </w:tc>
        <w:tc>
          <w:tcPr>
            <w:tcW w:w="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✅</w:t>
            </w:r>
          </w:p>
        </w:tc>
        <w:tc>
          <w:tcPr>
            <w:tcW w:w="11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متوسطة–عالية</w:t>
            </w:r>
          </w:p>
        </w:tc>
      </w:tr>
      <w:tr>
        <w:trPr/>
        <w:tc>
          <w:tcPr>
            <w:tcW w:w="3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23</w:t>
            </w:r>
          </w:p>
        </w:tc>
        <w:tc>
          <w:tcPr>
            <w:tcW w:w="1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عدّاد تصفح يومي</w:t>
            </w:r>
          </w:p>
        </w:tc>
        <w:tc>
          <w:tcPr>
            <w:tcW w:w="16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RMSE</w:t>
            </w:r>
          </w:p>
        </w:tc>
        <w:tc>
          <w:tcPr>
            <w:tcW w:w="1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في الأشكال فقط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 xml:space="preserve">أفضل من </w:t>
            </w:r>
            <w:r>
              <w:rPr>
                <w:kern w:val="0"/>
                <w:lang w:val="en-US" w:eastAsia="en-US" w:bidi="ar-SA"/>
              </w:rPr>
              <w:t>PMF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1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ليس مقياس ترتيب</w:t>
            </w:r>
          </w:p>
        </w:tc>
        <w:tc>
          <w:tcPr>
            <w:tcW w:w="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✅</w:t>
            </w:r>
          </w:p>
        </w:tc>
        <w:tc>
          <w:tcPr>
            <w:tcW w:w="11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منخفضة–متوسطة</w:t>
            </w:r>
          </w:p>
        </w:tc>
      </w:tr>
      <w:tr>
        <w:trPr/>
        <w:tc>
          <w:tcPr>
            <w:tcW w:w="3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24</w:t>
            </w:r>
          </w:p>
        </w:tc>
        <w:tc>
          <w:tcPr>
            <w:tcW w:w="1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تسلسلات سلوك، مجموعات</w:t>
            </w:r>
          </w:p>
        </w:tc>
        <w:tc>
          <w:tcPr>
            <w:tcW w:w="16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لا مقاييس توصية</w:t>
            </w:r>
          </w:p>
        </w:tc>
        <w:tc>
          <w:tcPr>
            <w:tcW w:w="1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لا نتيجة توصية</w:t>
            </w:r>
          </w:p>
        </w:tc>
        <w:tc>
          <w:tcPr>
            <w:tcW w:w="1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جدول </w:t>
            </w:r>
            <w:r>
              <w:rPr>
                <w:kern w:val="0"/>
                <w:lang w:val="en-US" w:eastAsia="en-US" w:bidi="ar-SA"/>
              </w:rPr>
              <w:t>Cox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متناقض</w:t>
            </w:r>
          </w:p>
        </w:tc>
        <w:tc>
          <w:tcPr>
            <w:tcW w:w="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✅</w:t>
            </w:r>
          </w:p>
        </w:tc>
        <w:tc>
          <w:tcPr>
            <w:tcW w:w="11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منخفضة–متوسطة</w:t>
            </w:r>
          </w:p>
        </w:tc>
      </w:tr>
      <w:tr>
        <w:trPr/>
        <w:tc>
          <w:tcPr>
            <w:tcW w:w="3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25</w:t>
            </w:r>
          </w:p>
        </w:tc>
        <w:tc>
          <w:tcPr>
            <w:tcW w:w="1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استشارة ثنائية مع ملف ثابت</w:t>
            </w:r>
          </w:p>
        </w:tc>
        <w:tc>
          <w:tcPr>
            <w:tcW w:w="16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لا تقييم</w:t>
            </w:r>
          </w:p>
        </w:tc>
        <w:tc>
          <w:tcPr>
            <w:tcW w:w="1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لا نتيجة</w:t>
            </w:r>
          </w:p>
        </w:tc>
        <w:tc>
          <w:tcPr>
            <w:tcW w:w="1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تصميم بلا تقييم</w:t>
            </w:r>
          </w:p>
        </w:tc>
        <w:tc>
          <w:tcPr>
            <w:tcW w:w="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✅</w:t>
            </w:r>
          </w:p>
        </w:tc>
        <w:tc>
          <w:tcPr>
            <w:tcW w:w="11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منخفضة–متوسطة</w:t>
            </w:r>
          </w:p>
        </w:tc>
      </w:tr>
      <w:tr>
        <w:trPr/>
        <w:tc>
          <w:tcPr>
            <w:tcW w:w="3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26</w:t>
            </w:r>
          </w:p>
        </w:tc>
        <w:tc>
          <w:tcPr>
            <w:tcW w:w="1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5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أنواع أحداث بأوزان </w:t>
            </w:r>
            <w:r>
              <w:rPr>
                <w:kern w:val="0"/>
                <w:lang w:val="en-US" w:eastAsia="en-US" w:bidi="ar-SA"/>
              </w:rPr>
              <w:t>1</w:t>
            </w:r>
            <w:r>
              <w:rPr>
                <w:kern w:val="0"/>
                <w:rtl w:val="true"/>
                <w:lang w:val="en-US" w:eastAsia="en-US" w:bidi="ar-SA"/>
              </w:rPr>
              <w:t>–</w:t>
            </w:r>
            <w:r>
              <w:rPr>
                <w:kern w:val="0"/>
                <w:lang w:val="en-US" w:eastAsia="en-US" w:bidi="ar-SA"/>
              </w:rPr>
              <w:t>4</w:t>
            </w:r>
          </w:p>
        </w:tc>
        <w:tc>
          <w:tcPr>
            <w:tcW w:w="16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P/R@k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F1</w:t>
            </w:r>
          </w:p>
        </w:tc>
        <w:tc>
          <w:tcPr>
            <w:tcW w:w="1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R@10 = 0.48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P@10 = 0.19</w:t>
            </w:r>
          </w:p>
        </w:tc>
        <w:tc>
          <w:tcPr>
            <w:tcW w:w="1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بيانات غير تعليمية</w:t>
            </w:r>
          </w:p>
        </w:tc>
        <w:tc>
          <w:tcPr>
            <w:tcW w:w="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✅</w:t>
            </w:r>
          </w:p>
        </w:tc>
        <w:tc>
          <w:tcPr>
            <w:tcW w:w="11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متوسطة</w:t>
            </w:r>
          </w:p>
        </w:tc>
      </w:tr>
      <w:tr>
        <w:trPr/>
        <w:tc>
          <w:tcPr>
            <w:tcW w:w="3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27</w:t>
            </w:r>
          </w:p>
        </w:tc>
        <w:tc>
          <w:tcPr>
            <w:tcW w:w="1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تقييمات صريحة مع </w:t>
            </w:r>
            <w:r>
              <w:rPr>
                <w:kern w:val="0"/>
                <w:lang w:val="en-US" w:eastAsia="en-US" w:bidi="ar-SA"/>
              </w:rPr>
              <w:t>ILS</w:t>
            </w:r>
          </w:p>
        </w:tc>
        <w:tc>
          <w:tcPr>
            <w:tcW w:w="16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MAE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RMSE</w:t>
            </w:r>
            <w:r>
              <w:rPr>
                <w:kern w:val="0"/>
                <w:rtl w:val="true"/>
                <w:lang w:val="en-US" w:eastAsia="en-US" w:bidi="ar-SA"/>
              </w:rPr>
              <w:t>، رضا</w:t>
            </w:r>
          </w:p>
        </w:tc>
        <w:tc>
          <w:tcPr>
            <w:tcW w:w="1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MAE = 0.9 (CBF: 1.52)</w:t>
            </w:r>
          </w:p>
        </w:tc>
        <w:tc>
          <w:tcPr>
            <w:tcW w:w="1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80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طالباً</w:t>
            </w:r>
          </w:p>
        </w:tc>
        <w:tc>
          <w:tcPr>
            <w:tcW w:w="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✅</w:t>
            </w:r>
          </w:p>
        </w:tc>
        <w:tc>
          <w:tcPr>
            <w:tcW w:w="11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متوسطة</w:t>
            </w:r>
          </w:p>
        </w:tc>
      </w:tr>
      <w:tr>
        <w:trPr/>
        <w:tc>
          <w:tcPr>
            <w:tcW w:w="3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28</w:t>
            </w:r>
          </w:p>
        </w:tc>
        <w:tc>
          <w:tcPr>
            <w:tcW w:w="1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تسلسل نقاط المعرفة، مدة</w:t>
            </w:r>
          </w:p>
        </w:tc>
        <w:tc>
          <w:tcPr>
            <w:tcW w:w="16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P/R/NDCG/MAP</w:t>
            </w:r>
          </w:p>
        </w:tc>
        <w:tc>
          <w:tcPr>
            <w:tcW w:w="1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غير موجودة في النص</w:t>
            </w:r>
          </w:p>
        </w:tc>
        <w:tc>
          <w:tcPr>
            <w:tcW w:w="1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خط أساس واحد</w:t>
            </w:r>
          </w:p>
        </w:tc>
        <w:tc>
          <w:tcPr>
            <w:tcW w:w="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✅</w:t>
            </w:r>
          </w:p>
        </w:tc>
        <w:tc>
          <w:tcPr>
            <w:tcW w:w="11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متوسطة–عالية</w:t>
            </w:r>
          </w:p>
        </w:tc>
      </w:tr>
      <w:tr>
        <w:trPr/>
        <w:tc>
          <w:tcPr>
            <w:tcW w:w="3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29</w:t>
            </w:r>
          </w:p>
        </w:tc>
        <w:tc>
          <w:tcPr>
            <w:tcW w:w="1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دخول، نقرات، تمرير، زمن، درجات</w:t>
            </w:r>
          </w:p>
        </w:tc>
        <w:tc>
          <w:tcPr>
            <w:tcW w:w="16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TAM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ANOVA</w:t>
            </w:r>
          </w:p>
        </w:tc>
        <w:tc>
          <w:tcPr>
            <w:tcW w:w="1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F = 6.11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rtl w:val="true"/>
                <w:lang w:val="en-US" w:eastAsia="en-US" w:bidi="ar-SA"/>
              </w:rPr>
              <w:t>سهولة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  <w:r>
              <w:rPr>
                <w:kern w:val="0"/>
                <w:rtl w:val="true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F = 4.19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rtl w:val="true"/>
                <w:lang w:val="en-US" w:eastAsia="en-US" w:bidi="ar-SA"/>
              </w:rPr>
              <w:t>فائدة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1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بلا ضابطة؛ بلا مقاييس ترتيب</w:t>
            </w:r>
          </w:p>
        </w:tc>
        <w:tc>
          <w:tcPr>
            <w:tcW w:w="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✅</w:t>
            </w:r>
          </w:p>
        </w:tc>
        <w:tc>
          <w:tcPr>
            <w:tcW w:w="11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عالية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>إشارات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30</w:t>
            </w:r>
          </w:p>
        </w:tc>
        <w:tc>
          <w:tcPr>
            <w:tcW w:w="1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تقييم، إشارة مرجعية، وصول، إنشاء</w:t>
            </w:r>
          </w:p>
        </w:tc>
        <w:tc>
          <w:tcPr>
            <w:tcW w:w="16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Jaccard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RMSE</w:t>
            </w:r>
          </w:p>
        </w:tc>
        <w:tc>
          <w:tcPr>
            <w:tcW w:w="1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Jaccard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بين </w:t>
            </w:r>
            <w:r>
              <w:rPr>
                <w:kern w:val="0"/>
                <w:lang w:val="en-US" w:eastAsia="en-US" w:bidi="ar-SA"/>
              </w:rPr>
              <w:t>70</w:t>
            </w:r>
            <w:r>
              <w:rPr>
                <w:kern w:val="0"/>
                <w:rtl w:val="true"/>
                <w:lang w:val="en-US" w:eastAsia="en-US" w:bidi="ar-SA"/>
              </w:rPr>
              <w:t xml:space="preserve">% </w:t>
            </w:r>
            <w:r>
              <w:rPr>
                <w:kern w:val="0"/>
                <w:rtl w:val="true"/>
                <w:lang w:val="en-US" w:eastAsia="en-US" w:bidi="ar-SA"/>
              </w:rPr>
              <w:t>و</w:t>
            </w:r>
            <w:r>
              <w:rPr>
                <w:kern w:val="0"/>
                <w:lang w:val="en-US" w:eastAsia="en-US" w:bidi="ar-SA"/>
              </w:rPr>
              <w:t>81</w:t>
            </w:r>
            <w:r>
              <w:rPr>
                <w:kern w:val="0"/>
                <w:rtl w:val="true"/>
                <w:lang w:val="en-US" w:eastAsia="en-US" w:bidi="ar-SA"/>
              </w:rPr>
              <w:t>%</w:t>
            </w:r>
          </w:p>
        </w:tc>
        <w:tc>
          <w:tcPr>
            <w:tcW w:w="1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معلّمون؛ </w:t>
            </w:r>
            <w:r>
              <w:rPr>
                <w:kern w:val="0"/>
                <w:lang w:val="en-US" w:eastAsia="en-US" w:bidi="ar-SA"/>
              </w:rPr>
              <w:t>RMSE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في الأشكال</w:t>
            </w:r>
          </w:p>
        </w:tc>
        <w:tc>
          <w:tcPr>
            <w:tcW w:w="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✅</w:t>
            </w:r>
          </w:p>
        </w:tc>
        <w:tc>
          <w:tcPr>
            <w:tcW w:w="11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متوسطة</w:t>
            </w:r>
          </w:p>
        </w:tc>
      </w:tr>
      <w:tr>
        <w:trPr/>
        <w:tc>
          <w:tcPr>
            <w:tcW w:w="3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31</w:t>
            </w:r>
          </w:p>
        </w:tc>
        <w:tc>
          <w:tcPr>
            <w:tcW w:w="1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تسلسل تسجيل، نسبة مشاهدة</w:t>
            </w:r>
          </w:p>
        </w:tc>
        <w:tc>
          <w:tcPr>
            <w:tcW w:w="16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HR/NDCG@5,10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rtl w:val="true"/>
                <w:lang w:val="en-US" w:eastAsia="en-US" w:bidi="ar-SA"/>
              </w:rPr>
              <w:t xml:space="preserve">هدف مع </w:t>
            </w:r>
            <w:r>
              <w:rPr>
                <w:kern w:val="0"/>
                <w:lang w:val="en-US" w:eastAsia="en-US" w:bidi="ar-SA"/>
              </w:rPr>
              <w:t>99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سالبة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1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HR@10 = 79.68%</w:t>
            </w:r>
            <w:r>
              <w:rPr>
                <w:kern w:val="0"/>
                <w:rtl w:val="true"/>
                <w:lang w:val="en-US" w:eastAsia="en-US" w:bidi="ar-SA"/>
              </w:rPr>
              <w:t xml:space="preserve">؛ </w:t>
            </w:r>
            <w:r>
              <w:rPr>
                <w:kern w:val="0"/>
                <w:lang w:val="en-US" w:eastAsia="en-US" w:bidi="ar-SA"/>
              </w:rPr>
              <w:t>NDCG@10 = 52.73%</w:t>
            </w:r>
          </w:p>
        </w:tc>
        <w:tc>
          <w:tcPr>
            <w:tcW w:w="1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عيّنة سوالب؛ ملفات قصيرة</w:t>
            </w:r>
          </w:p>
        </w:tc>
        <w:tc>
          <w:tcPr>
            <w:tcW w:w="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✅</w:t>
            </w:r>
          </w:p>
        </w:tc>
        <w:tc>
          <w:tcPr>
            <w:tcW w:w="11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عالية</w:t>
            </w:r>
          </w:p>
        </w:tc>
      </w:tr>
      <w:tr>
        <w:trPr/>
        <w:tc>
          <w:tcPr>
            <w:tcW w:w="3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32</w:t>
            </w:r>
          </w:p>
        </w:tc>
        <w:tc>
          <w:tcPr>
            <w:tcW w:w="1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نقر على أسئلة مع الموضع</w:t>
            </w:r>
          </w:p>
        </w:tc>
        <w:tc>
          <w:tcPr>
            <w:tcW w:w="16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ندم، </w:t>
            </w:r>
            <w:r>
              <w:rPr>
                <w:kern w:val="0"/>
                <w:lang w:val="en-US" w:eastAsia="en-US" w:bidi="ar-SA"/>
              </w:rPr>
              <w:t>CTR</w:t>
            </w:r>
          </w:p>
        </w:tc>
        <w:tc>
          <w:tcPr>
            <w:tcW w:w="1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زيادة </w:t>
            </w:r>
            <w:r>
              <w:rPr>
                <w:kern w:val="0"/>
                <w:lang w:val="en-US" w:eastAsia="en-US" w:bidi="ar-SA"/>
              </w:rPr>
              <w:t>CTR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بنسبة </w:t>
            </w:r>
            <w:r>
              <w:rPr>
                <w:kern w:val="0"/>
                <w:lang w:val="en-US" w:eastAsia="en-US" w:bidi="ar-SA"/>
              </w:rPr>
              <w:t>8.9</w:t>
            </w:r>
            <w:r>
              <w:rPr>
                <w:kern w:val="0"/>
                <w:rtl w:val="true"/>
                <w:lang w:val="en-US" w:eastAsia="en-US" w:bidi="ar-SA"/>
              </w:rPr>
              <w:t>%</w:t>
            </w:r>
          </w:p>
        </w:tc>
        <w:tc>
          <w:tcPr>
            <w:tcW w:w="1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مهمة ليست توصية مقررات</w:t>
            </w:r>
          </w:p>
        </w:tc>
        <w:tc>
          <w:tcPr>
            <w:tcW w:w="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✅</w:t>
            </w:r>
          </w:p>
        </w:tc>
        <w:tc>
          <w:tcPr>
            <w:tcW w:w="11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متوسطة</w:t>
            </w:r>
          </w:p>
        </w:tc>
      </w:tr>
      <w:tr>
        <w:trPr/>
        <w:tc>
          <w:tcPr>
            <w:tcW w:w="3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33</w:t>
            </w:r>
          </w:p>
        </w:tc>
        <w:tc>
          <w:tcPr>
            <w:tcW w:w="1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لا سلوك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>خصائص شيفرة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16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SC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DBI</w:t>
            </w:r>
          </w:p>
        </w:tc>
        <w:tc>
          <w:tcPr>
            <w:tcW w:w="1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SC = 0.66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DBI = 0.80</w:t>
            </w:r>
          </w:p>
        </w:tc>
        <w:tc>
          <w:tcPr>
            <w:tcW w:w="1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عنقود يضم </w:t>
            </w:r>
            <w:r>
              <w:rPr>
                <w:kern w:val="0"/>
                <w:lang w:val="en-US" w:eastAsia="en-US" w:bidi="ar-SA"/>
              </w:rPr>
              <w:t>93</w:t>
            </w:r>
            <w:r>
              <w:rPr>
                <w:kern w:val="0"/>
                <w:rtl w:val="true"/>
                <w:lang w:val="en-US" w:eastAsia="en-US" w:bidi="ar-SA"/>
              </w:rPr>
              <w:t xml:space="preserve">% </w:t>
            </w:r>
            <w:r>
              <w:rPr>
                <w:kern w:val="0"/>
                <w:rtl w:val="true"/>
                <w:lang w:val="en-US" w:eastAsia="en-US" w:bidi="ar-SA"/>
              </w:rPr>
              <w:t>من المشاريع</w:t>
            </w:r>
          </w:p>
        </w:tc>
        <w:tc>
          <w:tcPr>
            <w:tcW w:w="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✅</w:t>
            </w:r>
          </w:p>
        </w:tc>
        <w:tc>
          <w:tcPr>
            <w:tcW w:w="11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منخفضة–متوسطة</w:t>
            </w:r>
          </w:p>
        </w:tc>
      </w:tr>
      <w:tr>
        <w:trPr/>
        <w:tc>
          <w:tcPr>
            <w:tcW w:w="3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34</w:t>
            </w:r>
          </w:p>
        </w:tc>
        <w:tc>
          <w:tcPr>
            <w:tcW w:w="1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مشاهدة، بدء، إشارة مرجعية، إكمال</w:t>
            </w:r>
          </w:p>
        </w:tc>
        <w:tc>
          <w:tcPr>
            <w:tcW w:w="16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P@k</w:t>
            </w:r>
          </w:p>
        </w:tc>
        <w:tc>
          <w:tcPr>
            <w:tcW w:w="1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P@k = 1.00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rtl w:val="true"/>
                <w:lang w:val="en-US" w:eastAsia="en-US" w:bidi="ar-SA"/>
              </w:rPr>
              <w:t>بعض السياقات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1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10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مشاركين؛ بلا خط أساس</w:t>
            </w:r>
          </w:p>
        </w:tc>
        <w:tc>
          <w:tcPr>
            <w:tcW w:w="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⚠️</w:t>
            </w:r>
          </w:p>
        </w:tc>
        <w:tc>
          <w:tcPr>
            <w:tcW w:w="11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عالية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>تصميم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35</w:t>
            </w:r>
          </w:p>
        </w:tc>
        <w:tc>
          <w:tcPr>
            <w:tcW w:w="1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تقييمات، نوع مفضل</w:t>
            </w:r>
          </w:p>
        </w:tc>
        <w:tc>
          <w:tcPr>
            <w:tcW w:w="16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Acc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F1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R²</w:t>
            </w:r>
          </w:p>
        </w:tc>
        <w:tc>
          <w:tcPr>
            <w:tcW w:w="1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Acc = 95.23%</w:t>
            </w:r>
          </w:p>
        </w:tc>
        <w:tc>
          <w:tcPr>
            <w:tcW w:w="1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تناقضات ونص منسوخ</w:t>
            </w:r>
          </w:p>
        </w:tc>
        <w:tc>
          <w:tcPr>
            <w:tcW w:w="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✅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وعاءً </w:t>
            </w:r>
            <w:r>
              <w:rPr>
                <w:kern w:val="0"/>
                <w:rtl w:val="true"/>
                <w:lang w:val="en-US" w:eastAsia="en-US" w:bidi="ar-SA"/>
              </w:rPr>
              <w:t xml:space="preserve">/ ⚠️ </w:t>
            </w:r>
            <w:r>
              <w:rPr>
                <w:kern w:val="0"/>
                <w:rtl w:val="true"/>
                <w:lang w:val="en-US" w:eastAsia="en-US" w:bidi="ar-SA"/>
              </w:rPr>
              <w:t>محتوى</w:t>
            </w:r>
          </w:p>
        </w:tc>
        <w:tc>
          <w:tcPr>
            <w:tcW w:w="11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منخفضة</w:t>
            </w:r>
          </w:p>
        </w:tc>
      </w:tr>
      <w:tr>
        <w:trPr/>
        <w:tc>
          <w:tcPr>
            <w:tcW w:w="3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36</w:t>
            </w:r>
          </w:p>
        </w:tc>
        <w:tc>
          <w:tcPr>
            <w:tcW w:w="1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زمن إكمال، خطأ، انخراط، </w:t>
            </w:r>
            <w:r>
              <w:rPr>
                <w:kern w:val="0"/>
                <w:lang w:val="en-US" w:eastAsia="en-US" w:bidi="ar-SA"/>
              </w:rPr>
              <w:t>EEG</w:t>
            </w:r>
          </w:p>
        </w:tc>
        <w:tc>
          <w:tcPr>
            <w:tcW w:w="16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Acc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AUC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F1</w:t>
            </w:r>
          </w:p>
        </w:tc>
        <w:tc>
          <w:tcPr>
            <w:tcW w:w="1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Acc = 90.34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AUC = 90.11</w:t>
            </w:r>
          </w:p>
        </w:tc>
        <w:tc>
          <w:tcPr>
            <w:tcW w:w="1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خطوط أساس ليست مُوصيات</w:t>
            </w:r>
          </w:p>
        </w:tc>
        <w:tc>
          <w:tcPr>
            <w:tcW w:w="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✅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وعاءً </w:t>
            </w:r>
            <w:r>
              <w:rPr>
                <w:kern w:val="0"/>
                <w:rtl w:val="true"/>
                <w:lang w:val="en-US" w:eastAsia="en-US" w:bidi="ar-SA"/>
              </w:rPr>
              <w:t xml:space="preserve">/ ⚠️ </w:t>
            </w:r>
            <w:r>
              <w:rPr>
                <w:kern w:val="0"/>
                <w:rtl w:val="true"/>
                <w:lang w:val="en-US" w:eastAsia="en-US" w:bidi="ar-SA"/>
              </w:rPr>
              <w:t>محتوى</w:t>
            </w:r>
          </w:p>
        </w:tc>
        <w:tc>
          <w:tcPr>
            <w:tcW w:w="11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متوسطة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>ميزات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3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37</w:t>
            </w:r>
          </w:p>
        </w:tc>
        <w:tc>
          <w:tcPr>
            <w:tcW w:w="1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اهتمام مصطنع</w:t>
            </w:r>
          </w:p>
        </w:tc>
        <w:tc>
          <w:tcPr>
            <w:tcW w:w="16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RMSE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MAE</w:t>
            </w:r>
          </w:p>
        </w:tc>
        <w:tc>
          <w:tcPr>
            <w:tcW w:w="1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RMSE = 0.045</w:t>
            </w:r>
          </w:p>
        </w:tc>
        <w:tc>
          <w:tcPr>
            <w:tcW w:w="1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تفاعلات مصطنعة</w:t>
            </w:r>
          </w:p>
        </w:tc>
        <w:tc>
          <w:tcPr>
            <w:tcW w:w="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⚠️</w:t>
            </w:r>
          </w:p>
        </w:tc>
        <w:tc>
          <w:tcPr>
            <w:tcW w:w="11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منخفضة–متوسطة</w:t>
            </w:r>
          </w:p>
        </w:tc>
      </w:tr>
      <w:tr>
        <w:trPr/>
        <w:tc>
          <w:tcPr>
            <w:tcW w:w="3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38</w:t>
            </w:r>
          </w:p>
        </w:tc>
        <w:tc>
          <w:tcPr>
            <w:tcW w:w="1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انخراط، وصول، درجات، </w:t>
            </w:r>
            <w:r>
              <w:rPr>
                <w:kern w:val="0"/>
                <w:lang w:val="en-US" w:eastAsia="en-US" w:bidi="ar-SA"/>
              </w:rPr>
              <w:t>VARK</w:t>
            </w:r>
          </w:p>
        </w:tc>
        <w:tc>
          <w:tcPr>
            <w:tcW w:w="16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Acc/P/R/F1/MAE</w:t>
            </w:r>
          </w:p>
        </w:tc>
        <w:tc>
          <w:tcPr>
            <w:tcW w:w="17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Acc = 85%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F1 = 0.85</w:t>
            </w:r>
          </w:p>
        </w:tc>
        <w:tc>
          <w:tcPr>
            <w:tcW w:w="17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لا وصف للنموذج؛ عيّنة متناقضة</w:t>
            </w:r>
          </w:p>
        </w:tc>
        <w:tc>
          <w:tcPr>
            <w:tcW w:w="6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⚠️</w:t>
            </w:r>
          </w:p>
        </w:tc>
        <w:tc>
          <w:tcPr>
            <w:tcW w:w="11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منخفضة–متوسطة</w:t>
            </w:r>
            <w:bookmarkStart w:id="97" w:name="ملحق-أ-مصفوفة-المقارنة-الكاملة"/>
            <w:bookmarkEnd w:id="97"/>
          </w:p>
        </w:tc>
      </w:tr>
    </w:tbl>
    <w:p>
      <w:pPr>
        <w:pStyle w:val="Heading1"/>
        <w:bidi w:val="1"/>
        <w:rPr/>
      </w:pPr>
      <w:bookmarkStart w:id="98" w:name="__RefHeading___Toc10367_89730980"/>
      <w:bookmarkEnd w:id="98"/>
      <w:r>
        <w:rPr>
          <w:rtl w:val="true"/>
        </w:rPr>
        <w:t>ملحق ب</w:t>
      </w:r>
      <w:r>
        <w:rPr>
          <w:rtl w:val="true"/>
        </w:rPr>
        <w:t xml:space="preserve">: </w:t>
      </w:r>
      <w:r>
        <w:rPr>
          <w:rtl w:val="true"/>
        </w:rPr>
        <w:t>جدول مصداقية المراجع</w:t>
      </w:r>
    </w:p>
    <w:p>
      <w:pPr>
        <w:pStyle w:val="Normal"/>
        <w:bidi w:val="1"/>
        <w:rPr/>
      </w:pPr>
      <w:r>
        <w:rPr>
          <w:rtl w:val="true"/>
        </w:rPr>
        <w:t xml:space="preserve">الحكم مأخوذ من تقرير المصداقية </w:t>
      </w:r>
      <w:r>
        <w:rPr>
          <w:rtl w:val="true"/>
        </w:rPr>
        <w:t>(</w:t>
      </w:r>
      <w:r>
        <w:rPr>
          <w:rStyle w:val="VerbatimChar"/>
        </w:rPr>
        <w:t>docs/working/research-credibility.md</w:t>
      </w:r>
      <w:r>
        <w:rPr>
          <w:rtl w:val="true"/>
        </w:rPr>
        <w:t>)</w:t>
      </w:r>
      <w:r>
        <w:rPr>
          <w:rtl w:val="true"/>
        </w:rPr>
        <w:t xml:space="preserve">، وقد بُني على نص الورقة وعلى بحث الويب دون الوصول المباشر إلى </w:t>
      </w:r>
      <w:r>
        <w:rPr/>
        <w:t>Scopus</w:t>
      </w:r>
      <w:r>
        <w:rPr>
          <w:rtl w:val="true"/>
        </w:rPr>
        <w:t xml:space="preserve"> </w:t>
      </w:r>
      <w:r>
        <w:rPr>
          <w:rtl w:val="true"/>
        </w:rPr>
        <w:t xml:space="preserve">أو </w:t>
      </w:r>
      <w:r>
        <w:rPr/>
        <w:t>Scimago</w:t>
      </w:r>
      <w:r>
        <w:rPr>
          <w:rtl w:val="true"/>
        </w:rPr>
        <w:t xml:space="preserve">. </w:t>
      </w:r>
      <w:r>
        <w:rPr>
          <w:rtl w:val="true"/>
        </w:rPr>
        <w:t>حيث رصد المحللون ضعفاً داخلياً في ورقة من وعاء موثوق، أُضيف ذلك إلى السبب</w:t>
      </w:r>
      <w:r>
        <w:rPr>
          <w:rtl w:val="true"/>
        </w:rPr>
        <w:t>.</w:t>
      </w:r>
    </w:p>
    <w:p>
      <w:pPr>
        <w:pStyle w:val="Normal"/>
        <w:bidi w:val="1"/>
        <w:rPr/>
      </w:pPr>
      <w:r>
        <w:rPr>
          <w:b/>
          <w:b/>
          <w:bCs/>
          <w:rtl w:val="true"/>
        </w:rPr>
        <w:t>جدول ب</w:t>
      </w:r>
      <w:r>
        <w:rPr>
          <w:b/>
          <w:bCs/>
          <w:rtl w:val="true"/>
        </w:rPr>
        <w:t>-</w:t>
      </w:r>
      <w:r>
        <w:rPr>
          <w:b/>
          <w:bCs/>
        </w:rPr>
        <w:t>1</w:t>
      </w:r>
      <w:r>
        <w:rPr>
          <w:b/>
          <w:bCs/>
          <w:rtl w:val="true"/>
        </w:rPr>
        <w:t xml:space="preserve">: </w:t>
      </w:r>
      <w:r>
        <w:rPr>
          <w:b/>
          <w:b/>
          <w:bCs/>
          <w:rtl w:val="true"/>
        </w:rPr>
        <w:t>أحكام المصداقية وأسبابها المختصرة</w:t>
      </w:r>
    </w:p>
    <w:tbl>
      <w:tblPr>
        <w:tblStyle w:val="Table"/>
        <w:bidiVisual w:val="tru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451"/>
        <w:gridCol w:w="1806"/>
        <w:gridCol w:w="993"/>
        <w:gridCol w:w="5871"/>
      </w:tblGrid>
      <w:tr>
        <w:trPr>
          <w:tblHeader w:val="true"/>
        </w:trPr>
        <w:tc>
          <w:tcPr>
            <w:tcW w:w="451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kern w:val="0"/>
                <w:rtl w:val="true"/>
                <w:lang w:val="en-US" w:eastAsia="en-US" w:bidi="ar-SA"/>
              </w:rPr>
              <w:t>#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المرجع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الحكم</w:t>
            </w:r>
          </w:p>
        </w:tc>
        <w:tc>
          <w:tcPr>
            <w:tcW w:w="5871" w:type="dxa"/>
            <w:tcBorders>
              <w:top w:val="single" w:sz="4" w:space="0" w:color="808080"/>
              <w:left w:val="single" w:sz="4" w:space="0" w:color="808080"/>
              <w:bottom w:val="single" w:sz="6" w:space="0" w:color="000000"/>
              <w:right w:val="single" w:sz="4" w:space="0" w:color="808080"/>
            </w:tcBorders>
            <w:shd w:color="auto" w:fill="D9E2F3" w:val="clear"/>
            <w:vAlign w:val="bottom"/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b/>
                <w:b/>
                <w:kern w:val="0"/>
                <w:rtl w:val="true"/>
                <w:lang w:val="en-US" w:eastAsia="en-US" w:bidi="ar-SA"/>
              </w:rPr>
              <w:t>السبب المختصر</w:t>
            </w:r>
          </w:p>
        </w:tc>
      </w:tr>
      <w:tr>
        <w:trPr/>
        <w:tc>
          <w:tcPr>
            <w:tcW w:w="4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Kumar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2022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❓</w:t>
            </w:r>
          </w:p>
        </w:tc>
        <w:tc>
          <w:tcPr>
            <w:tcW w:w="5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لا </w:t>
            </w:r>
            <w:r>
              <w:rPr>
                <w:kern w:val="0"/>
                <w:lang w:val="en-US" w:eastAsia="en-US" w:bidi="ar-SA"/>
              </w:rPr>
              <w:t>DOI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ولا بيانات تحكيم في النص؛ لم يُعثر على الورقة في البحث</w:t>
            </w:r>
          </w:p>
        </w:tc>
      </w:tr>
      <w:tr>
        <w:trPr/>
        <w:tc>
          <w:tcPr>
            <w:tcW w:w="4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2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Gao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2022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⚠️</w:t>
            </w:r>
          </w:p>
        </w:tc>
        <w:tc>
          <w:tcPr>
            <w:tcW w:w="5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محكّم بتواريخ كاملة؛ الوعاء حُذف من </w:t>
            </w:r>
            <w:r>
              <w:rPr>
                <w:kern w:val="0"/>
                <w:lang w:val="en-US" w:eastAsia="en-US" w:bidi="ar-SA"/>
              </w:rPr>
              <w:t>WoS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في </w:t>
            </w:r>
            <w:r>
              <w:rPr>
                <w:kern w:val="0"/>
                <w:lang w:val="en-US" w:eastAsia="en-US" w:bidi="ar-SA"/>
              </w:rPr>
              <w:t>2023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وأُغلق</w:t>
            </w:r>
          </w:p>
        </w:tc>
      </w:tr>
      <w:tr>
        <w:trPr/>
        <w:tc>
          <w:tcPr>
            <w:tcW w:w="4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3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Sabitha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2022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⚠️</w:t>
            </w:r>
          </w:p>
        </w:tc>
        <w:tc>
          <w:tcPr>
            <w:tcW w:w="5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محكّم وله </w:t>
            </w:r>
            <w:r>
              <w:rPr>
                <w:kern w:val="0"/>
                <w:lang w:val="en-US" w:eastAsia="en-US" w:bidi="ar-SA"/>
              </w:rPr>
              <w:t>DOI</w:t>
            </w:r>
            <w:r>
              <w:rPr>
                <w:kern w:val="0"/>
                <w:rtl w:val="true"/>
                <w:lang w:val="en-US" w:eastAsia="en-US" w:bidi="ar-SA"/>
              </w:rPr>
              <w:t xml:space="preserve">؛ الفهرسة من مُجمِّع ثانوي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Q3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4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Huang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2019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✅</w:t>
            </w:r>
          </w:p>
        </w:tc>
        <w:tc>
          <w:tcPr>
            <w:tcW w:w="5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IEEE Access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مفهرس؛ النسخة المحفوظة مسودة مقبولة</w:t>
            </w:r>
          </w:p>
        </w:tc>
      </w:tr>
      <w:tr>
        <w:trPr/>
        <w:tc>
          <w:tcPr>
            <w:tcW w:w="4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5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Chaudhary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2019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⚠️</w:t>
            </w:r>
          </w:p>
        </w:tc>
        <w:tc>
          <w:tcPr>
            <w:tcW w:w="5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محكّم؛ الفهرسة من مُجمِّع ثانوي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lang w:val="en-US" w:eastAsia="en-US" w:bidi="ar-SA"/>
              </w:rPr>
              <w:t>Q3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6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Liang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2017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⚠️</w:t>
            </w:r>
          </w:p>
        </w:tc>
        <w:tc>
          <w:tcPr>
            <w:tcW w:w="5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محكّم وله </w:t>
            </w:r>
            <w:r>
              <w:rPr>
                <w:kern w:val="0"/>
                <w:lang w:val="en-US" w:eastAsia="en-US" w:bidi="ar-SA"/>
              </w:rPr>
              <w:t>DOI</w:t>
            </w:r>
            <w:r>
              <w:rPr>
                <w:kern w:val="0"/>
                <w:rtl w:val="true"/>
                <w:lang w:val="en-US" w:eastAsia="en-US" w:bidi="ar-SA"/>
              </w:rPr>
              <w:t xml:space="preserve">؛ ناشر </w:t>
            </w:r>
            <w:r>
              <w:rPr>
                <w:kern w:val="0"/>
                <w:lang w:val="en-US" w:eastAsia="en-US" w:bidi="ar-SA"/>
              </w:rPr>
              <w:t>Hindawi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والفهرسة الحالية غير مؤكدة</w:t>
            </w:r>
          </w:p>
        </w:tc>
      </w:tr>
      <w:tr>
        <w:trPr/>
        <w:tc>
          <w:tcPr>
            <w:tcW w:w="4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7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Ansari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2016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⚠️</w:t>
            </w:r>
          </w:p>
        </w:tc>
        <w:tc>
          <w:tcPr>
            <w:tcW w:w="5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مؤتمر </w:t>
            </w:r>
            <w:r>
              <w:rPr>
                <w:kern w:val="0"/>
                <w:lang w:val="en-US" w:eastAsia="en-US" w:bidi="ar-SA"/>
              </w:rPr>
              <w:t>IEEE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محلي؛ لا </w:t>
            </w:r>
            <w:r>
              <w:rPr>
                <w:kern w:val="0"/>
                <w:lang w:val="en-US" w:eastAsia="en-US" w:bidi="ar-SA"/>
              </w:rPr>
              <w:t>DOI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في النص</w:t>
            </w:r>
          </w:p>
        </w:tc>
      </w:tr>
      <w:tr>
        <w:trPr/>
        <w:tc>
          <w:tcPr>
            <w:tcW w:w="4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8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Zhang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2015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⚠️</w:t>
            </w:r>
          </w:p>
        </w:tc>
        <w:tc>
          <w:tcPr>
            <w:tcW w:w="5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محكّم؛ المجلة أُغلقت وحالة </w:t>
            </w:r>
            <w:r>
              <w:rPr>
                <w:kern w:val="0"/>
                <w:lang w:val="en-US" w:eastAsia="en-US" w:bidi="ar-SA"/>
              </w:rPr>
              <w:t>Scopus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الحالية غير مؤكدة</w:t>
            </w:r>
          </w:p>
        </w:tc>
      </w:tr>
      <w:tr>
        <w:trPr/>
        <w:tc>
          <w:tcPr>
            <w:tcW w:w="4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9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Degemmis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2004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⚠️</w:t>
            </w:r>
          </w:p>
        </w:tc>
        <w:tc>
          <w:tcPr>
            <w:tcW w:w="5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مؤتمر </w:t>
            </w:r>
            <w:r>
              <w:rPr>
                <w:kern w:val="0"/>
                <w:lang w:val="en-US" w:eastAsia="en-US" w:bidi="ar-SA"/>
              </w:rPr>
              <w:t>ICEIS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وله </w:t>
            </w:r>
            <w:r>
              <w:rPr>
                <w:kern w:val="0"/>
                <w:lang w:val="en-US" w:eastAsia="en-US" w:bidi="ar-SA"/>
              </w:rPr>
              <w:t>DOI</w:t>
            </w:r>
            <w:r>
              <w:rPr>
                <w:kern w:val="0"/>
                <w:rtl w:val="true"/>
                <w:lang w:val="en-US" w:eastAsia="en-US" w:bidi="ar-SA"/>
              </w:rPr>
              <w:t>؛ قديم والفهرسة غير مؤكدة</w:t>
            </w:r>
          </w:p>
        </w:tc>
      </w:tr>
      <w:tr>
        <w:trPr/>
        <w:tc>
          <w:tcPr>
            <w:tcW w:w="4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10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Amin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2023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✅</w:t>
            </w:r>
          </w:p>
        </w:tc>
        <w:tc>
          <w:tcPr>
            <w:tcW w:w="5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IEEE Access</w:t>
            </w:r>
            <w:r>
              <w:rPr>
                <w:kern w:val="0"/>
                <w:rtl w:val="true"/>
                <w:lang w:val="en-US" w:eastAsia="en-US" w:bidi="ar-SA"/>
              </w:rPr>
              <w:t>؛ لكن البيانات كتالوجات وفيها صفوف مكررة</w:t>
            </w:r>
          </w:p>
        </w:tc>
      </w:tr>
      <w:tr>
        <w:trPr/>
        <w:tc>
          <w:tcPr>
            <w:tcW w:w="4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11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Chandna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2026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❓</w:t>
            </w:r>
          </w:p>
        </w:tc>
        <w:tc>
          <w:tcPr>
            <w:tcW w:w="5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لم يُعثر على الورقة ولا على الـ</w:t>
            </w:r>
            <w:r>
              <w:rPr>
                <w:kern w:val="0"/>
                <w:lang w:val="en-US" w:eastAsia="en-US" w:bidi="ar-SA"/>
              </w:rPr>
              <w:t>DOI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على الويب</w:t>
            </w:r>
          </w:p>
        </w:tc>
      </w:tr>
      <w:tr>
        <w:trPr/>
        <w:tc>
          <w:tcPr>
            <w:tcW w:w="4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12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Kshirsagar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2025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❌</w:t>
            </w:r>
          </w:p>
        </w:tc>
        <w:tc>
          <w:tcPr>
            <w:tcW w:w="5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DOI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غير مكتمل؛ الوعاء غير موجود في أي مصدر</w:t>
            </w:r>
          </w:p>
        </w:tc>
      </w:tr>
      <w:tr>
        <w:trPr/>
        <w:tc>
          <w:tcPr>
            <w:tcW w:w="4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13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Errakha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2026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⚠️</w:t>
            </w:r>
          </w:p>
        </w:tc>
        <w:tc>
          <w:tcPr>
            <w:tcW w:w="5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IJACSA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بفهرسة يصرّح بها الناشر؛ لا </w:t>
            </w:r>
            <w:r>
              <w:rPr>
                <w:kern w:val="0"/>
                <w:lang w:val="en-US" w:eastAsia="en-US" w:bidi="ar-SA"/>
              </w:rPr>
              <w:t>DOI</w:t>
            </w:r>
          </w:p>
        </w:tc>
      </w:tr>
      <w:tr>
        <w:trPr/>
        <w:tc>
          <w:tcPr>
            <w:tcW w:w="4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14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Yang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2026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✅</w:t>
            </w:r>
          </w:p>
        </w:tc>
        <w:tc>
          <w:tcPr>
            <w:tcW w:w="5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Inderscience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DOI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وتواريخ تحكيم؛ تباينات رقمية داخلية</w:t>
            </w:r>
          </w:p>
        </w:tc>
      </w:tr>
      <w:tr>
        <w:trPr/>
        <w:tc>
          <w:tcPr>
            <w:tcW w:w="4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15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Butmeh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2024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✅</w:t>
            </w:r>
          </w:p>
        </w:tc>
        <w:tc>
          <w:tcPr>
            <w:tcW w:w="5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Frontiers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DOI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وتحكيم كاملان</w:t>
            </w:r>
          </w:p>
        </w:tc>
      </w:tr>
      <w:tr>
        <w:trPr/>
        <w:tc>
          <w:tcPr>
            <w:tcW w:w="4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16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Joshi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2020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⚠️</w:t>
            </w:r>
          </w:p>
        </w:tc>
        <w:tc>
          <w:tcPr>
            <w:tcW w:w="5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ناشر له مجلة شقيقة أُزيلت من </w:t>
            </w:r>
            <w:r>
              <w:rPr>
                <w:kern w:val="0"/>
                <w:lang w:val="en-US" w:eastAsia="en-US" w:bidi="ar-SA"/>
              </w:rPr>
              <w:t>Scopus</w:t>
            </w:r>
            <w:r>
              <w:rPr>
                <w:kern w:val="0"/>
                <w:rtl w:val="true"/>
                <w:lang w:val="en-US" w:eastAsia="en-US" w:bidi="ar-SA"/>
              </w:rPr>
              <w:t>؛ فهرسة غير مؤكدة</w:t>
            </w:r>
          </w:p>
        </w:tc>
      </w:tr>
      <w:tr>
        <w:trPr/>
        <w:tc>
          <w:tcPr>
            <w:tcW w:w="4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17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Zriaa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2022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⚠️</w:t>
            </w:r>
          </w:p>
        </w:tc>
        <w:tc>
          <w:tcPr>
            <w:tcW w:w="5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IJACSA</w:t>
            </w:r>
            <w:r>
              <w:rPr>
                <w:kern w:val="0"/>
                <w:rtl w:val="true"/>
                <w:lang w:val="en-US" w:eastAsia="en-US" w:bidi="ar-SA"/>
              </w:rPr>
              <w:t xml:space="preserve">؛ لا </w:t>
            </w:r>
            <w:r>
              <w:rPr>
                <w:kern w:val="0"/>
                <w:lang w:val="en-US" w:eastAsia="en-US" w:bidi="ar-SA"/>
              </w:rPr>
              <w:t>DOI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ولا تواريخ تحكيم في النص</w:t>
            </w:r>
          </w:p>
        </w:tc>
      </w:tr>
      <w:tr>
        <w:trPr/>
        <w:tc>
          <w:tcPr>
            <w:tcW w:w="4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18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Dias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2020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⚠️</w:t>
            </w:r>
          </w:p>
        </w:tc>
        <w:tc>
          <w:tcPr>
            <w:tcW w:w="5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مؤتمر وطني برازيلي؛ </w:t>
            </w:r>
            <w:r>
              <w:rPr>
                <w:kern w:val="0"/>
                <w:lang w:val="en-US" w:eastAsia="en-US" w:bidi="ar-SA"/>
              </w:rPr>
              <w:t>DOI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سليم دون فهرسة دولية</w:t>
            </w:r>
          </w:p>
        </w:tc>
      </w:tr>
      <w:tr>
        <w:trPr/>
        <w:tc>
          <w:tcPr>
            <w:tcW w:w="4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19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Chavhan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2026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❓</w:t>
            </w:r>
          </w:p>
        </w:tc>
        <w:tc>
          <w:tcPr>
            <w:tcW w:w="5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لا دليل على فهرسة الوعاء؛ يطابق </w:t>
            </w:r>
            <w:r>
              <w:rPr>
                <w:kern w:val="0"/>
                <w:rtl w:val="true"/>
                <w:lang w:val="en-US" w:eastAsia="en-US" w:bidi="ar-SA"/>
              </w:rPr>
              <w:t>[</w:t>
            </w:r>
            <w:r>
              <w:rPr>
                <w:kern w:val="0"/>
                <w:lang w:val="en-US" w:eastAsia="en-US" w:bidi="ar-SA"/>
              </w:rPr>
              <w:t>12</w:t>
            </w:r>
            <w:r>
              <w:rPr>
                <w:kern w:val="0"/>
                <w:rtl w:val="true"/>
                <w:lang w:val="en-US" w:eastAsia="en-US" w:bidi="ar-SA"/>
              </w:rPr>
              <w:t xml:space="preserve">] </w:t>
            </w:r>
            <w:r>
              <w:rPr>
                <w:kern w:val="0"/>
                <w:rtl w:val="true"/>
                <w:lang w:val="en-US" w:eastAsia="en-US" w:bidi="ar-SA"/>
              </w:rPr>
              <w:t>في البيانات والنتائج</w:t>
            </w:r>
          </w:p>
        </w:tc>
      </w:tr>
      <w:tr>
        <w:trPr/>
        <w:tc>
          <w:tcPr>
            <w:tcW w:w="4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20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Praveen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2026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❓</w:t>
            </w:r>
          </w:p>
        </w:tc>
        <w:tc>
          <w:tcPr>
            <w:tcW w:w="5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DOI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وتواريخ تحكيم في النص؛ لا دليل على فهرسة الوعاء</w:t>
            </w:r>
          </w:p>
        </w:tc>
      </w:tr>
      <w:tr>
        <w:trPr/>
        <w:tc>
          <w:tcPr>
            <w:tcW w:w="4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21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Li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2025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⚠️</w:t>
            </w:r>
          </w:p>
        </w:tc>
        <w:tc>
          <w:tcPr>
            <w:tcW w:w="5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AIMS</w:t>
            </w:r>
            <w:r>
              <w:rPr>
                <w:kern w:val="0"/>
                <w:rtl w:val="true"/>
                <w:lang w:val="en-US" w:eastAsia="en-US" w:bidi="ar-SA"/>
              </w:rPr>
              <w:t xml:space="preserve">؛ </w:t>
            </w:r>
            <w:r>
              <w:rPr>
                <w:kern w:val="0"/>
                <w:lang w:val="en-US" w:eastAsia="en-US" w:bidi="ar-SA"/>
              </w:rPr>
              <w:t>JCR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من مُجمِّع؛ تناقضات رقمية</w:t>
            </w:r>
          </w:p>
        </w:tc>
      </w:tr>
      <w:tr>
        <w:trPr/>
        <w:tc>
          <w:tcPr>
            <w:tcW w:w="4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22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Yuan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2025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✅</w:t>
            </w:r>
          </w:p>
        </w:tc>
        <w:tc>
          <w:tcPr>
            <w:tcW w:w="5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PLOS ONE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مفهرس؛ أخطاء جدولية طفيفة</w:t>
            </w:r>
          </w:p>
        </w:tc>
      </w:tr>
      <w:tr>
        <w:trPr/>
        <w:tc>
          <w:tcPr>
            <w:tcW w:w="4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23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Lu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2016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✅</w:t>
            </w:r>
          </w:p>
        </w:tc>
        <w:tc>
          <w:tcPr>
            <w:tcW w:w="5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مؤتمر </w:t>
            </w:r>
            <w:r>
              <w:rPr>
                <w:kern w:val="0"/>
                <w:lang w:val="en-US" w:eastAsia="en-US" w:bidi="ar-SA"/>
              </w:rPr>
              <w:t>IJCAI (CORE A*)</w:t>
            </w:r>
          </w:p>
        </w:tc>
      </w:tr>
      <w:tr>
        <w:trPr/>
        <w:tc>
          <w:tcPr>
            <w:tcW w:w="4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24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Jia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2022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✅</w:t>
            </w:r>
          </w:p>
        </w:tc>
        <w:tc>
          <w:tcPr>
            <w:tcW w:w="5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iJET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 xml:space="preserve">بقائمة </w:t>
            </w:r>
            <w:r>
              <w:rPr>
                <w:kern w:val="0"/>
                <w:lang w:val="en-US" w:eastAsia="en-US" w:bidi="ar-SA"/>
              </w:rPr>
              <w:t>SCImago</w:t>
            </w:r>
            <w:r>
              <w:rPr>
                <w:kern w:val="0"/>
                <w:rtl w:val="true"/>
                <w:lang w:val="en-US" w:eastAsia="en-US" w:bidi="ar-SA"/>
              </w:rPr>
              <w:t xml:space="preserve">؛ لكن لا تقييم توصية وجدول </w:t>
            </w:r>
            <w:r>
              <w:rPr>
                <w:kern w:val="0"/>
                <w:lang w:val="en-US" w:eastAsia="en-US" w:bidi="ar-SA"/>
              </w:rPr>
              <w:t>Cox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متناقض</w:t>
            </w:r>
          </w:p>
        </w:tc>
      </w:tr>
      <w:tr>
        <w:trPr/>
        <w:tc>
          <w:tcPr>
            <w:tcW w:w="4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25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Talaghzi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2023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✅</w:t>
            </w:r>
          </w:p>
        </w:tc>
        <w:tc>
          <w:tcPr>
            <w:tcW w:w="5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iJET</w:t>
            </w:r>
            <w:r>
              <w:rPr>
                <w:kern w:val="0"/>
                <w:rtl w:val="true"/>
                <w:lang w:val="en-US" w:eastAsia="en-US" w:bidi="ar-SA"/>
              </w:rPr>
              <w:t>؛ ورقة تصميم بلا تقييم</w:t>
            </w:r>
          </w:p>
        </w:tc>
      </w:tr>
      <w:tr>
        <w:trPr/>
        <w:tc>
          <w:tcPr>
            <w:tcW w:w="4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26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Mediani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2022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✅</w:t>
            </w:r>
          </w:p>
        </w:tc>
        <w:tc>
          <w:tcPr>
            <w:tcW w:w="5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IIETA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DOI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وتواريخ تحكيم؛ الفهرسة بتصريح الناشر</w:t>
            </w:r>
          </w:p>
        </w:tc>
      </w:tr>
      <w:tr>
        <w:trPr/>
        <w:tc>
          <w:tcPr>
            <w:tcW w:w="4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27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Nafea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2019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✅</w:t>
            </w:r>
          </w:p>
        </w:tc>
        <w:tc>
          <w:tcPr>
            <w:tcW w:w="5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IEEE Access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DOI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وتواريخ تحكيم</w:t>
            </w:r>
          </w:p>
        </w:tc>
      </w:tr>
      <w:tr>
        <w:trPr/>
        <w:tc>
          <w:tcPr>
            <w:tcW w:w="4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28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Zhu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2018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✅</w:t>
            </w:r>
          </w:p>
        </w:tc>
        <w:tc>
          <w:tcPr>
            <w:tcW w:w="5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IEEE Access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DOI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وتواريخ تحكيم</w:t>
            </w:r>
          </w:p>
        </w:tc>
      </w:tr>
      <w:tr>
        <w:trPr/>
        <w:tc>
          <w:tcPr>
            <w:tcW w:w="4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29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Rahman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2018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✅</w:t>
            </w:r>
          </w:p>
        </w:tc>
        <w:tc>
          <w:tcPr>
            <w:tcW w:w="5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IEEE Access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DOI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وتواريخ تحكيم</w:t>
            </w:r>
          </w:p>
        </w:tc>
      </w:tr>
      <w:tr>
        <w:trPr/>
        <w:tc>
          <w:tcPr>
            <w:tcW w:w="4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30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Sergis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2016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✅</w:t>
            </w:r>
          </w:p>
        </w:tc>
        <w:tc>
          <w:tcPr>
            <w:tcW w:w="5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IEEE TLT</w:t>
            </w:r>
            <w:r>
              <w:rPr>
                <w:kern w:val="0"/>
                <w:rtl w:val="true"/>
                <w:lang w:val="en-US" w:eastAsia="en-US" w:bidi="ar-SA"/>
              </w:rPr>
              <w:t xml:space="preserve"> (</w:t>
            </w:r>
            <w:r>
              <w:rPr>
                <w:kern w:val="0"/>
                <w:lang w:val="en-US" w:eastAsia="en-US" w:bidi="ar-SA"/>
              </w:rPr>
              <w:t>Q1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تعليم حسب مُجمِّع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31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Zhang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2019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✅</w:t>
            </w:r>
          </w:p>
        </w:tc>
        <w:tc>
          <w:tcPr>
            <w:tcW w:w="5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مؤتمر </w:t>
            </w:r>
            <w:r>
              <w:rPr>
                <w:kern w:val="0"/>
                <w:lang w:val="en-US" w:eastAsia="en-US" w:bidi="ar-SA"/>
              </w:rPr>
              <w:t>AAAI (CORE A*)</w:t>
            </w:r>
            <w:r>
              <w:rPr>
                <w:kern w:val="0"/>
                <w:rtl w:val="true"/>
                <w:lang w:val="en-US" w:eastAsia="en-US" w:bidi="ar-SA"/>
              </w:rPr>
              <w:t>؛ شيفرة منشورة</w:t>
            </w:r>
          </w:p>
        </w:tc>
      </w:tr>
      <w:tr>
        <w:trPr/>
        <w:tc>
          <w:tcPr>
            <w:tcW w:w="4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32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Qi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2018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✅</w:t>
            </w:r>
          </w:p>
        </w:tc>
        <w:tc>
          <w:tcPr>
            <w:tcW w:w="5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مؤتمر </w:t>
            </w:r>
            <w:r>
              <w:rPr>
                <w:kern w:val="0"/>
                <w:lang w:val="en-US" w:eastAsia="en-US" w:bidi="ar-SA"/>
              </w:rPr>
              <w:t>NeurIPS (CORE A*)</w:t>
            </w:r>
            <w:r>
              <w:rPr>
                <w:kern w:val="0"/>
                <w:rtl w:val="true"/>
                <w:lang w:val="en-US" w:eastAsia="en-US" w:bidi="ar-SA"/>
              </w:rPr>
              <w:t>؛ بيانات وشيفرة منشورة</w:t>
            </w:r>
          </w:p>
        </w:tc>
      </w:tr>
      <w:tr>
        <w:trPr/>
        <w:tc>
          <w:tcPr>
            <w:tcW w:w="4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33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Person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2026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✅</w:t>
            </w:r>
          </w:p>
        </w:tc>
        <w:tc>
          <w:tcPr>
            <w:tcW w:w="5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Elsevier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DOI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وتحكيم كاملان</w:t>
            </w:r>
          </w:p>
        </w:tc>
      </w:tr>
      <w:tr>
        <w:trPr/>
        <w:tc>
          <w:tcPr>
            <w:tcW w:w="4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34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Costa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2025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⚠️</w:t>
            </w:r>
          </w:p>
        </w:tc>
        <w:tc>
          <w:tcPr>
            <w:tcW w:w="5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WEBIST (SCITEPRESS)</w:t>
            </w:r>
            <w:r>
              <w:rPr>
                <w:kern w:val="0"/>
                <w:rtl w:val="true"/>
                <w:lang w:val="en-US" w:eastAsia="en-US" w:bidi="ar-SA"/>
              </w:rPr>
              <w:t>؛ الفهرسة غير مؤكدة</w:t>
            </w:r>
          </w:p>
        </w:tc>
      </w:tr>
      <w:tr>
        <w:trPr/>
        <w:tc>
          <w:tcPr>
            <w:tcW w:w="4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35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Wang X.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2025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✅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>وعاء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5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IEEE Access</w:t>
            </w:r>
            <w:r>
              <w:rPr>
                <w:kern w:val="0"/>
                <w:rtl w:val="true"/>
                <w:lang w:val="en-US" w:eastAsia="en-US" w:bidi="ar-SA"/>
              </w:rPr>
              <w:t>؛ لكن المحلل وسمه ⚠️ لتناقضات داخلية ونص منسوخ</w:t>
            </w:r>
          </w:p>
        </w:tc>
      </w:tr>
      <w:tr>
        <w:trPr/>
        <w:tc>
          <w:tcPr>
            <w:tcW w:w="4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36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Wang L.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2026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✅ </w:t>
            </w:r>
            <w:r>
              <w:rPr>
                <w:kern w:val="0"/>
                <w:rtl w:val="true"/>
                <w:lang w:val="en-US" w:eastAsia="en-US" w:bidi="ar-SA"/>
              </w:rPr>
              <w:t>(</w:t>
            </w:r>
            <w:r>
              <w:rPr>
                <w:kern w:val="0"/>
                <w:rtl w:val="true"/>
                <w:lang w:val="en-US" w:eastAsia="en-US" w:bidi="ar-SA"/>
              </w:rPr>
              <w:t>وعاء</w:t>
            </w:r>
            <w:r>
              <w:rPr>
                <w:kern w:val="0"/>
                <w:rtl w:val="true"/>
                <w:lang w:val="en-US" w:eastAsia="en-US" w:bidi="ar-SA"/>
              </w:rPr>
              <w:t>)</w:t>
            </w:r>
          </w:p>
        </w:tc>
        <w:tc>
          <w:tcPr>
            <w:tcW w:w="5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Frontiers</w:t>
            </w:r>
            <w:r>
              <w:rPr>
                <w:kern w:val="0"/>
                <w:rtl w:val="true"/>
                <w:lang w:val="en-US" w:eastAsia="en-US" w:bidi="ar-SA"/>
              </w:rPr>
              <w:t>؛ لكن المحلل وسمه ⚠️ لتصميم تجريبي مشكوك فيه</w:t>
            </w:r>
          </w:p>
        </w:tc>
      </w:tr>
      <w:tr>
        <w:trPr/>
        <w:tc>
          <w:tcPr>
            <w:tcW w:w="4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37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Boubaker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2024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⚠️</w:t>
            </w:r>
          </w:p>
        </w:tc>
        <w:tc>
          <w:tcPr>
            <w:tcW w:w="5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Springer CCIS</w:t>
            </w:r>
            <w:r>
              <w:rPr>
                <w:kern w:val="0"/>
                <w:rtl w:val="true"/>
                <w:lang w:val="en-US" w:eastAsia="en-US" w:bidi="ar-SA"/>
              </w:rPr>
              <w:t xml:space="preserve">؛ نسخة </w:t>
            </w:r>
            <w:r>
              <w:rPr>
                <w:kern w:val="0"/>
                <w:lang w:val="en-US" w:eastAsia="en-US" w:bidi="ar-SA"/>
              </w:rPr>
              <w:t>HAL</w:t>
            </w:r>
            <w:r>
              <w:rPr>
                <w:kern w:val="0"/>
                <w:rtl w:val="true"/>
                <w:lang w:val="en-US" w:eastAsia="en-US" w:bidi="ar-SA"/>
              </w:rPr>
              <w:t xml:space="preserve"> </w:t>
            </w:r>
            <w:r>
              <w:rPr>
                <w:kern w:val="0"/>
                <w:rtl w:val="true"/>
                <w:lang w:val="en-US" w:eastAsia="en-US" w:bidi="ar-SA"/>
              </w:rPr>
              <w:t>وتفاعلات مصطنعة</w:t>
            </w:r>
          </w:p>
        </w:tc>
      </w:tr>
      <w:tr>
        <w:trPr/>
        <w:tc>
          <w:tcPr>
            <w:tcW w:w="45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38</w:t>
            </w:r>
          </w:p>
        </w:tc>
        <w:tc>
          <w:tcPr>
            <w:tcW w:w="180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lang w:val="en-US" w:eastAsia="en-US" w:bidi="ar-SA"/>
              </w:rPr>
              <w:t>Smirani</w:t>
            </w:r>
            <w:r>
              <w:rPr>
                <w:kern w:val="0"/>
                <w:lang w:val="en-US" w:eastAsia="en-US" w:bidi="ar-SA"/>
              </w:rPr>
              <w:t xml:space="preserve">، </w:t>
            </w:r>
            <w:r>
              <w:rPr>
                <w:kern w:val="0"/>
                <w:lang w:val="en-US" w:eastAsia="en-US" w:bidi="ar-SA"/>
              </w:rPr>
              <w:t>2024</w:t>
            </w:r>
          </w:p>
        </w:tc>
        <w:tc>
          <w:tcPr>
            <w:tcW w:w="9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>⚠️</w:t>
            </w:r>
          </w:p>
        </w:tc>
        <w:tc>
          <w:tcPr>
            <w:tcW w:w="5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pStyle w:val="Compact"/>
              <w:widowControl/>
              <w:bidi w:val="1"/>
              <w:spacing w:before="36" w:after="36"/>
              <w:jc w:val="left"/>
              <w:rPr>
                <w:kern w:val="0"/>
                <w:lang w:val="en-US" w:eastAsia="en-US" w:bidi="ar-SA"/>
              </w:rPr>
            </w:pPr>
            <w:r>
              <w:rPr>
                <w:kern w:val="0"/>
                <w:rtl w:val="true"/>
                <w:lang w:val="en-US" w:eastAsia="en-US" w:bidi="ar-SA"/>
              </w:rPr>
              <w:t xml:space="preserve">فهرسة من سجل </w:t>
            </w:r>
            <w:r>
              <w:rPr>
                <w:kern w:val="0"/>
                <w:lang w:val="en-US" w:eastAsia="en-US" w:bidi="ar-SA"/>
              </w:rPr>
              <w:t>ISSN</w:t>
            </w:r>
            <w:r>
              <w:rPr>
                <w:kern w:val="0"/>
                <w:rtl w:val="true"/>
                <w:lang w:val="en-US" w:eastAsia="en-US" w:bidi="ar-SA"/>
              </w:rPr>
              <w:t>؛ اسم الوعاء ملتبس؛ عيّنة متناقضة</w:t>
            </w:r>
          </w:p>
        </w:tc>
      </w:tr>
    </w:tbl>
    <w:sectPr>
      <w:footerReference w:type="even" r:id="rId2"/>
      <w:footerReference w:type="default" r:id="rId3"/>
      <w:footerReference w:type="first" r:id="rId4"/>
      <w:type w:val="nextPage"/>
      <w:pgSz w:w="12240" w:h="15840"/>
      <w:pgMar w:left="1417" w:right="1701" w:gutter="0" w:header="0" w:top="1417" w:footer="720" w:bottom="1417"/>
      <w:pgNumType w:fmt="decimal"/>
      <w:formProt w:val="false"/>
      <w:textDirection w:val="lrTb"/>
      <w:bidi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20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20"/>
      <w:jc w:val="center"/>
      <w:rPr/>
    </w:pPr>
    <w:r>
      <w:rPr>
        <w:rtl w:val="true"/>
      </w:rPr>
      <w:fldChar w:fldCharType="begin"/>
    </w:r>
    <w:r>
      <w:rPr>
        <w:rtl w:val="true"/>
      </w:rPr>
      <w:instrText xml:space="preserve"> PAGE </w:instrText>
    </w:r>
    <w:r>
      <w:rPr>
        <w:rtl w:val="true"/>
      </w:rPr>
      <w:fldChar w:fldCharType="separate"/>
    </w:r>
    <w:r>
      <w:rPr>
        <w:rtl w:val="true"/>
      </w:rPr>
      <w:t>78</w:t>
    </w:r>
    <w:r>
      <w:rPr>
        <w:rtl w:val="true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20"/>
      <w:jc w:val="center"/>
      <w:rPr/>
    </w:pPr>
    <w:r>
      <w:rPr>
        <w:rtl w:val="true"/>
      </w:rPr>
      <w:fldChar w:fldCharType="begin"/>
    </w:r>
    <w:r>
      <w:rPr>
        <w:rtl w:val="true"/>
      </w:rPr>
      <w:instrText xml:space="preserve"> PAGE </w:instrText>
    </w:r>
    <w:r>
      <w:rPr>
        <w:rtl w:val="true"/>
      </w:rPr>
      <w:fldChar w:fldCharType="separate"/>
    </w:r>
    <w:r>
      <w:rPr>
        <w:rtl w:val="true"/>
      </w:rPr>
      <w:t>78</w:t>
    </w:r>
    <w:r>
      <w:rPr>
        <w:rtl w:val="true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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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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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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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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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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2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5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3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2"/>
    <w:lvlOverride w:ilvl="0">
      <w:startOverride w:val="1"/>
    </w:lvlOverride>
  </w:num>
  <w:num w:numId="39">
    <w:abstractNumId w:val="2"/>
    <w:lvlOverride w:ilvl="0">
      <w:startOverride w:val="1"/>
    </w:lvlOverride>
  </w:num>
  <w:num w:numId="40">
    <w:abstractNumId w:val="2"/>
  </w:num>
  <w:num w:numId="41">
    <w:abstractNumId w:val="2"/>
  </w:num>
  <w:num w:numId="42">
    <w:abstractNumId w:val="2"/>
  </w:num>
  <w:num w:numId="43">
    <w:abstractNumId w:val="2"/>
    <w:lvlOverride w:ilvl="0">
      <w:startOverride w:val="1"/>
    </w:lvlOverride>
  </w:num>
  <w:num w:numId="44">
    <w:abstractNumId w:val="2"/>
  </w:num>
  <w:num w:numId="45">
    <w:abstractNumId w:val="2"/>
  </w:num>
  <w:num w:numId="46">
    <w:abstractNumId w:val="2"/>
  </w:num>
  <w:num w:numId="47">
    <w:abstractNumId w:val="3"/>
  </w:num>
  <w:num w:numId="48">
    <w:abstractNumId w:val="3"/>
  </w:num>
  <w:num w:numId="49">
    <w:abstractNumId w:val="3"/>
  </w:num>
  <w:num w:numId="50">
    <w:abstractNumId w:val="3"/>
  </w:num>
  <w:num w:numId="51">
    <w:abstractNumId w:val="3"/>
  </w:num>
  <w:num w:numId="52">
    <w:abstractNumId w:val="3"/>
  </w:num>
  <w:num w:numId="53">
    <w:abstractNumId w:val="3"/>
  </w:num>
  <w:num w:numId="54">
    <w:abstractNumId w:val="3"/>
  </w:num>
  <w:num w:numId="55">
    <w:abstractNumId w:val="3"/>
  </w:num>
  <w:num w:numId="56">
    <w:abstractNumId w:val="3"/>
  </w:num>
  <w:num w:numId="57">
    <w:abstractNumId w:val="3"/>
  </w:num>
  <w:num w:numId="58">
    <w:abstractNumId w:val="3"/>
  </w:num>
  <w:num w:numId="59">
    <w:abstractNumId w:val="3"/>
  </w:num>
  <w:num w:numId="60">
    <w:abstractNumId w:val="3"/>
  </w:num>
  <w:num w:numId="61">
    <w:abstractNumId w:val="3"/>
  </w:num>
  <w:num w:numId="62">
    <w:abstractNumId w:val="3"/>
  </w:num>
  <w:num w:numId="63">
    <w:abstractNumId w:val="3"/>
  </w:num>
  <w:num w:numId="64">
    <w:abstractNumId w:val="3"/>
  </w:num>
  <w:num w:numId="65">
    <w:abstractNumId w:val="3"/>
  </w:num>
  <w:num w:numId="66">
    <w:abstractNumId w:val="3"/>
  </w:num>
  <w:num w:numId="67">
    <w:abstractNumId w:val="3"/>
  </w:num>
  <w:num w:numId="68">
    <w:abstractNumId w:val="3"/>
  </w:num>
  <w:num w:numId="69">
    <w:abstractNumId w:val="3"/>
  </w:num>
  <w:num w:numId="70">
    <w:abstractNumId w:val="3"/>
  </w:num>
  <w:num w:numId="71">
    <w:abstractNumId w:val="3"/>
  </w:num>
  <w:num w:numId="72">
    <w:abstractNumId w:val="3"/>
  </w:num>
  <w:num w:numId="73">
    <w:abstractNumId w:val="3"/>
  </w:num>
  <w:num w:numId="74">
    <w:abstractNumId w:val="2"/>
    <w:lvlOverride w:ilvl="0">
      <w:startOverride w:val="1"/>
    </w:lvlOverride>
  </w:num>
  <w:num w:numId="75">
    <w:abstractNumId w:val="2"/>
  </w:num>
  <w:num w:numId="76">
    <w:abstractNumId w:val="2"/>
  </w:num>
  <w:num w:numId="77">
    <w:abstractNumId w:val="3"/>
  </w:num>
  <w:num w:numId="78">
    <w:abstractNumId w:val="3"/>
  </w:num>
  <w:num w:numId="79">
    <w:abstractNumId w:val="3"/>
  </w:num>
  <w:num w:numId="80">
    <w:abstractNumId w:val="3"/>
  </w:num>
  <w:num w:numId="81">
    <w:abstractNumId w:val="3"/>
  </w:num>
  <w:num w:numId="82">
    <w:abstractNumId w:val="3"/>
  </w:num>
  <w:num w:numId="83">
    <w:abstractNumId w:val="3"/>
  </w:num>
  <w:num w:numId="84">
    <w:abstractNumId w:val="3"/>
  </w:num>
  <w:num w:numId="85">
    <w:abstractNumId w:val="3"/>
  </w:num>
  <w:num w:numId="86">
    <w:abstractNumId w:val="3"/>
  </w:num>
  <w:num w:numId="87">
    <w:abstractNumId w:val="3"/>
  </w:num>
  <w:num w:numId="88">
    <w:abstractNumId w:val="3"/>
  </w:num>
  <w:num w:numId="89">
    <w:abstractNumId w:val="3"/>
  </w:num>
  <w:num w:numId="90">
    <w:abstractNumId w:val="3"/>
  </w:num>
  <w:num w:numId="91">
    <w:abstractNumId w:val="3"/>
  </w:num>
  <w:num w:numId="92">
    <w:abstractNumId w:val="3"/>
  </w:num>
  <w:num w:numId="93">
    <w:abstractNumId w:val="3"/>
  </w:num>
  <w:num w:numId="94">
    <w:abstractNumId w:val="3"/>
  </w:num>
  <w:num w:numId="95">
    <w:abstractNumId w:val="3"/>
  </w:num>
  <w:num w:numId="96">
    <w:abstractNumId w:val="3"/>
  </w:num>
  <w:num w:numId="97">
    <w:abstractNumId w:val="3"/>
  </w:num>
  <w:num w:numId="98">
    <w:abstractNumId w:val="3"/>
  </w:num>
  <w:num w:numId="99">
    <w:abstractNumId w:val="3"/>
  </w:num>
  <w:num w:numId="100">
    <w:abstractNumId w:val="3"/>
  </w:num>
  <w:num w:numId="101">
    <w:abstractNumId w:val="3"/>
  </w:num>
  <w:num w:numId="102">
    <w:abstractNumId w:val="3"/>
  </w:num>
  <w:num w:numId="103">
    <w:abstractNumId w:val="3"/>
  </w:num>
  <w:num w:numId="104">
    <w:abstractNumId w:val="3"/>
  </w:num>
  <w:num w:numId="105">
    <w:abstractNumId w:val="3"/>
  </w:num>
  <w:num w:numId="106">
    <w:abstractNumId w:val="3"/>
  </w:num>
  <w:num w:numId="107">
    <w:abstractNumId w:val="2"/>
    <w:lvlOverride w:ilvl="0">
      <w:startOverride w:val="1"/>
    </w:lvlOverride>
  </w:num>
  <w:num w:numId="108">
    <w:abstractNumId w:val="2"/>
  </w:num>
  <w:num w:numId="109">
    <w:abstractNumId w:val="2"/>
  </w:num>
  <w:num w:numId="110">
    <w:abstractNumId w:val="3"/>
  </w:num>
  <w:num w:numId="111">
    <w:abstractNumId w:val="3"/>
  </w:num>
  <w:num w:numId="112">
    <w:abstractNumId w:val="3"/>
  </w:num>
  <w:num w:numId="113">
    <w:abstractNumId w:val="3"/>
  </w:num>
  <w:num w:numId="114">
    <w:abstractNumId w:val="3"/>
  </w:num>
  <w:num w:numId="115">
    <w:abstractNumId w:val="3"/>
  </w:num>
  <w:num w:numId="116">
    <w:abstractNumId w:val="3"/>
  </w:num>
  <w:num w:numId="117">
    <w:abstractNumId w:val="3"/>
  </w:num>
  <w:num w:numId="118">
    <w:abstractNumId w:val="3"/>
  </w:num>
  <w:num w:numId="119">
    <w:abstractNumId w:val="3"/>
  </w:num>
  <w:num w:numId="120">
    <w:abstractNumId w:val="3"/>
  </w:num>
  <w:num w:numId="121">
    <w:abstractNumId w:val="3"/>
  </w:num>
  <w:num w:numId="122">
    <w:abstractNumId w:val="3"/>
  </w:num>
  <w:num w:numId="123">
    <w:abstractNumId w:val="3"/>
  </w:num>
  <w:num w:numId="124">
    <w:abstractNumId w:val="3"/>
  </w:num>
  <w:num w:numId="125">
    <w:abstractNumId w:val="3"/>
  </w:num>
  <w:num w:numId="126">
    <w:abstractNumId w:val="3"/>
  </w:num>
  <w:num w:numId="127">
    <w:abstractNumId w:val="3"/>
  </w:num>
  <w:num w:numId="128">
    <w:abstractNumId w:val="3"/>
  </w:num>
  <w:num w:numId="129">
    <w:abstractNumId w:val="3"/>
  </w:num>
  <w:num w:numId="130">
    <w:abstractNumId w:val="2"/>
    <w:lvlOverride w:ilvl="0">
      <w:startOverride w:val="1"/>
    </w:lvlOverride>
  </w:num>
  <w:num w:numId="131">
    <w:abstractNumId w:val="2"/>
  </w:num>
  <w:num w:numId="132">
    <w:abstractNumId w:val="2"/>
  </w:num>
  <w:num w:numId="133">
    <w:abstractNumId w:val="2"/>
  </w:num>
  <w:num w:numId="134">
    <w:abstractNumId w:val="2"/>
  </w:num>
  <w:num w:numId="135">
    <w:abstractNumId w:val="2"/>
  </w:num>
  <w:num w:numId="136">
    <w:abstractNumId w:val="2"/>
    <w:lvlOverride w:ilvl="0">
      <w:startOverride w:val="1"/>
    </w:lvlOverride>
  </w:num>
  <w:num w:numId="137">
    <w:abstractNumId w:val="2"/>
  </w:num>
  <w:num w:numId="138">
    <w:abstractNumId w:val="2"/>
  </w:num>
  <w:num w:numId="139">
    <w:abstractNumId w:val="2"/>
  </w:num>
  <w:num w:numId="140">
    <w:abstractNumId w:val="2"/>
  </w:num>
  <w:num w:numId="141">
    <w:abstractNumId w:val="2"/>
  </w:num>
  <w:num w:numId="142">
    <w:abstractNumId w:val="2"/>
  </w:num>
  <w:num w:numId="143">
    <w:abstractNumId w:val="2"/>
  </w:num>
  <w:num w:numId="144">
    <w:abstractNumId w:val="2"/>
    <w:lvlOverride w:ilvl="0">
      <w:startOverride w:val="1"/>
    </w:lvlOverride>
  </w:num>
  <w:num w:numId="145">
    <w:abstractNumId w:val="2"/>
  </w:num>
  <w:num w:numId="146">
    <w:abstractNumId w:val="2"/>
  </w:num>
  <w:num w:numId="147">
    <w:abstractNumId w:val="2"/>
  </w:num>
  <w:num w:numId="148">
    <w:abstractNumId w:val="2"/>
  </w:num>
  <w:num w:numId="149">
    <w:abstractNumId w:val="2"/>
  </w:num>
  <w:num w:numId="150">
    <w:abstractNumId w:val="2"/>
    <w:lvlOverride w:ilvl="0">
      <w:startOverride w:val="1"/>
    </w:lvlOverride>
  </w:num>
  <w:num w:numId="151">
    <w:abstractNumId w:val="2"/>
  </w:num>
  <w:num w:numId="152">
    <w:abstractNumId w:val="2"/>
  </w:num>
  <w:num w:numId="153">
    <w:abstractNumId w:val="2"/>
  </w:num>
  <w:num w:numId="154">
    <w:abstractNumId w:val="2"/>
  </w:num>
  <w:num w:numId="155">
    <w:abstractNumId w:val="2"/>
  </w:num>
  <w:num w:numId="156">
    <w:abstractNumId w:val="3"/>
  </w:num>
  <w:num w:numId="157">
    <w:abstractNumId w:val="3"/>
  </w:num>
  <w:num w:numId="158">
    <w:abstractNumId w:val="3"/>
  </w:num>
  <w:num w:numId="159">
    <w:abstractNumId w:val="3"/>
  </w:num>
  <w:num w:numId="160">
    <w:abstractNumId w:val="3"/>
  </w:num>
  <w:num w:numId="161">
    <w:abstractNumId w:val="3"/>
  </w:num>
  <w:num w:numId="162">
    <w:abstractNumId w:val="3"/>
  </w:num>
  <w:num w:numId="163">
    <w:abstractNumId w:val="3"/>
  </w:num>
  <w:num w:numId="164">
    <w:abstractNumId w:val="3"/>
  </w:num>
  <w:num w:numId="165">
    <w:abstractNumId w:val="3"/>
  </w:num>
  <w:num w:numId="166">
    <w:abstractNumId w:val="3"/>
  </w:num>
  <w:num w:numId="167">
    <w:abstractNumId w:val="3"/>
  </w:num>
  <w:num w:numId="168">
    <w:abstractNumId w:val="3"/>
  </w:num>
  <w:num w:numId="169">
    <w:abstractNumId w:val="2"/>
    <w:lvlOverride w:ilvl="0">
      <w:startOverride w:val="1"/>
    </w:lvlOverride>
  </w:num>
  <w:num w:numId="170">
    <w:abstractNumId w:val="2"/>
  </w:num>
  <w:num w:numId="171">
    <w:abstractNumId w:val="2"/>
  </w:num>
  <w:num w:numId="172">
    <w:abstractNumId w:val="2"/>
  </w:num>
  <w:num w:numId="173">
    <w:abstractNumId w:val="2"/>
  </w:num>
  <w:num w:numId="174">
    <w:abstractNumId w:val="2"/>
  </w:num>
  <w:num w:numId="175">
    <w:abstractNumId w:val="3"/>
  </w:num>
  <w:num w:numId="176">
    <w:abstractNumId w:val="3"/>
  </w:num>
  <w:num w:numId="177">
    <w:abstractNumId w:val="3"/>
  </w:num>
  <w:num w:numId="178">
    <w:abstractNumId w:val="3"/>
  </w:num>
  <w:num w:numId="179">
    <w:abstractNumId w:val="3"/>
  </w:num>
  <w:num w:numId="180">
    <w:abstractNumId w:val="3"/>
  </w:num>
  <w:num w:numId="181">
    <w:abstractNumId w:val="3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1"/>
      <w:spacing w:lineRule="auto" w:line="360" w:before="0" w:after="120"/>
      <w:jc w:val="both"/>
    </w:pPr>
    <w:rPr>
      <w:rFonts w:ascii="Times New Roman" w:hAnsi="Times New Roman" w:eastAsia="Times New Roman" w:cs="Simplified Arabic"/>
      <w:color w:val="auto"/>
      <w:kern w:val="0"/>
      <w:sz w:val="28"/>
      <w:szCs w:val="28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bidi w:val="1"/>
      <w:spacing w:before="480" w:after="0"/>
      <w:outlineLvl w:val="0"/>
    </w:pPr>
    <w:rPr>
      <w:rFonts w:ascii="Times New Roman" w:hAnsi="Times New Roman" w:eastAsia="Times New Roman" w:cs="Simplified Arabic"/>
      <w:b/>
      <w:bCs/>
      <w:color w:themeColor="accent1" w:val="1F3864"/>
      <w:sz w:val="40"/>
      <w:szCs w:val="40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bidi w:val="1"/>
      <w:spacing w:before="200" w:after="0"/>
      <w:outlineLvl w:val="1"/>
    </w:pPr>
    <w:rPr>
      <w:rFonts w:ascii="Times New Roman" w:hAnsi="Times New Roman" w:eastAsia="Times New Roman" w:cs="Simplified Arabic"/>
      <w:b/>
      <w:bCs/>
      <w:color w:themeColor="accent1" w:val="1F3864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bidi w:val="1"/>
      <w:spacing w:before="200" w:after="0"/>
      <w:outlineLvl w:val="2"/>
    </w:pPr>
    <w:rPr>
      <w:rFonts w:ascii="Times New Roman" w:hAnsi="Times New Roman" w:eastAsia="Times New Roman" w:cs="Simplified Arabic"/>
      <w:b/>
      <w:bCs/>
      <w:color w:themeColor="accent1" w:val="1F3864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bidi w:val="1"/>
      <w:spacing w:before="200" w:after="0"/>
      <w:outlineLvl w:val="3"/>
    </w:pPr>
    <w:rPr>
      <w:rFonts w:ascii="Times New Roman" w:hAnsi="Times New Roman" w:eastAsia="Times New Roman" w:cs="Simplified Arabic"/>
      <w:b/>
      <w:bCs/>
      <w:i/>
      <w:color w:themeColor="accent1" w:val="1F3864"/>
      <w:sz w:val="26"/>
      <w:szCs w:val="26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bidi w:val="1"/>
      <w:spacing w:before="200" w:after="0"/>
      <w:outlineLvl w:val="4"/>
    </w:pPr>
    <w:rPr>
      <w:rFonts w:ascii="Times New Roman" w:hAnsi="Times New Roman" w:eastAsia="Times New Roman" w:cs="Simplified Arabic"/>
      <w:b/>
      <w:bCs/>
      <w:iCs/>
      <w:color w:themeColor="accent1" w:val="1F3864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bidi w:val="1"/>
      <w:spacing w:before="200" w:after="0"/>
      <w:outlineLvl w:val="5"/>
    </w:pPr>
    <w:rPr>
      <w:rFonts w:ascii="Times New Roman" w:hAnsi="Times New Roman" w:eastAsia="Times New Roman" w:cs="Simplified Arabic"/>
      <w:b/>
      <w:bCs/>
      <w:color w:themeColor="accent1" w:val="1F3864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bidi w:val="1"/>
      <w:spacing w:before="200" w:after="0"/>
      <w:outlineLvl w:val="6"/>
    </w:pPr>
    <w:rPr>
      <w:rFonts w:ascii="Times New Roman" w:hAnsi="Times New Roman" w:eastAsia="Times New Roman" w:cs="Simplified Arabic"/>
      <w:b/>
      <w:bCs/>
      <w:color w:themeColor="accent1" w:val="1F3864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bidi w:val="1"/>
      <w:spacing w:before="200" w:after="0"/>
      <w:outlineLvl w:val="7"/>
    </w:pPr>
    <w:rPr>
      <w:rFonts w:ascii="Times New Roman" w:hAnsi="Times New Roman" w:eastAsia="Times New Roman" w:cs="Simplified Arabic"/>
      <w:b/>
      <w:bCs/>
      <w:color w:themeColor="accent1" w:val="1F3864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bidi w:val="1"/>
      <w:spacing w:before="200" w:after="0"/>
      <w:outlineLvl w:val="8"/>
    </w:pPr>
    <w:rPr>
      <w:rFonts w:ascii="Times New Roman" w:hAnsi="Times New Roman" w:eastAsia="Times New Roman" w:cs="Simplified Arabic"/>
      <w:b/>
      <w:bCs/>
      <w:color w:themeColor="accent1" w:val="1F3864"/>
      <w:sz w:val="24"/>
      <w:szCs w:val="24"/>
    </w:rPr>
  </w:style>
  <w:style w:type="character" w:styleId="DefaultParagraphFont" w:default="1">
    <w:name w:val="Default Paragraph Font"/>
    <w:semiHidden/>
    <w:unhideWhenUsed/>
    <w:qFormat/>
    <w:rPr>
      <w:rFonts w:ascii="Times New Roman" w:hAnsi="Times New Roman" w:eastAsia="Times New Roman" w:cs="Simplified Arabic"/>
    </w:rPr>
  </w:style>
  <w:style w:type="character" w:styleId="BodyTextChar" w:customStyle="1">
    <w:name w:val="Body Text Char"/>
    <w:basedOn w:val="DefaultParagraphFont"/>
    <w:qFormat/>
    <w:rPr>
      <w:rFonts w:ascii="Times New Roman" w:hAnsi="Times New Roman" w:eastAsia="Times New Roman" w:cs="Simplified Arabic"/>
    </w:rPr>
  </w:style>
  <w:style w:type="character" w:styleId="VerbatimChar" w:customStyle="1">
    <w:name w:val="Verbatim Char"/>
    <w:basedOn w:val="BodyTextChar"/>
    <w:qFormat/>
    <w:rPr>
      <w:rFonts w:ascii="Consolas" w:hAnsi="Consolas" w:eastAsia="Consolas" w:cs="Consolas"/>
      <w:sz w:val="22"/>
    </w:rPr>
  </w:style>
  <w:style w:type="character" w:styleId="SectionNumber" w:customStyle="1">
    <w:name w:val="Section Number"/>
    <w:basedOn w:val="BodyTextChar"/>
    <w:qFormat/>
    <w:rPr>
      <w:rFonts w:ascii="Times New Roman" w:hAnsi="Times New Roman" w:eastAsia="Times New Roman" w:cs="Simplified Arabic"/>
    </w:rPr>
  </w:style>
  <w:style w:type="character" w:styleId="FootnoteCharacters">
    <w:name w:val="Footnote Characters"/>
    <w:basedOn w:val="BodyTextChar"/>
    <w:qFormat/>
    <w:rPr>
      <w:rFonts w:ascii="Times New Roman" w:hAnsi="Times New Roman" w:eastAsia="Times New Roman" w:cs="Simplified Arabic"/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rFonts w:ascii="Times New Roman" w:hAnsi="Times New Roman" w:eastAsia="Times New Roman" w:cs="Simplified Arabic"/>
      <w:color w:themeColor="accent1" w:val="4F81BD"/>
    </w:rPr>
  </w:style>
  <w:style w:type="character" w:styleId="KeywordTok" w:customStyle="1">
    <w:name w:val="KeywordTok"/>
    <w:basedOn w:val="VerbatimChar"/>
    <w:qFormat/>
    <w:rPr>
      <w:rFonts w:ascii="Times New Roman" w:hAnsi="Times New Roman" w:eastAsia="Times New Roman" w:cs="Simplified Arabic"/>
      <w:b/>
      <w:color w:val="007020"/>
    </w:rPr>
  </w:style>
  <w:style w:type="character" w:styleId="DataTypeTok" w:customStyle="1">
    <w:name w:val="DataTypeTok"/>
    <w:basedOn w:val="VerbatimChar"/>
    <w:qFormat/>
    <w:rPr>
      <w:rFonts w:ascii="Times New Roman" w:hAnsi="Times New Roman" w:eastAsia="Times New Roman" w:cs="Simplified Arabic"/>
      <w:color w:val="902000"/>
    </w:rPr>
  </w:style>
  <w:style w:type="character" w:styleId="DecValTok" w:customStyle="1">
    <w:name w:val="DecValTok"/>
    <w:basedOn w:val="VerbatimChar"/>
    <w:qFormat/>
    <w:rPr>
      <w:rFonts w:ascii="Times New Roman" w:hAnsi="Times New Roman" w:eastAsia="Times New Roman" w:cs="Simplified Arabic"/>
      <w:color w:val="40A070"/>
    </w:rPr>
  </w:style>
  <w:style w:type="character" w:styleId="BaseNTok" w:customStyle="1">
    <w:name w:val="BaseNTok"/>
    <w:basedOn w:val="VerbatimChar"/>
    <w:qFormat/>
    <w:rPr>
      <w:rFonts w:ascii="Times New Roman" w:hAnsi="Times New Roman" w:eastAsia="Times New Roman" w:cs="Simplified Arabic"/>
      <w:color w:val="40A070"/>
    </w:rPr>
  </w:style>
  <w:style w:type="character" w:styleId="FloatTok" w:customStyle="1">
    <w:name w:val="FloatTok"/>
    <w:basedOn w:val="VerbatimChar"/>
    <w:qFormat/>
    <w:rPr>
      <w:rFonts w:ascii="Times New Roman" w:hAnsi="Times New Roman" w:eastAsia="Times New Roman" w:cs="Simplified Arabic"/>
      <w:color w:val="40A070"/>
    </w:rPr>
  </w:style>
  <w:style w:type="character" w:styleId="ConstantTok" w:customStyle="1">
    <w:name w:val="ConstantTok"/>
    <w:basedOn w:val="VerbatimChar"/>
    <w:qFormat/>
    <w:rPr>
      <w:rFonts w:ascii="Times New Roman" w:hAnsi="Times New Roman" w:eastAsia="Times New Roman" w:cs="Simplified Arabic"/>
      <w:color w:val="880000"/>
    </w:rPr>
  </w:style>
  <w:style w:type="character" w:styleId="CharTok" w:customStyle="1">
    <w:name w:val="CharTok"/>
    <w:basedOn w:val="VerbatimChar"/>
    <w:qFormat/>
    <w:rPr>
      <w:rFonts w:ascii="Times New Roman" w:hAnsi="Times New Roman" w:eastAsia="Times New Roman" w:cs="Simplified Arabic"/>
      <w:color w:val="4070A0"/>
    </w:rPr>
  </w:style>
  <w:style w:type="character" w:styleId="SpecialCharTok" w:customStyle="1">
    <w:name w:val="SpecialCharTok"/>
    <w:basedOn w:val="VerbatimChar"/>
    <w:qFormat/>
    <w:rPr>
      <w:rFonts w:ascii="Times New Roman" w:hAnsi="Times New Roman" w:eastAsia="Times New Roman" w:cs="Simplified Arabic"/>
      <w:color w:val="4070A0"/>
    </w:rPr>
  </w:style>
  <w:style w:type="character" w:styleId="StringTok" w:customStyle="1">
    <w:name w:val="StringTok"/>
    <w:basedOn w:val="VerbatimChar"/>
    <w:qFormat/>
    <w:rPr>
      <w:rFonts w:ascii="Times New Roman" w:hAnsi="Times New Roman" w:eastAsia="Times New Roman" w:cs="Simplified Arabic"/>
      <w:color w:val="4070A0"/>
    </w:rPr>
  </w:style>
  <w:style w:type="character" w:styleId="VerbatimStringTok" w:customStyle="1">
    <w:name w:val="VerbatimStringTok"/>
    <w:basedOn w:val="VerbatimChar"/>
    <w:qFormat/>
    <w:rPr>
      <w:rFonts w:ascii="Times New Roman" w:hAnsi="Times New Roman" w:eastAsia="Times New Roman" w:cs="Simplified Arabic"/>
      <w:color w:val="4070A0"/>
    </w:rPr>
  </w:style>
  <w:style w:type="character" w:styleId="SpecialStringTok" w:customStyle="1">
    <w:name w:val="SpecialStringTok"/>
    <w:basedOn w:val="VerbatimChar"/>
    <w:qFormat/>
    <w:rPr>
      <w:rFonts w:ascii="Times New Roman" w:hAnsi="Times New Roman" w:eastAsia="Times New Roman" w:cs="Simplified Arabic"/>
      <w:color w:val="BB6688"/>
    </w:rPr>
  </w:style>
  <w:style w:type="character" w:styleId="ImportTok" w:customStyle="1">
    <w:name w:val="ImportTok"/>
    <w:basedOn w:val="VerbatimChar"/>
    <w:qFormat/>
    <w:rPr>
      <w:rFonts w:ascii="Times New Roman" w:hAnsi="Times New Roman" w:eastAsia="Times New Roman" w:cs="Simplified Arabic"/>
      <w:b/>
      <w:color w:val="008000"/>
    </w:rPr>
  </w:style>
  <w:style w:type="character" w:styleId="CommentTok" w:customStyle="1">
    <w:name w:val="CommentTok"/>
    <w:basedOn w:val="VerbatimChar"/>
    <w:qFormat/>
    <w:rPr>
      <w:rFonts w:ascii="Times New Roman" w:hAnsi="Times New Roman" w:eastAsia="Times New Roman" w:cs="Simplified Arabic"/>
      <w:i/>
      <w:color w:val="60A0B0"/>
    </w:rPr>
  </w:style>
  <w:style w:type="character" w:styleId="DocumentationTok" w:customStyle="1">
    <w:name w:val="DocumentationTok"/>
    <w:basedOn w:val="VerbatimChar"/>
    <w:qFormat/>
    <w:rPr>
      <w:rFonts w:ascii="Times New Roman" w:hAnsi="Times New Roman" w:eastAsia="Times New Roman" w:cs="Simplified Arabic"/>
      <w:i/>
      <w:color w:val="BA2121"/>
    </w:rPr>
  </w:style>
  <w:style w:type="character" w:styleId="AnnotationTok" w:customStyle="1">
    <w:name w:val="AnnotationTok"/>
    <w:basedOn w:val="VerbatimChar"/>
    <w:qFormat/>
    <w:rPr>
      <w:rFonts w:ascii="Times New Roman" w:hAnsi="Times New Roman" w:eastAsia="Times New Roman" w:cs="Simplified Arabic"/>
      <w:b/>
      <w:i/>
      <w:color w:val="60A0B0"/>
    </w:rPr>
  </w:style>
  <w:style w:type="character" w:styleId="CommentVarTok" w:customStyle="1">
    <w:name w:val="CommentVarTok"/>
    <w:basedOn w:val="VerbatimChar"/>
    <w:qFormat/>
    <w:rPr>
      <w:rFonts w:ascii="Times New Roman" w:hAnsi="Times New Roman" w:eastAsia="Times New Roman" w:cs="Simplified Arabic"/>
      <w:b/>
      <w:i/>
      <w:color w:val="60A0B0"/>
    </w:rPr>
  </w:style>
  <w:style w:type="character" w:styleId="OtherTok" w:customStyle="1">
    <w:name w:val="OtherTok"/>
    <w:basedOn w:val="VerbatimChar"/>
    <w:qFormat/>
    <w:rPr>
      <w:rFonts w:ascii="Times New Roman" w:hAnsi="Times New Roman" w:eastAsia="Times New Roman" w:cs="Simplified Arabic"/>
      <w:color w:val="007020"/>
    </w:rPr>
  </w:style>
  <w:style w:type="character" w:styleId="FunctionTok" w:customStyle="1">
    <w:name w:val="FunctionTok"/>
    <w:basedOn w:val="VerbatimChar"/>
    <w:qFormat/>
    <w:rPr>
      <w:rFonts w:ascii="Times New Roman" w:hAnsi="Times New Roman" w:eastAsia="Times New Roman" w:cs="Simplified Arabic"/>
      <w:color w:val="06287E"/>
    </w:rPr>
  </w:style>
  <w:style w:type="character" w:styleId="VariableTok" w:customStyle="1">
    <w:name w:val="VariableTok"/>
    <w:basedOn w:val="VerbatimChar"/>
    <w:qFormat/>
    <w:rPr>
      <w:rFonts w:ascii="Times New Roman" w:hAnsi="Times New Roman" w:eastAsia="Times New Roman" w:cs="Simplified Arabic"/>
      <w:color w:val="19177C"/>
    </w:rPr>
  </w:style>
  <w:style w:type="character" w:styleId="ControlFlowTok" w:customStyle="1">
    <w:name w:val="ControlFlowTok"/>
    <w:basedOn w:val="VerbatimChar"/>
    <w:qFormat/>
    <w:rPr>
      <w:rFonts w:ascii="Times New Roman" w:hAnsi="Times New Roman" w:eastAsia="Times New Roman" w:cs="Simplified Arabic"/>
      <w:b/>
      <w:color w:val="007020"/>
    </w:rPr>
  </w:style>
  <w:style w:type="character" w:styleId="OperatorTok" w:customStyle="1">
    <w:name w:val="OperatorTok"/>
    <w:basedOn w:val="VerbatimChar"/>
    <w:qFormat/>
    <w:rPr>
      <w:rFonts w:ascii="Times New Roman" w:hAnsi="Times New Roman" w:eastAsia="Times New Roman" w:cs="Simplified Arabic"/>
      <w:color w:val="666666"/>
    </w:rPr>
  </w:style>
  <w:style w:type="character" w:styleId="BuiltInTok" w:customStyle="1">
    <w:name w:val="BuiltInTok"/>
    <w:basedOn w:val="VerbatimChar"/>
    <w:qFormat/>
    <w:rPr>
      <w:rFonts w:ascii="Times New Roman" w:hAnsi="Times New Roman" w:eastAsia="Times New Roman" w:cs="Simplified Arabic"/>
      <w:color w:val="008000"/>
    </w:rPr>
  </w:style>
  <w:style w:type="character" w:styleId="ExtensionTok" w:customStyle="1">
    <w:name w:val="ExtensionTok"/>
    <w:basedOn w:val="VerbatimChar"/>
    <w:qFormat/>
    <w:rPr>
      <w:rFonts w:ascii="Times New Roman" w:hAnsi="Times New Roman" w:eastAsia="Times New Roman" w:cs="Simplified Arabic"/>
    </w:rPr>
  </w:style>
  <w:style w:type="character" w:styleId="PreprocessorTok" w:customStyle="1">
    <w:name w:val="PreprocessorTok"/>
    <w:basedOn w:val="VerbatimChar"/>
    <w:qFormat/>
    <w:rPr>
      <w:rFonts w:ascii="Times New Roman" w:hAnsi="Times New Roman" w:eastAsia="Times New Roman" w:cs="Simplified Arabic"/>
      <w:color w:val="BC7A00"/>
    </w:rPr>
  </w:style>
  <w:style w:type="character" w:styleId="AttributeTok" w:customStyle="1">
    <w:name w:val="AttributeTok"/>
    <w:basedOn w:val="VerbatimChar"/>
    <w:qFormat/>
    <w:rPr>
      <w:rFonts w:ascii="Times New Roman" w:hAnsi="Times New Roman" w:eastAsia="Times New Roman" w:cs="Simplified Arabic"/>
      <w:color w:val="7D9029"/>
    </w:rPr>
  </w:style>
  <w:style w:type="character" w:styleId="RegionMarkerTok" w:customStyle="1">
    <w:name w:val="RegionMarkerTok"/>
    <w:basedOn w:val="VerbatimChar"/>
    <w:qFormat/>
    <w:rPr>
      <w:rFonts w:ascii="Times New Roman" w:hAnsi="Times New Roman" w:eastAsia="Times New Roman" w:cs="Simplified Arabic"/>
    </w:rPr>
  </w:style>
  <w:style w:type="character" w:styleId="InformationTok" w:customStyle="1">
    <w:name w:val="InformationTok"/>
    <w:basedOn w:val="VerbatimChar"/>
    <w:qFormat/>
    <w:rPr>
      <w:rFonts w:ascii="Times New Roman" w:hAnsi="Times New Roman" w:eastAsia="Times New Roman" w:cs="Simplified Arabic"/>
      <w:b/>
      <w:i/>
      <w:color w:val="60A0B0"/>
    </w:rPr>
  </w:style>
  <w:style w:type="character" w:styleId="WarningTok" w:customStyle="1">
    <w:name w:val="WarningTok"/>
    <w:basedOn w:val="VerbatimChar"/>
    <w:qFormat/>
    <w:rPr>
      <w:rFonts w:ascii="Times New Roman" w:hAnsi="Times New Roman" w:eastAsia="Times New Roman" w:cs="Simplified Arabic"/>
      <w:b/>
      <w:i/>
      <w:color w:val="60A0B0"/>
    </w:rPr>
  </w:style>
  <w:style w:type="character" w:styleId="AlertTok" w:customStyle="1">
    <w:name w:val="AlertTok"/>
    <w:basedOn w:val="VerbatimChar"/>
    <w:qFormat/>
    <w:rPr>
      <w:rFonts w:ascii="Times New Roman" w:hAnsi="Times New Roman" w:eastAsia="Times New Roman" w:cs="Simplified Arabic"/>
      <w:b/>
      <w:color w:val="FF0000"/>
    </w:rPr>
  </w:style>
  <w:style w:type="character" w:styleId="ErrorTok" w:customStyle="1">
    <w:name w:val="ErrorTok"/>
    <w:basedOn w:val="VerbatimChar"/>
    <w:qFormat/>
    <w:rPr>
      <w:rFonts w:ascii="Times New Roman" w:hAnsi="Times New Roman" w:eastAsia="Times New Roman" w:cs="Simplified Arabic"/>
      <w:b/>
      <w:color w:val="FF0000"/>
    </w:rPr>
  </w:style>
  <w:style w:type="character" w:styleId="NormalTok" w:customStyle="1">
    <w:name w:val="NormalTok"/>
    <w:basedOn w:val="VerbatimChar"/>
    <w:qFormat/>
    <w:rPr>
      <w:rFonts w:ascii="Times New Roman" w:hAnsi="Times New Roman" w:eastAsia="Times New Roman" w:cs="Simplified Arabic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bidi w:val="1"/>
      <w:spacing w:lineRule="auto" w:line="360" w:before="180" w:after="120"/>
      <w:jc w:val="both"/>
    </w:pPr>
    <w:rPr>
      <w:rFonts w:ascii="Times New Roman" w:hAnsi="Times New Roman" w:eastAsia="Times New Roman" w:cs="Simplified Arabic"/>
      <w:sz w:val="28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bidi w:val="1"/>
      <w:spacing w:before="0" w:after="120"/>
    </w:pPr>
    <w:rPr>
      <w:rFonts w:ascii="Times New Roman" w:hAnsi="Times New Roman" w:eastAsia="Times New Roman" w:cs="Simplified Arabic"/>
      <w:i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>
      <w:bidi w:val="1"/>
      <w:spacing w:lineRule="auto" w:line="360" w:before="180" w:after="120"/>
      <w:jc w:val="both"/>
    </w:pPr>
    <w:rPr>
      <w:rFonts w:ascii="Times New Roman" w:hAnsi="Times New Roman" w:eastAsia="Times New Roman" w:cs="Simplified Arabic"/>
      <w:sz w:val="28"/>
      <w:szCs w:val="28"/>
    </w:rPr>
  </w:style>
  <w:style w:type="paragraph" w:styleId="Compact" w:customStyle="1">
    <w:name w:val="Compact"/>
    <w:basedOn w:val="BodyText"/>
    <w:qFormat/>
    <w:pPr>
      <w:bidi w:val="1"/>
      <w:spacing w:before="36" w:after="36"/>
    </w:pPr>
    <w:rPr>
      <w:rFonts w:ascii="Times New Roman" w:hAnsi="Times New Roman" w:eastAsia="Times New Roman" w:cs="Simplified Arabic"/>
      <w:sz w:val="28"/>
      <w:szCs w:val="28"/>
    </w:rPr>
  </w:style>
  <w:style w:type="paragraph" w:styleId="Title">
    <w:name w:val="Title"/>
    <w:basedOn w:val="Normal"/>
    <w:next w:val="BodyText"/>
    <w:qFormat/>
    <w:pPr>
      <w:keepNext w:val="true"/>
      <w:keepLines/>
      <w:bidi w:val="1"/>
      <w:spacing w:before="480" w:after="240"/>
      <w:jc w:val="center"/>
    </w:pPr>
    <w:rPr>
      <w:rFonts w:ascii="Times New Roman" w:hAnsi="Times New Roman" w:eastAsia="Times New Roman" w:cs="Simplified Arabic"/>
      <w:b/>
      <w:bCs/>
      <w:color w:themeColor="accent1" w:themeShade="b5" w:val="1F3864"/>
      <w:sz w:val="52"/>
      <w:szCs w:val="52"/>
    </w:rPr>
  </w:style>
  <w:style w:type="paragraph" w:styleId="Subtitle">
    <w:name w:val="Subtitle"/>
    <w:basedOn w:val="Title"/>
    <w:next w:val="BodyText"/>
    <w:qFormat/>
    <w:pPr>
      <w:keepNext w:val="true"/>
      <w:keepLines/>
      <w:bidi w:val="1"/>
      <w:spacing w:before="240" w:after="240"/>
      <w:jc w:val="center"/>
    </w:pPr>
    <w:rPr>
      <w:rFonts w:ascii="Times New Roman" w:hAnsi="Times New Roman" w:eastAsia="Times New Roman" w:cs="Simplified Arabic"/>
      <w:b/>
      <w:bCs/>
      <w:color w:themeColor="accent1" w:themeShade="b5" w:val="1F3864"/>
      <w:sz w:val="32"/>
      <w:szCs w:val="32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1"/>
      <w:spacing w:before="0" w:after="200"/>
      <w:jc w:val="center"/>
    </w:pPr>
    <w:rPr>
      <w:rFonts w:ascii="Times New Roman" w:hAnsi="Times New Roman" w:eastAsia="Times New Roman" w:cs="Simplified Arabic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1"/>
      <w:spacing w:before="0" w:after="200"/>
      <w:jc w:val="center"/>
    </w:pPr>
    <w:rPr>
      <w:rFonts w:ascii="Times New Roman" w:hAnsi="Times New Roman" w:eastAsia="Times New Roman" w:cs="Simplified Arabic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bidi w:val="1"/>
      <w:spacing w:before="300" w:after="0"/>
      <w:jc w:val="center"/>
    </w:pPr>
    <w:rPr>
      <w:rFonts w:ascii="Times New Roman" w:hAnsi="Times New Roman" w:eastAsia="Times New Roman" w:cs="Simplified Arabic"/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bidi w:val="1"/>
      <w:spacing w:before="100" w:after="300"/>
    </w:pPr>
    <w:rPr>
      <w:rFonts w:ascii="Times New Roman" w:hAnsi="Times New Roman" w:eastAsia="Times New Roman" w:cs="Simplified Arabic"/>
      <w:sz w:val="20"/>
      <w:szCs w:val="20"/>
    </w:rPr>
  </w:style>
  <w:style w:type="paragraph" w:styleId="Bibliography">
    <w:name w:val="Bibliography"/>
    <w:basedOn w:val="Normal"/>
    <w:qFormat/>
    <w:pPr>
      <w:bidi w:val="1"/>
    </w:pPr>
    <w:rPr>
      <w:rFonts w:ascii="Times New Roman" w:hAnsi="Times New Roman" w:eastAsia="Times New Roman" w:cs="Simplified Arabic"/>
    </w:rPr>
  </w:style>
  <w:style w:type="paragraph" w:styleId="BlockText">
    <w:name w:val="Block Text"/>
    <w:basedOn w:val="BodyText"/>
    <w:next w:val="BodyText"/>
    <w:uiPriority w:val="9"/>
    <w:unhideWhenUsed/>
    <w:qFormat/>
    <w:pPr>
      <w:bidi w:val="1"/>
      <w:spacing w:before="100" w:after="100"/>
      <w:ind w:hanging="0" w:left="480" w:right="480"/>
    </w:pPr>
    <w:rPr>
      <w:rFonts w:ascii="Times New Roman" w:hAnsi="Times New Roman" w:eastAsia="Times New Roman" w:cs="Simplified Arabic"/>
      <w:sz w:val="28"/>
      <w:szCs w:val="28"/>
    </w:rPr>
  </w:style>
  <w:style w:type="paragraph" w:styleId="FootnoteText">
    <w:name w:val="Footnote Text"/>
    <w:basedOn w:val="Normal"/>
    <w:uiPriority w:val="9"/>
    <w:unhideWhenUsed/>
    <w:qFormat/>
    <w:pPr>
      <w:bidi w:val="1"/>
    </w:pPr>
    <w:rPr>
      <w:rFonts w:ascii="Times New Roman" w:hAnsi="Times New Roman" w:eastAsia="Times New Roman" w:cs="Simplified Arabic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bidi w:val="1"/>
      <w:spacing w:before="0" w:after="0"/>
    </w:pPr>
    <w:rPr>
      <w:rFonts w:ascii="Times New Roman" w:hAnsi="Times New Roman" w:eastAsia="Times New Roman" w:cs="Simplified Arabic"/>
      <w:b/>
    </w:rPr>
  </w:style>
  <w:style w:type="paragraph" w:styleId="Definition" w:customStyle="1">
    <w:name w:val="Definition"/>
    <w:basedOn w:val="Normal"/>
    <w:qFormat/>
    <w:pPr>
      <w:bidi w:val="1"/>
    </w:pPr>
    <w:rPr>
      <w:rFonts w:ascii="Times New Roman" w:hAnsi="Times New Roman" w:eastAsia="Times New Roman" w:cs="Simplified Arabic"/>
    </w:rPr>
  </w:style>
  <w:style w:type="paragraph" w:styleId="TableCaption" w:customStyle="1">
    <w:name w:val="Table Caption"/>
    <w:basedOn w:val="Caption"/>
    <w:qFormat/>
    <w:pPr>
      <w:keepNext w:val="true"/>
      <w:bidi w:val="1"/>
    </w:pPr>
    <w:rPr>
      <w:rFonts w:ascii="Times New Roman" w:hAnsi="Times New Roman" w:eastAsia="Times New Roman" w:cs="Simplified Arabic"/>
    </w:rPr>
  </w:style>
  <w:style w:type="paragraph" w:styleId="ImageCaption" w:customStyle="1">
    <w:name w:val="Image Caption"/>
    <w:basedOn w:val="Caption"/>
    <w:qFormat/>
    <w:pPr>
      <w:bidi w:val="1"/>
    </w:pPr>
    <w:rPr>
      <w:rFonts w:ascii="Times New Roman" w:hAnsi="Times New Roman" w:eastAsia="Times New Roman" w:cs="Simplified Arabic"/>
    </w:rPr>
  </w:style>
  <w:style w:type="paragraph" w:styleId="Figure" w:customStyle="1">
    <w:name w:val="Figure"/>
    <w:basedOn w:val="Normal"/>
    <w:qFormat/>
    <w:pPr>
      <w:bidi w:val="1"/>
    </w:pPr>
    <w:rPr>
      <w:rFonts w:ascii="Times New Roman" w:hAnsi="Times New Roman" w:eastAsia="Times New Roman" w:cs="Simplified Arabic"/>
    </w:rPr>
  </w:style>
  <w:style w:type="paragraph" w:styleId="CaptionedFigure" w:customStyle="1">
    <w:name w:val="Captioned Figure"/>
    <w:basedOn w:val="Figure"/>
    <w:qFormat/>
    <w:pPr>
      <w:keepNext w:val="true"/>
      <w:bidi w:val="1"/>
    </w:pPr>
    <w:rPr>
      <w:rFonts w:ascii="Times New Roman" w:hAnsi="Times New Roman" w:eastAsia="Times New Roman" w:cs="Simplified Arabic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bidi w:val="1"/>
      <w:spacing w:lineRule="auto" w:line="259" w:before="240" w:after="0"/>
      <w:outlineLvl w:val="9"/>
    </w:pPr>
    <w:rPr>
      <w:rFonts w:ascii="Times New Roman" w:hAnsi="Times New Roman" w:eastAsia="Times New Roman" w:cs="Simplified Arabic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>
      <w:rFonts w:ascii="Consolas" w:hAnsi="Consolas" w:eastAsia="Consolas" w:cs="Consolas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122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8839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555" w:leader="dot"/>
      </w:tabs>
      <w:ind w:hanging="0" w:left="567"/>
    </w:pPr>
    <w:rPr/>
  </w:style>
  <w:style w:type="table" w:default="1" w:styleId="Table">
    <w:name w:val="Table"/>
    <w:basedOn w:val="TableNormal"/>
    <w:semiHidden/>
    <w:unhideWhenUsed/>
    <w:qFormat/>
    <w:rPr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78</Pages>
  <Words>13080</Words>
  <Characters>65862</Characters>
  <CharactersWithSpaces>77028</CharactersWithSpaces>
  <Paragraphs>1681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2026-10-24T19:27:33Z</dcterms:created>
  <dc:creator>كنان محمد قرحالي</dc:creator>
  <dc:description/>
  <dc:language>ar-SY</dc:language>
  <cp:lastModifiedBy/>
  <dcterms:modified xsi:type="dcterms:W3CDTF">2026-10-24T19:27:36Z</dcterms:modified>
  <cp:revision>1</cp:revision>
  <dc:subject/>
  <dc:title>الدراسة المرجعية وحالة الفن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  <property fmtid="{D5CDD505-2E9C-101B-9397-08002B2CF9AE}" pid="3" name="toc-title">
    <vt:lpwstr>فهرس المحتويات</vt:lpwstr>
  </property>
</Properties>
</file>