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12_4087029656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4_4087029656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6_4087029656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18_4087029656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0_4087029656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 (</w:t>
            </w:r>
            <w:r>
              <w:rPr>
                <w:rStyle w:val="IndexLink"/>
              </w:rPr>
              <w:t>D-66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2_4087029656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24_4087029656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6_4087029656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28_4087029656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0_4087029656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2_4087029656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34_4087029656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6_4087029656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38_4087029656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0_4087029656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2_4087029656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4_4087029656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6_4087029656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48_4087029656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50_4087029656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التسجيل لم يتفاعل بعد مع الكتالوج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52_4087029656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54_4087029656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56_4087029656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58_4087029656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60_4087029656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62_4087029656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64_4087029656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66_4087029656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68_4087029656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70_4087029656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72_4087029656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74_4087029656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76_4087029656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78_4087029656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180_4087029656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82_4087029656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84_4087029656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86_4087029656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188_4087029656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اللقطات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112_4087029656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114_4087029656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ومن قد يحتاج إلى متابعة أكبر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116_4087029656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أرقام التجربة للتوضيح فقط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التقييم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118_4087029656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120_4087029656"/>
      <w:bookmarkStart w:id="9" w:name="شريط-عرض-توضيحي-بلا-أمان-وصول-d-66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 (</w:t>
      </w:r>
      <w:r>
        <w:rPr/>
        <w:t>D-66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no-instructor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122_4087029656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pydantic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tsc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data/raw/oulad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artifacts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results/dev2013/hybrid_frozen.json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artifacts_missing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124_4087029656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home/user/rec-eLearning-sys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126_4087029656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src/frontend/dist/js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http://127.0.0.1:8000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  <w:rtl w:val="true"/>
        </w:rPr>
        <w:t>/</w:t>
      </w:r>
      <w:r>
        <w:rPr>
          <w:rStyle w:val="VerbatimChar"/>
        </w:rPr>
        <w:t>api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يحسب في الخلفية توصيات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لعرض </w:t>
      </w:r>
      <w:r>
        <w:rPr>
          <w:rStyle w:val="VerbatimChar"/>
        </w:rPr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وتجهيز لقطة المدرّس، فيستغرق ذلك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 بعد الإقلاع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warm.state</w:t>
      </w:r>
      <w:r>
        <w:rPr>
          <w:rtl w:val="true"/>
        </w:rPr>
        <w:t xml:space="preserve"> (</w:t>
      </w:r>
      <w:r>
        <w:rPr>
          <w:rStyle w:val="VerbatimChar"/>
        </w:rPr>
        <w:t>pending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running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done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failed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api/instructor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instructor_disabled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 xml:space="preserve">الروابط تُخفى، ومساراته ترد بخطأ، لكن النظام لا يملك مصادقة أصلاً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D-66</w:t>
      </w:r>
      <w:r>
        <w:rPr>
          <w:rtl w:val="true"/>
        </w:rPr>
        <w:t xml:space="preserve">، انظر القسم </w:t>
      </w:r>
      <w:r>
        <w:rPr/>
        <w:t>1.4</w:t>
      </w:r>
      <w:r>
        <w:rPr>
          <w:rtl w:val="true"/>
        </w:rPr>
        <w:t xml:space="preserve">).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host 127.0.0.1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warm-presentation BBB_2013J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warm-days 75,126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log-level debug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128_4087029656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GET /api/health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mock=1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sessionStorage</w:t>
      </w:r>
      <w:r>
        <w:rPr>
          <w:rtl w:val="true"/>
        </w:rPr>
        <w:t>).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mock=0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BBB_2013J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BBB_2014J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130_4087029656"/>
      <w:bookmarkStart w:id="21" w:name="لقطات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لقطات الشاشة</w:t>
      </w:r>
    </w:p>
    <w:p>
      <w:pPr>
        <w:pStyle w:val="Normal"/>
        <w:bidi w:val="1"/>
        <w:rPr/>
      </w:pPr>
      <w:r>
        <w:rPr>
          <w:rtl w:val="true"/>
        </w:rPr>
        <w:t>تُلتقط اللقطات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اللقطات في </w:t>
      </w:r>
      <w:r>
        <w:rPr>
          <w:rStyle w:val="VerbatimChar"/>
        </w:rPr>
        <w:t>deliverables/05-user-guide/screenshots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live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. </w:t>
      </w:r>
      <w:r>
        <w:rPr>
          <w:rtl w:val="true"/>
        </w:rPr>
        <w:t xml:space="preserve">اللقطات الأقدم بالبادئة </w:t>
      </w:r>
      <w:r>
        <w:rPr>
          <w:rStyle w:val="VerbatimChar"/>
        </w:rPr>
        <w:t>0x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 </w:t>
      </w:r>
      <w:r>
        <w:rPr>
          <w:rtl w:val="true"/>
        </w:rPr>
        <w:t>من وضع المحاكاة قديمة ولا يعتمد عليها هذا الدليل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132_4087029656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503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data/cache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dist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?</w:t>
            </w:r>
            <w:r>
              <w:rPr>
                <w:rStyle w:val="VerbatimChar"/>
                <w:kern w:val="0"/>
                <w:lang w:val="en-US" w:eastAsia="en-US" w:bidi="ar-SA"/>
              </w:rPr>
              <w:t>mock=0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134_4087029656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  <w:r>
        <w:rPr>
          <w:rtl w:val="true"/>
        </w:rPr>
        <w:t xml:space="preserve"> وتجيب عن ثلاثة أسئلة فرعية</w:t>
      </w:r>
      <w:r>
        <w:rPr>
          <w:rtl w:val="true"/>
        </w:rPr>
        <w:t xml:space="preserve">: </w:t>
      </w:r>
      <w:r>
        <w:rPr>
          <w:rtl w:val="true"/>
        </w:rPr>
        <w:t>لماذا، ومنذ متى، وما الذي تغيّر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28" w:name="__RefHeading___Toc2136_4087029656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تحمل عبارة </w:t>
      </w:r>
      <w:r>
        <w:rPr>
          <w:rtl w:val="true"/>
        </w:rPr>
        <w:t>«</w:t>
      </w:r>
      <w:r>
        <w:rPr>
          <w:rtl w:val="true"/>
        </w:rPr>
        <w:t>مقفل حتى النشر</w:t>
      </w:r>
      <w:r>
        <w:rPr>
          <w:rtl w:val="true"/>
        </w:rPr>
        <w:t xml:space="preserve">».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138_4087029656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الأسهم اليمين واليسار تحرّك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8023225"/>
            <wp:effectExtent l="0" t="0" r="0" b="0"/>
            <wp:docPr id="6" name="Image2" descr="الشكل 2: صفحة المتعلم: أفضل 10 موارد وشريط اليوم ونشاط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: أفضل 10 موارد وشريط اليوم ونشاطك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</w:t>
      </w:r>
      <w:r>
        <w:rPr>
          <w:rtl w:val="true"/>
        </w:rPr>
        <w:t xml:space="preserve">: 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وشريط اليوم ونشاطك</w:t>
      </w:r>
      <w:bookmarkEnd w:id="31"/>
    </w:p>
    <w:p>
      <w:pPr>
        <w:pStyle w:val="Heading3"/>
        <w:bidi w:val="1"/>
        <w:rPr/>
      </w:pPr>
      <w:bookmarkStart w:id="32" w:name="__RefHeading___Toc2140_4087029656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إن كان اليوم المختار على نقطة تنقل فالعبارة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». </w:t>
      </w:r>
      <w:r>
        <w:rPr>
          <w:rtl w:val="true"/>
        </w:rPr>
        <w:t xml:space="preserve">أما إن اختلفا فتقول العبارة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>»</w:t>
      </w:r>
      <w:r>
        <w:rPr>
          <w:rtl w:val="true"/>
        </w:rPr>
        <w:t>، وهذا نادر ولا يغيّر شيئاً في طريقة القراءة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142_4087029656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id_site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7" name="Image3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144_4087029656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حتّى محتوى </w:t>
      </w:r>
      <w:r>
        <w:rPr>
          <w:rtl w:val="true"/>
        </w:rPr>
        <w:t>#</w:t>
      </w:r>
      <w:r>
        <w:rPr/>
        <w:t>716329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بلغت مساهمة المكوّن الثاني ثلث الدرجة،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146_4087029656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148_4087029656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تحتها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 xml:space="preserve">: </w:t>
      </w:r>
      <w:r>
        <w:rPr>
          <w:rtl w:val="true"/>
        </w:rPr>
        <w:t>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150_4087029656"/>
      <w:bookmarkStart w:id="43" w:name="حالة-التسجيل-لم-يتفاعل-بعد-مع-الكتالوج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التسجيل لم يتفاعل بعد مع الكتالوج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يُعرض ترتيب غير شخصي مع إشعار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152_4087029656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154_4087029656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هذا قرار تصميم مقصود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NFR-09</w:t>
      </w:r>
      <w:r>
        <w:rPr>
          <w:rtl w:val="true"/>
        </w:rPr>
        <w:t xml:space="preserve">).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48" w:name="دليل-المتعلم"/>
      <w:bookmarkStart w:id="49" w:name="ما-لا-تعرضه-صفحة-المتعلم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"/>
      <w:bookmarkEnd w:id="49"/>
    </w:p>
    <w:p>
      <w:pPr>
        <w:pStyle w:val="Heading2"/>
        <w:bidi w:val="1"/>
        <w:rPr/>
      </w:pPr>
      <w:bookmarkStart w:id="50" w:name="__RefHeading___Toc2156_4087029656"/>
      <w:bookmarkStart w:id="51" w:name="دليل-المدرس-أو-المشرف"/>
      <w:bookmarkEnd w:id="50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2" w:name="__RefHeading___Toc2158_4087029656"/>
      <w:bookmarkStart w:id="53" w:name="تنبيه-قبل-البدء"/>
      <w:bookmarkEnd w:id="52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للعرض والتوضيح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1" name="Image5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3"/>
    </w:p>
    <w:p>
      <w:pPr>
        <w:pStyle w:val="Heading3"/>
        <w:bidi w:val="1"/>
        <w:rPr/>
      </w:pPr>
      <w:bookmarkStart w:id="54" w:name="__RefHeading___Toc2160_4087029656"/>
      <w:bookmarkStart w:id="55" w:name="تبدأ-اللوحة-من-اليوم-56"/>
      <w:bookmarkEnd w:id="54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5"/>
    </w:p>
    <w:p>
      <w:pPr>
        <w:pStyle w:val="Heading3"/>
        <w:bidi w:val="1"/>
        <w:rPr/>
      </w:pPr>
      <w:bookmarkStart w:id="56" w:name="__RefHeading___Toc2162_4087029656"/>
      <w:bookmarkStart w:id="57" w:name="لوحة-المؤشرات"/>
      <w:bookmarkEnd w:id="56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FFF_2013J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المتعلمين المسجَّلين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بعد، وهو الفوج الذي تُحسب عليه الإحصاءات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للتوصيات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الكتالوج التي ظهرت في قوائم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0.39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درجة الخطر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نسبية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المتعلمين الذين تجاوزوا عتبة الخطر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164_4087029656"/>
      <w:bookmarkStart w:id="59" w:name="العناقيد-السلوكية"/>
      <w:bookmarkEnd w:id="58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مؤشرات الجودة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تعني تطابقاً تاماً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) </w:t>
      </w:r>
      <w:r>
        <w:rPr>
          <w:rtl w:val="true"/>
        </w:rPr>
        <w:t>للملامح</w:t>
      </w:r>
      <w:r>
        <w:rPr>
          <w:rtl w:val="true"/>
        </w:rPr>
        <w:t xml:space="preserve">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166_4087029656"/>
      <w:bookmarkStart w:id="61" w:name="توزيع-درجة-الخطر-النسبية"/>
      <w:bookmarkEnd w:id="60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074795"/>
            <wp:effectExtent l="0" t="0" r="0" b="0"/>
            <wp:docPr id="12" name="Image6" descr="الشكل 6: لوحة المدرّس، الجزء الثاني: توزيع الخطر وملامح السلوك وتغطية التوص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6: لوحة المدرّس، الجزء الثاني: توزيع الخطر وملامح السلوك وتغطية التوصيات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الخطر وملامح السلوك وتغطية التوصيات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 xml:space="preserve">): </w:t>
      </w:r>
      <w:r>
        <w:rPr>
          <w:rtl w:val="true"/>
        </w:rPr>
        <w:t>الخط المتقطع والإطار الداكن يميّزان ما فوق العتبة لا اللون وحده</w:t>
      </w:r>
      <w:r>
        <w:rPr>
          <w:rtl w:val="true"/>
        </w:rPr>
        <w:t>.»</w:t>
      </w:r>
      <w:bookmarkEnd w:id="61"/>
    </w:p>
    <w:p>
      <w:pPr>
        <w:pStyle w:val="Heading3"/>
        <w:bidi w:val="1"/>
        <w:rPr/>
      </w:pPr>
      <w:bookmarkStart w:id="62" w:name="__RefHeading___Toc2168_4087029656"/>
      <w:bookmarkStart w:id="63" w:name="ملامح-السلوك"/>
      <w:bookmarkEnd w:id="62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في اللقطة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3"/>
    </w:p>
    <w:p>
      <w:pPr>
        <w:pStyle w:val="Heading3"/>
        <w:bidi w:val="1"/>
        <w:rPr/>
      </w:pPr>
      <w:bookmarkStart w:id="64" w:name="__RefHeading___Toc2170_4087029656"/>
      <w:bookmarkStart w:id="65" w:name="تغطية-التوصيات"/>
      <w:bookmarkEnd w:id="64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Coverage@10 = 0.39</w:t>
      </w:r>
      <w:r>
        <w:rPr>
          <w:rtl w:val="true"/>
        </w:rPr>
        <w:t xml:space="preserve">)».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أفضل، فهي تعكس الجودة فقط حين يقترن بالدقة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172_4087029656"/>
      <w:bookmarkStart w:id="67" w:name="جدول-المتعلمين"/>
      <w:bookmarkEnd w:id="66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الجدول بعنوان </w:t>
      </w:r>
      <w:r>
        <w:rPr>
          <w:rtl w:val="true"/>
        </w:rPr>
        <w:t>«</w:t>
      </w:r>
      <w:r>
        <w:rPr>
          <w:rtl w:val="true"/>
        </w:rPr>
        <w:t xml:space="preserve">المتعلمون </w:t>
      </w:r>
      <w:r>
        <w:rPr>
          <w:rtl w:val="true"/>
        </w:rPr>
        <w:t>(</w:t>
      </w:r>
      <w:r>
        <w:rPr>
          <w:rtl w:val="true"/>
        </w:rPr>
        <w:t>مرتبون بدرجة الخطر النسبية تنازلياً</w:t>
      </w:r>
      <w:r>
        <w:rPr>
          <w:rtl w:val="true"/>
        </w:rPr>
        <w:t xml:space="preserve">)».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3" name="Image7" descr="الشكل 7: ملف المتعلم، الدرج الجانبي، فوق جدول المتعلم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7: ملف المتعلم، الدرج الجانبي، فوق جدول المتعلمين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المتعلم، الدرج الجانبي، فوق جدول المتعلمين</w:t>
      </w:r>
      <w:bookmarkEnd w:id="67"/>
    </w:p>
    <w:p>
      <w:pPr>
        <w:pStyle w:val="Heading3"/>
        <w:bidi w:val="1"/>
        <w:rPr/>
      </w:pPr>
      <w:bookmarkStart w:id="68" w:name="__RefHeading___Toc2174_4087029656"/>
      <w:bookmarkStart w:id="69" w:name="ملف-المتعلم"/>
      <w:bookmarkEnd w:id="68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</w:t>
      </w:r>
      <w:r>
        <w:rPr>
          <w:rtl w:val="true"/>
        </w:rPr>
        <w:t>الموجب يرفع الدرجة والسالب يخفضها؛ درجة نسبية غير معايَرة لترتيب الأولويات،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 قبل القطع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>انسحب قبل القطع</w:t>
      </w:r>
      <w:r>
        <w:rPr>
          <w:rtl w:val="true"/>
        </w:rPr>
        <w:t xml:space="preserve">» </w:t>
      </w:r>
      <w:r>
        <w:rPr>
          <w:rtl w:val="true"/>
        </w:rPr>
        <w:t>بلا درجة، ولا تُحسب له درجة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176_4087029656"/>
      <w:bookmarkStart w:id="71" w:name="القيود-الأخلاقية-والمنهجية"/>
      <w:bookmarkEnd w:id="70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والعمر والمستوى التعليمي والدخل في أي نموذج، ولا تظهر في أي شاشة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 xml:space="preserve">).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2" w:name="دليل-المدرس-أو-المشرف"/>
      <w:bookmarkStart w:id="73" w:name="القيود-الأخلاقية-والمنهجي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"/>
      <w:bookmarkEnd w:id="73"/>
    </w:p>
    <w:p>
      <w:pPr>
        <w:pStyle w:val="Heading2"/>
        <w:bidi w:val="1"/>
        <w:rPr/>
      </w:pPr>
      <w:bookmarkStart w:id="74" w:name="__RefHeading___Toc2178_4087029656"/>
      <w:bookmarkStart w:id="75" w:name="الأسئلة-الشائعة"/>
      <w:bookmarkEnd w:id="74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حكم على المتعلم وليست توصية له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 xml:space="preserve">الواجهة تفصل المتعلم عن أي وسم خطر أو عنقود، وهذا قرار مقصود في التصميم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التنقل السريع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التنقل السريع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confirmatory_locked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 الواجهة للعرض والتوضيح فقط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 xml:space="preserve">).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اهتماماً في المتابعة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الأيام التي فيها صفر نشاط أو درجة في ملف المتعلم؟</w:t>
      </w:r>
      <w:r>
        <w:rPr>
          <w:rtl w:val="true"/>
        </w:rPr>
        <w:t xml:space="preserve"> لأن الكود يحذف صفوف </w:t>
      </w:r>
      <w:r>
        <w:rPr>
          <w:rtl w:val="true"/>
        </w:rPr>
        <w:t>«</w:t>
      </w:r>
      <w:r>
        <w:rPr>
          <w:rtl w:val="true"/>
        </w:rPr>
        <w:t>أول وصول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 الدرجات</w:t>
      </w:r>
      <w:r>
        <w:rPr>
          <w:rtl w:val="true"/>
        </w:rPr>
        <w:t xml:space="preserve">» </w:t>
      </w:r>
      <w:r>
        <w:rPr>
          <w:rtl w:val="true"/>
        </w:rPr>
        <w:t>عندما لا يوجد نشاط أو درجة، فالغياب هنا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6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"/>
    </w:p>
    <w:p>
      <w:pPr>
        <w:pStyle w:val="Heading2"/>
        <w:bidi w:val="1"/>
        <w:rPr/>
      </w:pPr>
      <w:bookmarkStart w:id="77" w:name="__RefHeading___Toc2180_4087029656"/>
      <w:bookmarkStart w:id="78" w:name="الملاحق"/>
      <w:bookmarkEnd w:id="77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79" w:name="__RefHeading___Toc2182_4087029656"/>
      <w:bookmarkEnd w:id="79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0" w:name="اختصارات-لوحة-المفاتيح"/>
            <w:bookmarkEnd w:id="80"/>
          </w:p>
        </w:tc>
      </w:tr>
    </w:tbl>
    <w:p>
      <w:pPr>
        <w:pStyle w:val="Heading3"/>
        <w:bidi w:val="1"/>
        <w:rPr/>
      </w:pPr>
      <w:bookmarkStart w:id="81" w:name="__RefHeading___Toc2184_4087029656"/>
      <w:bookmarkEnd w:id="81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api/health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api/presentations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api/registrations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api/recommendations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api/explanations/{registration}/{id_site}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api/learner/{registration}/history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api/instructor/overview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api/instructor/clusters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api/instructor/learner/{registration}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أخطاء الواجهة البرمجية تأتي بصيغة </w:t>
      </w:r>
      <w:r>
        <w:rPr>
          <w:rStyle w:val="VerbatimChar"/>
          <w:rtl w:val="true"/>
        </w:rPr>
        <w:t>{"</w:t>
      </w:r>
      <w:r>
        <w:rPr>
          <w:rStyle w:val="VerbatimChar"/>
        </w:rPr>
        <w:t>error":{"code","message","details"}</w:t>
      </w:r>
      <w:r>
        <w:rPr>
          <w:rStyle w:val="VerbatimChar"/>
          <w:rtl w:val="true"/>
        </w:rPr>
        <w:t>}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day_before_first_snapshot</w:t>
      </w:r>
      <w:r>
        <w:rPr>
          <w:rtl w:val="true"/>
        </w:rPr>
        <w:t>، و</w:t>
      </w:r>
      <w:r>
        <w:rPr>
          <w:rStyle w:val="VerbatimChar"/>
        </w:rPr>
        <w:t>day_out_of_range</w:t>
      </w:r>
      <w:r>
        <w:rPr>
          <w:rtl w:val="true"/>
        </w:rPr>
        <w:t>، و</w:t>
      </w:r>
      <w:r>
        <w:rPr>
          <w:rStyle w:val="VerbatimChar"/>
        </w:rPr>
        <w:t>confirmatory_locked</w:t>
      </w:r>
      <w:r>
        <w:rPr>
          <w:rtl w:val="true"/>
        </w:rPr>
        <w:t>، و</w:t>
      </w:r>
      <w:r>
        <w:rPr>
          <w:rStyle w:val="VerbatimChar"/>
        </w:rPr>
        <w:t>artifacts_missing</w:t>
      </w:r>
      <w:r>
        <w:rPr>
          <w:rtl w:val="true"/>
        </w:rPr>
        <w:t>، و</w:t>
      </w:r>
      <w:r>
        <w:rPr>
          <w:rStyle w:val="VerbatimChar"/>
        </w:rPr>
        <w:t>instructor_disabled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2" w:name="__RefHeading___Toc2186_4087029656"/>
      <w:bookmarkEnd w:id="82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FFF_2013J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التنقل السريع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 يرتّب الموارد حسب الشيوع الحديث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 جيران قريبين مبني على تاريخ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Coverage@10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الكتالوج التي تظهر في قوائم أفضل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id_site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3" w:name="مسرد-المصطلحات"/>
            <w:bookmarkEnd w:id="83"/>
          </w:p>
        </w:tc>
      </w:tr>
    </w:tbl>
    <w:p>
      <w:pPr>
        <w:pStyle w:val="Heading3"/>
        <w:bidi w:val="1"/>
        <w:rPr/>
      </w:pPr>
      <w:bookmarkStart w:id="84" w:name="__RefHeading___Toc2188_4087029656"/>
      <w:bookmarkEnd w:id="84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اللقطات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 xml:space="preserve">اللقطات المستعملة في هذا الدليل مأخوذة من وضع التشغيل الحي بعد آخر تحديث للواجهة </w:t>
      </w:r>
      <w:r>
        <w:rPr>
          <w:rtl w:val="true"/>
        </w:rPr>
        <w:t>(</w:t>
      </w:r>
      <w:r>
        <w:rPr>
          <w:rtl w:val="true"/>
        </w:rPr>
        <w:t xml:space="preserve">تسميات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>نقطة تنقل سريع</w:t>
      </w:r>
      <w:r>
        <w:rPr>
          <w:rtl w:val="true"/>
        </w:rPr>
        <w:t>»</w:t>
      </w:r>
      <w:r>
        <w:rPr>
          <w:rtl w:val="true"/>
        </w:rPr>
        <w:t xml:space="preserve">، وشريط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»). </w:t>
      </w:r>
      <w:r>
        <w:rPr>
          <w:rtl w:val="true"/>
        </w:rPr>
        <w:t xml:space="preserve">لقطة المدرّس </w:t>
      </w:r>
      <w:r>
        <w:rPr>
          <w:rStyle w:val="VerbatimChar"/>
        </w:rPr>
        <w:t>live-05-instructor-desktop.png</w:t>
      </w:r>
      <w:r>
        <w:rPr>
          <w:rtl w:val="true"/>
        </w:rPr>
        <w:t xml:space="preserve"> </w:t>
      </w:r>
      <w:r>
        <w:rPr>
          <w:rtl w:val="true"/>
        </w:rPr>
        <w:t xml:space="preserve">مقسّمة إلى جزأين </w:t>
      </w:r>
      <w:r>
        <w:rPr>
          <w:rtl w:val="true"/>
        </w:rPr>
        <w:t>(</w:t>
      </w:r>
      <w:r>
        <w:rPr>
          <w:rStyle w:val="VerbatimChar"/>
          <w:rtl w:val="true"/>
        </w:rPr>
        <w:t>-</w:t>
      </w:r>
      <w:r>
        <w:rPr>
          <w:rStyle w:val="VerbatimChar"/>
        </w:rPr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</w:t>
      </w:r>
      <w:r>
        <w:rPr>
          <w:rStyle w:val="VerbatimChar"/>
        </w:rPr>
        <w:t>b</w:t>
      </w:r>
      <w:r>
        <w:rPr>
          <w:rtl w:val="true"/>
        </w:rPr>
        <w:t xml:space="preserve">) </w:t>
      </w:r>
      <w:r>
        <w:rPr>
          <w:rtl w:val="true"/>
        </w:rPr>
        <w:t>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النسخ الجوالة موجودة في المجلد نفسه بالاسم </w:t>
      </w:r>
      <w:r>
        <w:rPr>
          <w:rStyle w:val="VerbatimChar"/>
        </w:rPr>
        <w:t>live-*-mobile.png</w:t>
      </w:r>
      <w:r>
        <w:rPr>
          <w:rtl w:val="true"/>
        </w:rPr>
        <w:t>.</w:t>
      </w:r>
      <w:bookmarkEnd w:id="78"/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31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31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  <w:lvlOverride w:ilvl="0">
      <w:startOverride w:val="1"/>
    </w:lvlOverride>
  </w:num>
  <w:num w:numId="19">
    <w:abstractNumId w:val="2"/>
  </w:num>
  <w:num w:numId="20">
    <w:abstractNumId w:val="2"/>
  </w:num>
  <w:num w:numId="21">
    <w:abstractNumId w:val="1"/>
    <w:lvlOverride w:ilvl="0">
      <w:startOverride w:val="1"/>
    </w:lvlOverride>
  </w:num>
  <w:num w:numId="22">
    <w:abstractNumId w:val="1"/>
  </w:num>
  <w:num w:numId="23">
    <w:abstractNumId w:val="1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1"/>
    <w:lvlOverride w:ilvl="0">
      <w:startOverride w:val="1"/>
    </w:lvlOverride>
  </w:num>
  <w:num w:numId="68">
    <w:abstractNumId w:val="1"/>
  </w:num>
  <w:num w:numId="69">
    <w:abstractNumId w:val="1"/>
  </w:num>
  <w:num w:numId="70">
    <w:abstractNumId w:val="1"/>
  </w:num>
  <w:num w:numId="71">
    <w:abstractNumId w:val="1"/>
    <w:lvlOverride w:ilvl="0">
      <w:startOverride w:val="1"/>
    </w:lvlOverride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31</Pages>
  <Words>4750</Words>
  <Characters>23487</Characters>
  <CharactersWithSpaces>27713</CharactersWithSpaces>
  <Paragraphs>450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2026-10-24T22:36:53Z</dcterms:created>
  <dc:creator>كنان محمد قرحالي</dc:creator>
  <dc:description/>
  <dc:language>ar-SY</dc:language>
  <cp:lastModifiedBy/>
  <dcterms:modified xsi:type="dcterms:W3CDTF">2026-10-24T22:36:56Z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